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C4502" w14:textId="77777777" w:rsidR="00CB0502" w:rsidRDefault="00CB0502" w:rsidP="00CB0502">
      <w:pPr>
        <w:pStyle w:val="Heading1"/>
      </w:pPr>
      <w:r>
        <w:t>List of Tables</w:t>
      </w:r>
    </w:p>
    <w:p w14:paraId="19202702" w14:textId="77777777" w:rsidR="00CB0502" w:rsidRDefault="00CB0502" w:rsidP="00CB0502">
      <w:pPr>
        <w:spacing w:line="240" w:lineRule="auto"/>
        <w:ind w:firstLine="0"/>
        <w:jc w:val="center"/>
        <w:rPr>
          <w:rFonts w:ascii="Arial" w:eastAsia="Arial" w:hAnsi="Arial" w:cs="Arial"/>
          <w:sz w:val="22"/>
          <w:szCs w:val="22"/>
        </w:rPr>
      </w:pPr>
      <w:r>
        <w:rPr>
          <w:rFonts w:ascii="Arial" w:eastAsia="Arial" w:hAnsi="Arial" w:cs="Arial"/>
          <w:sz w:val="22"/>
          <w:szCs w:val="22"/>
        </w:rPr>
        <w:t>Table 1. Fremont Projectile Point Data from this Study</w:t>
      </w:r>
    </w:p>
    <w:p w14:paraId="018543EF" w14:textId="77777777" w:rsidR="00CB0502" w:rsidRDefault="00CB0502" w:rsidP="00CB0502">
      <w:pPr>
        <w:ind w:firstLine="360"/>
        <w:jc w:val="center"/>
      </w:pPr>
    </w:p>
    <w:p w14:paraId="708BD0E2" w14:textId="77777777" w:rsidR="00CB0502" w:rsidRDefault="00CB0502" w:rsidP="00CB0502">
      <w:pPr>
        <w:ind w:firstLine="360"/>
        <w:jc w:val="center"/>
      </w:pPr>
      <w:r>
        <w:t>Table 2. Numerical Summary of Rosegate Projectile Points by Period</w:t>
      </w:r>
    </w:p>
    <w:p w14:paraId="3ED95C9F" w14:textId="77777777" w:rsidR="00CB0502" w:rsidRDefault="00CB0502" w:rsidP="00CB0502">
      <w:pPr>
        <w:ind w:firstLine="360"/>
        <w:jc w:val="center"/>
      </w:pPr>
    </w:p>
    <w:p w14:paraId="33C32225" w14:textId="77777777" w:rsidR="00CB0502" w:rsidRDefault="00CB0502" w:rsidP="00CB0502">
      <w:pPr>
        <w:spacing w:line="240" w:lineRule="auto"/>
        <w:ind w:firstLine="360"/>
        <w:jc w:val="center"/>
        <w:rPr>
          <w:rFonts w:ascii="Arial" w:eastAsia="Arial" w:hAnsi="Arial" w:cs="Arial"/>
          <w:sz w:val="22"/>
          <w:szCs w:val="22"/>
        </w:rPr>
      </w:pPr>
      <w:r>
        <w:rPr>
          <w:rFonts w:ascii="Arial" w:eastAsia="Arial" w:hAnsi="Arial" w:cs="Arial"/>
          <w:sz w:val="22"/>
          <w:szCs w:val="22"/>
        </w:rPr>
        <w:t>Table 3. Sources of Projectile Point Photographs and Illustrations</w:t>
      </w:r>
    </w:p>
    <w:p w14:paraId="6001ABDF" w14:textId="77777777" w:rsidR="00CB0502" w:rsidRDefault="00CB0502" w:rsidP="00CB0502">
      <w:pPr>
        <w:spacing w:line="240" w:lineRule="auto"/>
        <w:ind w:firstLine="0"/>
        <w:jc w:val="center"/>
        <w:rPr>
          <w:rFonts w:ascii="Arial" w:eastAsia="Arial" w:hAnsi="Arial" w:cs="Arial"/>
          <w:sz w:val="22"/>
          <w:szCs w:val="22"/>
        </w:rPr>
      </w:pPr>
    </w:p>
    <w:p w14:paraId="3B2B8053" w14:textId="77777777" w:rsidR="00CB0502" w:rsidRDefault="00CB0502" w:rsidP="00CB0502">
      <w:pPr>
        <w:spacing w:line="240" w:lineRule="auto"/>
        <w:ind w:firstLine="360"/>
        <w:jc w:val="center"/>
        <w:rPr>
          <w:rFonts w:ascii="Arial" w:eastAsia="Arial" w:hAnsi="Arial" w:cs="Arial"/>
          <w:sz w:val="22"/>
          <w:szCs w:val="22"/>
        </w:rPr>
      </w:pPr>
    </w:p>
    <w:p w14:paraId="03C7469A" w14:textId="45C9137D" w:rsidR="00CB0502" w:rsidRPr="00CB0502" w:rsidRDefault="00CB0502" w:rsidP="00CB0502">
      <w:pPr>
        <w:spacing w:line="240" w:lineRule="auto"/>
        <w:ind w:firstLine="360"/>
        <w:jc w:val="center"/>
        <w:rPr>
          <w:rFonts w:ascii="Arial" w:eastAsia="Arial" w:hAnsi="Arial" w:cs="Arial"/>
          <w:sz w:val="22"/>
          <w:szCs w:val="22"/>
        </w:rPr>
      </w:pPr>
      <w:r>
        <w:rPr>
          <w:rFonts w:ascii="Arial" w:eastAsia="Arial" w:hAnsi="Arial" w:cs="Arial"/>
          <w:sz w:val="22"/>
          <w:szCs w:val="22"/>
        </w:rPr>
        <w:t>Table 4. Actual vs Predicted Results from a Linear Discriminants Analysis</w:t>
      </w:r>
    </w:p>
    <w:p w14:paraId="0C4CC78F" w14:textId="6B6B05B8" w:rsidR="00180FE7" w:rsidRDefault="00180FE7" w:rsidP="00180FE7">
      <w:pPr>
        <w:pStyle w:val="Heading1"/>
      </w:pPr>
      <w:r>
        <w:t>Figure Captions</w:t>
      </w:r>
    </w:p>
    <w:p w14:paraId="78906BE6" w14:textId="77777777" w:rsidR="00180FE7" w:rsidRDefault="00180FE7" w:rsidP="00180FE7">
      <w:pPr>
        <w:ind w:firstLine="0"/>
      </w:pPr>
      <w:r>
        <w:t>Figure 1. Select Rosegate projectile points from Wolf Village.</w:t>
      </w:r>
    </w:p>
    <w:p w14:paraId="5788442C" w14:textId="77777777" w:rsidR="00180FE7" w:rsidRDefault="00180FE7" w:rsidP="00180FE7">
      <w:pPr>
        <w:ind w:firstLine="0"/>
        <w:jc w:val="center"/>
      </w:pPr>
    </w:p>
    <w:p w14:paraId="21AC424C" w14:textId="77777777" w:rsidR="00180FE7" w:rsidRDefault="00180FE7" w:rsidP="00180FE7">
      <w:pPr>
        <w:ind w:firstLine="0"/>
      </w:pPr>
      <w:r>
        <w:t xml:space="preserve">Figure 2. Distribution of Eastgate and Rose Spring points based on Justice </w:t>
      </w:r>
      <w:hyperlink r:id="rId6">
        <w:r>
          <w:t>(2002:Maps 34–35; spatial data for projectile points obtained from Buchanan et al. 2019)</w:t>
        </w:r>
      </w:hyperlink>
      <w:r>
        <w:t>.</w:t>
      </w:r>
    </w:p>
    <w:p w14:paraId="6878302E" w14:textId="77777777" w:rsidR="00180FE7" w:rsidRDefault="00180FE7" w:rsidP="00180FE7">
      <w:pPr>
        <w:ind w:firstLine="0"/>
        <w:jc w:val="center"/>
      </w:pPr>
    </w:p>
    <w:p w14:paraId="65DD34FE" w14:textId="77777777" w:rsidR="00180FE7" w:rsidRDefault="00180FE7" w:rsidP="00180FE7">
      <w:pPr>
        <w:ind w:firstLine="0"/>
      </w:pPr>
      <w:r>
        <w:t>Figure 3. Locations of sites in this study and sites used by Holmer and Weder (1980) in their Rose Spring analysis (sites mentioned in the text are labeled).</w:t>
      </w:r>
    </w:p>
    <w:p w14:paraId="7246DDC5" w14:textId="77777777" w:rsidR="00180FE7" w:rsidRDefault="00180FE7" w:rsidP="00180FE7">
      <w:pPr>
        <w:ind w:firstLine="0"/>
      </w:pPr>
    </w:p>
    <w:p w14:paraId="23B6C52E" w14:textId="77777777" w:rsidR="00180FE7" w:rsidRDefault="00180FE7" w:rsidP="00180FE7">
      <w:pPr>
        <w:ind w:firstLine="0"/>
      </w:pPr>
      <w:r>
        <w:t>Figure 4. Histogram of radiocarbon dates used in this study.</w:t>
      </w:r>
    </w:p>
    <w:p w14:paraId="35B73DDE" w14:textId="77777777" w:rsidR="00180FE7" w:rsidRDefault="00180FE7" w:rsidP="00180FE7">
      <w:pPr>
        <w:ind w:firstLine="0"/>
      </w:pPr>
    </w:p>
    <w:p w14:paraId="51CD446A" w14:textId="0FAC7A76" w:rsidR="00180FE7" w:rsidRDefault="00180FE7" w:rsidP="00180FE7">
      <w:pPr>
        <w:ind w:firstLine="0"/>
      </w:pPr>
      <w:r>
        <w:t xml:space="preserve">Figure 5. </w:t>
      </w:r>
      <w:r w:rsidR="00012F23">
        <w:rPr>
          <w:color w:val="000000"/>
        </w:rPr>
        <w:t>This plot shows the sites in this study arranged by median date. Radiocarbon dates from annual plants (usually maize) are shown as circles, whereas all radiocarbon dates including annuals are shown as triangles (sites with only annual dates are only shown once).</w:t>
      </w:r>
    </w:p>
    <w:p w14:paraId="4AC67D62" w14:textId="77777777" w:rsidR="00180FE7" w:rsidRDefault="00180FE7" w:rsidP="00180FE7">
      <w:pPr>
        <w:ind w:firstLine="0"/>
      </w:pPr>
    </w:p>
    <w:p w14:paraId="3BC50180" w14:textId="77777777" w:rsidR="00180FE7" w:rsidRDefault="00180FE7" w:rsidP="00180FE7">
      <w:pPr>
        <w:ind w:firstLine="0"/>
      </w:pPr>
      <w:r>
        <w:t>Figure 6. Rosegate percentages plotted against the median calibrated radiocarbon date for each site with a loess smoothing line.</w:t>
      </w:r>
    </w:p>
    <w:p w14:paraId="0FD770BB" w14:textId="77777777" w:rsidR="00180FE7" w:rsidRDefault="00180FE7" w:rsidP="00180FE7">
      <w:pPr>
        <w:ind w:firstLine="0"/>
        <w:jc w:val="center"/>
      </w:pPr>
    </w:p>
    <w:p w14:paraId="570C789E" w14:textId="77777777" w:rsidR="00180FE7" w:rsidRDefault="00180FE7" w:rsidP="00180FE7">
      <w:pPr>
        <w:ind w:firstLine="0"/>
      </w:pPr>
      <w:r>
        <w:t>Figure 7. Dot plot showing the percentage of Rosegate points to arrow points.</w:t>
      </w:r>
    </w:p>
    <w:p w14:paraId="147C3891" w14:textId="77777777" w:rsidR="00180FE7" w:rsidRDefault="00180FE7" w:rsidP="00180FE7">
      <w:pPr>
        <w:ind w:firstLine="0"/>
      </w:pPr>
    </w:p>
    <w:p w14:paraId="7C92CD1E" w14:textId="77777777" w:rsidR="00180FE7" w:rsidRDefault="00180FE7" w:rsidP="00180FE7">
      <w:pPr>
        <w:ind w:firstLine="0"/>
      </w:pPr>
      <w:r>
        <w:t>Figure 8. Sites from Holmer and Weder (1980:Table XIV) and the additional sites discussed in this analysis showing proportions of Rosegate points (Holmer and Weder’s data excludes Eastgate Points). Only sites likely to date, at least partially, after AD 900 are included in this figure.</w:t>
      </w:r>
    </w:p>
    <w:p w14:paraId="26D3EBD0" w14:textId="77777777" w:rsidR="00180FE7" w:rsidRDefault="00180FE7" w:rsidP="00180FE7">
      <w:pPr>
        <w:ind w:firstLine="0"/>
        <w:jc w:val="center"/>
      </w:pPr>
    </w:p>
    <w:p w14:paraId="2B0A6467" w14:textId="77777777" w:rsidR="00180FE7" w:rsidRDefault="00180FE7" w:rsidP="00180FE7">
      <w:pPr>
        <w:ind w:firstLine="0"/>
      </w:pPr>
      <w:r>
        <w:t>Figure 9. Demonstration of how a projectile point outline is reduced to one corner for geometric morphometric analysis.</w:t>
      </w:r>
    </w:p>
    <w:p w14:paraId="48BA9517" w14:textId="77777777" w:rsidR="00180FE7" w:rsidRDefault="00180FE7" w:rsidP="00180FE7">
      <w:pPr>
        <w:ind w:firstLine="0"/>
        <w:jc w:val="center"/>
      </w:pPr>
    </w:p>
    <w:p w14:paraId="38F66CBF" w14:textId="77777777" w:rsidR="00180FE7" w:rsidRDefault="00180FE7" w:rsidP="00180FE7">
      <w:pPr>
        <w:ind w:firstLine="0"/>
      </w:pPr>
      <w:r>
        <w:t>Figure 10. Principal components analysis of projectile points by type. The gray outlines show the morphospace, which demonstrates how the principal component axes affect the projectile point outlines. The bar chart in the bottom right shows the proportion of variation explained by each axis.</w:t>
      </w:r>
    </w:p>
    <w:p w14:paraId="60B6A99C" w14:textId="77777777" w:rsidR="00180FE7" w:rsidRDefault="00180FE7" w:rsidP="00180FE7">
      <w:pPr>
        <w:ind w:firstLine="0"/>
        <w:jc w:val="center"/>
      </w:pPr>
    </w:p>
    <w:p w14:paraId="3BBA9374" w14:textId="2F83B066" w:rsidR="00F7011C" w:rsidRDefault="00180FE7" w:rsidP="004B498F">
      <w:pPr>
        <w:ind w:firstLine="0"/>
      </w:pPr>
      <w:r>
        <w:t>Figure 11. Biplot showing a uniform manifold approximation and projection of the principal components of a generalized Procrustes analysis, with the results grouped into two clusters using K-means cluster analysis. The original classification into Eastgate and Rose Spring are shown as circles or triangles.</w:t>
      </w:r>
    </w:p>
    <w:sectPr w:rsidR="00F7011C">
      <w:headerReference w:type="default" r:id="rId7"/>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75169" w14:textId="77777777" w:rsidR="00C71FF6" w:rsidRDefault="00C71FF6">
      <w:pPr>
        <w:spacing w:line="240" w:lineRule="auto"/>
      </w:pPr>
      <w:r>
        <w:separator/>
      </w:r>
    </w:p>
  </w:endnote>
  <w:endnote w:type="continuationSeparator" w:id="0">
    <w:p w14:paraId="56EE281C" w14:textId="77777777" w:rsidR="00C71FF6" w:rsidRDefault="00C71F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68B3D" w14:textId="77777777" w:rsidR="00DE575F" w:rsidRDefault="00C71F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99DC7" w14:textId="77777777" w:rsidR="00C71FF6" w:rsidRDefault="00C71FF6">
      <w:pPr>
        <w:spacing w:line="240" w:lineRule="auto"/>
      </w:pPr>
      <w:r>
        <w:separator/>
      </w:r>
    </w:p>
  </w:footnote>
  <w:footnote w:type="continuationSeparator" w:id="0">
    <w:p w14:paraId="6ACF6EF5" w14:textId="77777777" w:rsidR="00C71FF6" w:rsidRDefault="00C71F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632DB" w14:textId="77777777" w:rsidR="00DE575F" w:rsidRDefault="00A03B78">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82F7" w14:textId="77777777" w:rsidR="00DE575F" w:rsidRDefault="00C71FF6">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Z751N711J281G812"/>
    <w:docVar w:name="paperpile-doc-name" w:val="Rosegate Tables and Figures.docx"/>
  </w:docVars>
  <w:rsids>
    <w:rsidRoot w:val="00180FE7"/>
    <w:rsid w:val="00012F23"/>
    <w:rsid w:val="00180FE7"/>
    <w:rsid w:val="004B498F"/>
    <w:rsid w:val="00873624"/>
    <w:rsid w:val="00A03B78"/>
    <w:rsid w:val="00C71FF6"/>
    <w:rsid w:val="00CB0502"/>
    <w:rsid w:val="00F70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EC98"/>
  <w15:chartTrackingRefBased/>
  <w15:docId w15:val="{4AD55F30-F94F-45FF-80F7-B6225BCB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FE7"/>
    <w:pPr>
      <w:spacing w:after="0" w:line="360" w:lineRule="auto"/>
      <w:ind w:firstLine="720"/>
    </w:pPr>
    <w:rPr>
      <w:rFonts w:ascii="Times New Roman" w:eastAsia="Times New Roman" w:hAnsi="Times New Roman" w:cs="Times New Roman"/>
      <w:sz w:val="24"/>
      <w:szCs w:val="24"/>
      <w:lang w:val="en"/>
    </w:rPr>
  </w:style>
  <w:style w:type="paragraph" w:styleId="Heading1">
    <w:name w:val="heading 1"/>
    <w:basedOn w:val="Normal"/>
    <w:next w:val="Normal"/>
    <w:link w:val="Heading1Char"/>
    <w:uiPriority w:val="9"/>
    <w:qFormat/>
    <w:rsid w:val="00180FE7"/>
    <w:pPr>
      <w:keepNext/>
      <w:keepLines/>
      <w:spacing w:before="480" w:after="480"/>
      <w:ind w:firstLine="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E7"/>
    <w:rPr>
      <w:rFonts w:ascii="Times New Roman" w:eastAsia="Times New Roman" w:hAnsi="Times New Roman" w:cs="Times New Roman"/>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pile.com/c/9kVKzY/qjAn+9EgB/?locator=Maps%2034-35,&amp;noauthor=1,0&amp;prefix=,obtained%20fr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Bischoff</dc:creator>
  <cp:keywords/>
  <dc:description/>
  <cp:lastModifiedBy>Robert Bischoff</cp:lastModifiedBy>
  <cp:revision>6</cp:revision>
  <dcterms:created xsi:type="dcterms:W3CDTF">2021-01-06T03:41:00Z</dcterms:created>
  <dcterms:modified xsi:type="dcterms:W3CDTF">2021-04-10T17:34:00Z</dcterms:modified>
</cp:coreProperties>
</file>