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BB" w:rsidRDefault="001229BB" w:rsidP="001229BB">
      <w:pPr>
        <w:spacing w:after="0" w:line="240" w:lineRule="auto"/>
        <w:jc w:val="both"/>
        <w:rPr>
          <w:rFonts w:ascii="Calibri Light" w:hAnsi="Calibri Light" w:cs="Arial"/>
        </w:rPr>
      </w:pPr>
    </w:p>
    <w:tbl>
      <w:tblPr>
        <w:tblW w:w="15451" w:type="dxa"/>
        <w:tblBorders>
          <w:top w:val="single" w:sz="6"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A0" w:firstRow="1" w:lastRow="0" w:firstColumn="1" w:lastColumn="0" w:noHBand="0" w:noVBand="0"/>
      </w:tblPr>
      <w:tblGrid>
        <w:gridCol w:w="2127"/>
        <w:gridCol w:w="7207"/>
        <w:gridCol w:w="2398"/>
        <w:gridCol w:w="1559"/>
        <w:gridCol w:w="709"/>
        <w:gridCol w:w="1451"/>
      </w:tblGrid>
      <w:tr w:rsidR="00DE6EF3" w:rsidRPr="00DE6EF3" w:rsidTr="00E82A45">
        <w:trPr>
          <w:trHeight w:val="284"/>
        </w:trPr>
        <w:tc>
          <w:tcPr>
            <w:tcW w:w="2127" w:type="dxa"/>
            <w:vMerge w:val="restart"/>
            <w:tcBorders>
              <w:top w:val="dotted" w:sz="4" w:space="0" w:color="000000"/>
            </w:tcBorders>
            <w:shd w:val="clear" w:color="auto" w:fill="FABF8F" w:themeFill="accent6" w:themeFillTint="99"/>
          </w:tcPr>
          <w:p w:rsidR="00DF24BF" w:rsidRPr="00DE6EF3" w:rsidRDefault="008B713C" w:rsidP="00DF24BF">
            <w:pPr>
              <w:spacing w:after="0"/>
              <w:jc w:val="right"/>
              <w:rPr>
                <w:rFonts w:ascii="Arial" w:hAnsi="Arial" w:cs="Arial"/>
                <w:b/>
                <w:color w:val="404040" w:themeColor="text1" w:themeTint="BF"/>
                <w:sz w:val="20"/>
                <w:szCs w:val="20"/>
              </w:rPr>
            </w:pPr>
            <w:r>
              <w:rPr>
                <w:rFonts w:ascii="Arial" w:hAnsi="Arial" w:cs="Arial"/>
                <w:b/>
                <w:color w:val="404040" w:themeColor="text1" w:themeTint="BF"/>
                <w:sz w:val="20"/>
                <w:szCs w:val="20"/>
              </w:rPr>
              <w:t>P&amp;E</w:t>
            </w:r>
            <w:r w:rsidR="00DF24BF" w:rsidRPr="00DE6EF3">
              <w:rPr>
                <w:rFonts w:ascii="Arial" w:hAnsi="Arial" w:cs="Arial"/>
                <w:b/>
                <w:color w:val="404040" w:themeColor="text1" w:themeTint="BF"/>
                <w:sz w:val="20"/>
                <w:szCs w:val="20"/>
              </w:rPr>
              <w:t xml:space="preserve"> Description &amp; Location</w:t>
            </w:r>
            <w:r>
              <w:rPr>
                <w:rFonts w:ascii="Arial" w:hAnsi="Arial" w:cs="Arial"/>
                <w:b/>
                <w:color w:val="404040" w:themeColor="text1" w:themeTint="BF"/>
                <w:sz w:val="20"/>
                <w:szCs w:val="20"/>
              </w:rPr>
              <w:t>/s Used</w:t>
            </w:r>
            <w:r w:rsidR="00DF24BF" w:rsidRPr="00DE6EF3">
              <w:rPr>
                <w:rFonts w:ascii="Arial" w:hAnsi="Arial" w:cs="Arial"/>
                <w:b/>
                <w:color w:val="404040" w:themeColor="text1" w:themeTint="BF"/>
                <w:sz w:val="20"/>
                <w:szCs w:val="20"/>
              </w:rPr>
              <w:t xml:space="preserve">: </w:t>
            </w:r>
          </w:p>
        </w:tc>
        <w:tc>
          <w:tcPr>
            <w:tcW w:w="7207" w:type="dxa"/>
            <w:vMerge w:val="restart"/>
            <w:tcBorders>
              <w:top w:val="dotted" w:sz="4" w:space="0" w:color="000000"/>
            </w:tcBorders>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TEC Cable Pneumatic Spooling Unit - Asset Tag #03</w:t>
            </w:r>
            <w:r w:rsidR="000A5141">
              <w:rPr>
                <w:rFonts w:ascii="Arial" w:hAnsi="Arial" w:cs="Arial"/>
                <w:color w:val="404040" w:themeColor="text1" w:themeTint="BF"/>
                <w:sz w:val="20"/>
                <w:szCs w:val="20"/>
              </w:rPr>
              <w:t>/#04/05</w:t>
            </w:r>
          </w:p>
        </w:tc>
        <w:tc>
          <w:tcPr>
            <w:tcW w:w="2398" w:type="dxa"/>
            <w:tcBorders>
              <w:top w:val="dotted" w:sz="4" w:space="0" w:color="000000"/>
            </w:tcBorders>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Assessment No</w:t>
            </w:r>
            <w:r w:rsidRPr="00DE6EF3">
              <w:rPr>
                <w:rFonts w:ascii="Arial" w:hAnsi="Arial" w:cs="Arial"/>
                <w:color w:val="404040" w:themeColor="text1" w:themeTint="BF"/>
                <w:sz w:val="20"/>
                <w:szCs w:val="20"/>
              </w:rPr>
              <w:t xml:space="preserve">:  </w:t>
            </w:r>
          </w:p>
        </w:tc>
        <w:tc>
          <w:tcPr>
            <w:tcW w:w="1559" w:type="dxa"/>
            <w:tcBorders>
              <w:top w:val="dotted" w:sz="4" w:space="0" w:color="000000"/>
            </w:tcBorders>
            <w:vAlign w:val="center"/>
          </w:tcPr>
          <w:p w:rsidR="00DF24BF" w:rsidRPr="00DE6EF3" w:rsidRDefault="00506C88" w:rsidP="00DF24BF">
            <w:pPr>
              <w:spacing w:after="0"/>
              <w:rPr>
                <w:rFonts w:ascii="Arial" w:hAnsi="Arial" w:cs="Arial"/>
                <w:b/>
                <w:color w:val="404040" w:themeColor="text1" w:themeTint="BF"/>
                <w:sz w:val="20"/>
                <w:szCs w:val="20"/>
              </w:rPr>
            </w:pPr>
            <w:r>
              <w:rPr>
                <w:rFonts w:ascii="Arial" w:hAnsi="Arial" w:cs="Arial"/>
                <w:b/>
                <w:color w:val="404040" w:themeColor="text1" w:themeTint="BF"/>
                <w:sz w:val="20"/>
                <w:szCs w:val="20"/>
              </w:rPr>
              <w:t>20180</w:t>
            </w:r>
            <w:r w:rsidR="00F66664">
              <w:rPr>
                <w:rFonts w:ascii="Arial" w:hAnsi="Arial" w:cs="Arial"/>
                <w:b/>
                <w:color w:val="404040" w:themeColor="text1" w:themeTint="BF"/>
                <w:sz w:val="20"/>
                <w:szCs w:val="20"/>
              </w:rPr>
              <w:t>528</w:t>
            </w:r>
          </w:p>
        </w:tc>
        <w:tc>
          <w:tcPr>
            <w:tcW w:w="709" w:type="dxa"/>
            <w:tcBorders>
              <w:top w:val="dotted" w:sz="4" w:space="0" w:color="000000"/>
            </w:tcBorders>
            <w:vAlign w:val="center"/>
          </w:tcPr>
          <w:p w:rsidR="00DF24BF" w:rsidRPr="00DE6EF3" w:rsidRDefault="00DF24BF" w:rsidP="00DF24BF">
            <w:pPr>
              <w:spacing w:after="0"/>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Rev:</w:t>
            </w:r>
          </w:p>
        </w:tc>
        <w:tc>
          <w:tcPr>
            <w:tcW w:w="1451" w:type="dxa"/>
            <w:tcBorders>
              <w:top w:val="dotted" w:sz="4" w:space="0" w:color="000000"/>
            </w:tcBorders>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1.0</w:t>
            </w:r>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jc w:val="right"/>
              <w:rPr>
                <w:rFonts w:ascii="Arial" w:hAnsi="Arial" w:cs="Arial"/>
                <w:b/>
                <w:color w:val="404040" w:themeColor="text1" w:themeTint="BF"/>
                <w:sz w:val="20"/>
                <w:szCs w:val="20"/>
              </w:rPr>
            </w:pPr>
          </w:p>
        </w:tc>
        <w:tc>
          <w:tcPr>
            <w:tcW w:w="7207" w:type="dxa"/>
            <w:vMerge/>
          </w:tcPr>
          <w:p w:rsidR="00DF24BF" w:rsidRPr="00DE6EF3" w:rsidRDefault="00DF24BF" w:rsidP="00DF24BF">
            <w:pPr>
              <w:spacing w:after="0"/>
              <w:rPr>
                <w:rFonts w:ascii="Arial" w:hAnsi="Arial" w:cs="Arial"/>
                <w:b/>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Date: </w:t>
            </w:r>
          </w:p>
        </w:tc>
        <w:tc>
          <w:tcPr>
            <w:tcW w:w="3719" w:type="dxa"/>
            <w:gridSpan w:val="3"/>
            <w:vAlign w:val="center"/>
          </w:tcPr>
          <w:p w:rsidR="00DF24BF" w:rsidRPr="00DE6EF3" w:rsidRDefault="00F66664"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28</w:t>
            </w:r>
            <w:r w:rsidR="00506C88">
              <w:rPr>
                <w:rFonts w:ascii="Arial" w:hAnsi="Arial" w:cs="Arial"/>
                <w:color w:val="404040" w:themeColor="text1" w:themeTint="BF"/>
                <w:sz w:val="20"/>
                <w:szCs w:val="20"/>
              </w:rPr>
              <w:t>-May-2018</w:t>
            </w:r>
            <w:bookmarkStart w:id="0" w:name="_GoBack"/>
            <w:bookmarkEnd w:id="0"/>
          </w:p>
        </w:tc>
      </w:tr>
      <w:tr w:rsidR="00DE6EF3" w:rsidRPr="00DE6EF3" w:rsidTr="00E82A45">
        <w:trPr>
          <w:trHeight w:val="284"/>
        </w:trPr>
        <w:tc>
          <w:tcPr>
            <w:tcW w:w="2127" w:type="dxa"/>
            <w:vMerge w:val="restart"/>
            <w:shd w:val="clear" w:color="auto" w:fill="FABF8F" w:themeFill="accent6" w:themeFillTint="99"/>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References used for this assessment:</w:t>
            </w:r>
          </w:p>
          <w:p w:rsidR="00DF24BF" w:rsidRPr="00DE6EF3" w:rsidRDefault="00DF24BF" w:rsidP="00DF24BF">
            <w:pPr>
              <w:spacing w:after="0"/>
              <w:jc w:val="right"/>
              <w:rPr>
                <w:rFonts w:ascii="Arial" w:hAnsi="Arial" w:cs="Arial"/>
                <w:i/>
                <w:color w:val="404040" w:themeColor="text1" w:themeTint="BF"/>
                <w:sz w:val="18"/>
                <w:szCs w:val="18"/>
              </w:rPr>
            </w:pPr>
            <w:r w:rsidRPr="00DE6EF3">
              <w:rPr>
                <w:rFonts w:ascii="Arial" w:hAnsi="Arial" w:cs="Arial"/>
                <w:i/>
                <w:color w:val="404040" w:themeColor="text1" w:themeTint="BF"/>
                <w:sz w:val="18"/>
                <w:szCs w:val="18"/>
              </w:rPr>
              <w:t xml:space="preserve">(Inc. Legal obligations) </w:t>
            </w:r>
          </w:p>
        </w:tc>
        <w:tc>
          <w:tcPr>
            <w:tcW w:w="7207" w:type="dxa"/>
            <w:vMerge w:val="restart"/>
          </w:tcPr>
          <w:p w:rsidR="00DF24BF" w:rsidRPr="00DE6EF3"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WHS Act &amp; Regulation 2011</w:t>
            </w:r>
          </w:p>
          <w:p w:rsidR="00DF24BF"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Managing the risk of Plant Code of Practice 2013</w:t>
            </w:r>
          </w:p>
          <w:p w:rsidR="00E82A45"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Transport Operations (Road Use Management – Vehicle Standards &amp; Safety) Regulation 2010</w:t>
            </w:r>
          </w:p>
          <w:p w:rsidR="00E82A45" w:rsidRPr="00DE6EF3" w:rsidRDefault="000A5141"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Generic Site Layout</w:t>
            </w: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Assessment Team</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 xml:space="preserve">J. Hollingworth, </w:t>
            </w:r>
            <w:proofErr w:type="spellStart"/>
            <w:r>
              <w:rPr>
                <w:rFonts w:ascii="Arial" w:hAnsi="Arial" w:cs="Arial"/>
                <w:color w:val="404040" w:themeColor="text1" w:themeTint="BF"/>
                <w:sz w:val="20"/>
                <w:szCs w:val="20"/>
              </w:rPr>
              <w:t>G.Humphreys</w:t>
            </w:r>
            <w:proofErr w:type="spellEnd"/>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Company / Dept.:</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Kinetic / Huracan / KWIS</w:t>
            </w:r>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Frequency of Activity</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Daily</w:t>
            </w:r>
          </w:p>
        </w:tc>
      </w:tr>
      <w:tr w:rsidR="00DF24BF"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Persons Affected:</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Gauge Installation Crew</w:t>
            </w:r>
          </w:p>
        </w:tc>
      </w:tr>
    </w:tbl>
    <w:p w:rsidR="00DF24BF" w:rsidRPr="00DE6EF3" w:rsidRDefault="00DF24BF" w:rsidP="001229BB">
      <w:pPr>
        <w:spacing w:after="0" w:line="240" w:lineRule="auto"/>
        <w:jc w:val="both"/>
        <w:rPr>
          <w:rFonts w:ascii="Calibri Light" w:hAnsi="Calibri Light" w:cs="Arial"/>
          <w:color w:val="404040" w:themeColor="text1" w:themeTint="BF"/>
        </w:rPr>
      </w:pPr>
    </w:p>
    <w:tbl>
      <w:tblPr>
        <w:tblW w:w="1534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37"/>
        <w:gridCol w:w="1275"/>
        <w:gridCol w:w="7831"/>
      </w:tblGrid>
      <w:tr w:rsidR="00DE6EF3" w:rsidRPr="00DF24BF" w:rsidTr="00E82A45">
        <w:trPr>
          <w:trHeight w:val="344"/>
        </w:trPr>
        <w:tc>
          <w:tcPr>
            <w:tcW w:w="7512" w:type="dxa"/>
            <w:gridSpan w:val="2"/>
            <w:shd w:val="clear" w:color="auto" w:fill="FABF8F" w:themeFill="accent6" w:themeFillTint="99"/>
            <w:vAlign w:val="center"/>
          </w:tcPr>
          <w:p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RELEVANT LEGISLATION / STANDARDS &amp; PLANT DOCUMENTATION</w:t>
            </w:r>
          </w:p>
        </w:tc>
        <w:tc>
          <w:tcPr>
            <w:tcW w:w="7831" w:type="dxa"/>
            <w:shd w:val="clear" w:color="auto" w:fill="FABF8F" w:themeFill="accent6" w:themeFillTint="99"/>
            <w:vAlign w:val="center"/>
          </w:tcPr>
          <w:p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COMMENTS</w:t>
            </w: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plant required to be registered?</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7831" w:type="dxa"/>
            <w:shd w:val="clear" w:color="auto" w:fill="auto"/>
            <w:vAlign w:val="center"/>
          </w:tcPr>
          <w:p w:rsidR="00DF24BF" w:rsidRPr="007C2A2E" w:rsidRDefault="00506C88" w:rsidP="00DF24BF">
            <w:pPr>
              <w:tabs>
                <w:tab w:val="left" w:pos="426"/>
                <w:tab w:val="left" w:pos="1134"/>
              </w:tabs>
              <w:spacing w:after="0"/>
              <w:rPr>
                <w:rFonts w:ascii="Arial" w:hAnsi="Arial" w:cs="Arial"/>
                <w:color w:val="404040" w:themeColor="text1" w:themeTint="BF"/>
                <w:sz w:val="20"/>
                <w:szCs w:val="20"/>
              </w:rPr>
            </w:pPr>
            <w:r>
              <w:rPr>
                <w:rFonts w:ascii="Arial" w:hAnsi="Arial" w:cs="Arial"/>
                <w:color w:val="404040" w:themeColor="text1" w:themeTint="BF"/>
                <w:sz w:val="20"/>
                <w:szCs w:val="20"/>
              </w:rPr>
              <w:t>HUR-TSU-03</w:t>
            </w:r>
          </w:p>
        </w:tc>
      </w:tr>
      <w:tr w:rsidR="00DF24BF" w:rsidRPr="00DF24BF" w:rsidTr="00E82A45">
        <w:trPr>
          <w:trHeight w:val="340"/>
        </w:trPr>
        <w:tc>
          <w:tcPr>
            <w:tcW w:w="6237" w:type="dxa"/>
            <w:shd w:val="clear" w:color="auto" w:fill="auto"/>
            <w:vAlign w:val="center"/>
          </w:tcPr>
          <w:p w:rsidR="00DF24BF" w:rsidRPr="00DE6EF3" w:rsidRDefault="00DF24BF" w:rsidP="00DF24BF">
            <w:pPr>
              <w:pStyle w:val="MainBodyNumbered"/>
              <w:tabs>
                <w:tab w:val="left" w:pos="426"/>
                <w:tab w:val="left" w:pos="1134"/>
              </w:tabs>
              <w:spacing w:before="0" w:after="0" w:line="276" w:lineRule="auto"/>
              <w:rPr>
                <w:rFonts w:ascii="Arial" w:hAnsi="Arial" w:cs="Arial"/>
                <w:color w:val="404040" w:themeColor="text1" w:themeTint="BF"/>
                <w:sz w:val="20"/>
                <w:lang w:val="en-US" w:eastAsia="en-US"/>
              </w:rPr>
            </w:pPr>
            <w:r w:rsidRPr="00DE6EF3">
              <w:rPr>
                <w:rFonts w:ascii="Arial" w:hAnsi="Arial" w:cs="Arial"/>
                <w:color w:val="404040" w:themeColor="text1" w:themeTint="BF"/>
                <w:sz w:val="20"/>
                <w:lang w:val="en-US" w:eastAsia="en-US"/>
              </w:rPr>
              <w:t>Is a user license required?</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bookmarkStart w:id="1" w:name="Check1"/>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bookmarkEnd w:id="1"/>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ind w:right="-141"/>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Are operator’s manuals accessible?</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7831" w:type="dxa"/>
            <w:shd w:val="clear" w:color="auto" w:fill="auto"/>
            <w:vAlign w:val="center"/>
          </w:tcPr>
          <w:p w:rsidR="00DF24BF" w:rsidRPr="007C2A2E" w:rsidRDefault="00506C88" w:rsidP="00DF24BF">
            <w:pPr>
              <w:tabs>
                <w:tab w:val="left" w:pos="426"/>
                <w:tab w:val="left" w:pos="1134"/>
              </w:tabs>
              <w:spacing w:after="0"/>
              <w:rPr>
                <w:rFonts w:ascii="Arial" w:hAnsi="Arial" w:cs="Arial"/>
                <w:color w:val="404040" w:themeColor="text1" w:themeTint="BF"/>
                <w:sz w:val="20"/>
                <w:szCs w:val="20"/>
              </w:rPr>
            </w:pPr>
            <w:r>
              <w:rPr>
                <w:rFonts w:ascii="Arial" w:hAnsi="Arial" w:cs="Arial"/>
                <w:color w:val="404040" w:themeColor="text1" w:themeTint="BF"/>
                <w:sz w:val="20"/>
                <w:szCs w:val="20"/>
              </w:rPr>
              <w:t>Available online and with equipment</w:t>
            </w: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a restricted use item?</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0"/>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safe use documents/test?</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a Plant Maintenance Book?</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item subject to prescribed obligations in relation to weight?</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r w:rsidRPr="007C2A2E">
              <w:rPr>
                <w:rFonts w:ascii="Arial" w:hAnsi="Arial" w:cs="Arial"/>
                <w:color w:val="404040" w:themeColor="text1" w:themeTint="BF"/>
                <w:sz w:val="20"/>
                <w:szCs w:val="20"/>
              </w:rPr>
              <w:t xml:space="preserve">(Weight of P&amp;E </w:t>
            </w:r>
            <w:r w:rsidR="000A5141">
              <w:rPr>
                <w:rFonts w:ascii="Arial" w:hAnsi="Arial" w:cs="Arial"/>
                <w:color w:val="404040" w:themeColor="text1" w:themeTint="BF"/>
                <w:sz w:val="20"/>
                <w:szCs w:val="20"/>
              </w:rPr>
              <w:t>is 1800kg</w:t>
            </w:r>
            <w:r w:rsidRPr="007C2A2E">
              <w:rPr>
                <w:rFonts w:ascii="Arial" w:hAnsi="Arial" w:cs="Arial"/>
                <w:color w:val="404040" w:themeColor="text1" w:themeTint="BF"/>
                <w:sz w:val="20"/>
                <w:szCs w:val="20"/>
              </w:rPr>
              <w:t>)</w:t>
            </w:r>
          </w:p>
        </w:tc>
      </w:tr>
    </w:tbl>
    <w:p w:rsidR="00DF24BF" w:rsidRDefault="00DF24BF" w:rsidP="001229BB">
      <w:pPr>
        <w:spacing w:after="0" w:line="240" w:lineRule="auto"/>
        <w:jc w:val="both"/>
        <w:rPr>
          <w:rFonts w:ascii="Calibri Light" w:hAnsi="Calibri Light" w:cs="Arial"/>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630"/>
        <w:gridCol w:w="1070"/>
        <w:gridCol w:w="2557"/>
        <w:gridCol w:w="865"/>
        <w:gridCol w:w="4042"/>
        <w:gridCol w:w="1049"/>
        <w:gridCol w:w="1132"/>
        <w:gridCol w:w="987"/>
      </w:tblGrid>
      <w:tr w:rsidR="00DF24BF" w:rsidRPr="00DF24BF" w:rsidTr="00E82A45">
        <w:trPr>
          <w:cantSplit/>
          <w:trHeight w:val="254"/>
          <w:tblHeader/>
        </w:trPr>
        <w:tc>
          <w:tcPr>
            <w:tcW w:w="1533" w:type="pct"/>
            <w:gridSpan w:val="2"/>
            <w:shd w:val="clear" w:color="auto" w:fill="FABF8F" w:themeFill="accent6" w:themeFillTint="99"/>
            <w:vAlign w:val="center"/>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H</w:t>
            </w:r>
            <w:r w:rsidR="00DE6EF3">
              <w:rPr>
                <w:rFonts w:ascii="Arial" w:hAnsi="Arial" w:cs="Arial"/>
                <w:b/>
                <w:color w:val="404040" w:themeColor="text1" w:themeTint="BF"/>
                <w:sz w:val="20"/>
                <w:szCs w:val="20"/>
              </w:rPr>
              <w:t>azards Inspected</w:t>
            </w:r>
          </w:p>
        </w:tc>
        <w:tc>
          <w:tcPr>
            <w:tcW w:w="834"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Risk Description</w:t>
            </w:r>
          </w:p>
        </w:tc>
        <w:tc>
          <w:tcPr>
            <w:tcW w:w="282"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Risk Score</w:t>
            </w:r>
          </w:p>
        </w:tc>
        <w:tc>
          <w:tcPr>
            <w:tcW w:w="1318"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Control Measures</w:t>
            </w:r>
          </w:p>
        </w:tc>
        <w:tc>
          <w:tcPr>
            <w:tcW w:w="342" w:type="pct"/>
            <w:shd w:val="clear" w:color="auto" w:fill="FABF8F" w:themeFill="accent6" w:themeFillTint="99"/>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Apply</w:t>
            </w:r>
          </w:p>
        </w:tc>
        <w:tc>
          <w:tcPr>
            <w:tcW w:w="369" w:type="pct"/>
            <w:shd w:val="clear" w:color="auto" w:fill="FABF8F" w:themeFill="accent6" w:themeFillTint="99"/>
            <w:vAlign w:val="center"/>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Monitor</w:t>
            </w:r>
          </w:p>
        </w:tc>
        <w:tc>
          <w:tcPr>
            <w:tcW w:w="322"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Residual Risk</w:t>
            </w:r>
          </w:p>
        </w:tc>
      </w:tr>
      <w:tr w:rsidR="00DF24BF" w:rsidRPr="00DF24BF" w:rsidTr="00B86D87">
        <w:trPr>
          <w:cantSplit/>
          <w:trHeight w:val="534"/>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ENTANGLEMENT</w:t>
            </w:r>
          </w:p>
          <w:p w:rsidR="00DF24BF" w:rsidRPr="00DE6EF3" w:rsidRDefault="00DF24BF" w:rsidP="00370EE3">
            <w:pPr>
              <w:pStyle w:val="MainBodyNumbered"/>
              <w:tabs>
                <w:tab w:val="left" w:pos="426"/>
                <w:tab w:val="left" w:pos="1134"/>
              </w:tabs>
              <w:jc w:val="both"/>
              <w:rPr>
                <w:rFonts w:ascii="Arial" w:hAnsi="Arial" w:cs="Arial"/>
                <w:b/>
                <w:color w:val="404040" w:themeColor="text1" w:themeTint="BF"/>
                <w:sz w:val="20"/>
                <w:lang w:val="en-US" w:eastAsia="en-US"/>
              </w:rPr>
            </w:pPr>
            <w:r w:rsidRPr="00DE6EF3">
              <w:rPr>
                <w:rFonts w:ascii="Arial" w:hAnsi="Arial" w:cs="Arial"/>
                <w:color w:val="404040" w:themeColor="text1" w:themeTint="BF"/>
                <w:sz w:val="20"/>
                <w:lang w:val="en-US" w:eastAsia="en-US"/>
              </w:rPr>
              <w:t>Can anyone’s hair, clothing, gloves, cleaning brushes, tools, rags or other materials become entangled with moving parts of the plant or materials?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416EE6">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416EE6" w:rsidP="007C2A2E">
            <w:pPr>
              <w:pStyle w:val="ListParagraph"/>
              <w:numPr>
                <w:ilvl w:val="0"/>
                <w:numId w:val="27"/>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Serious injury can occur if </w:t>
            </w:r>
            <w:r w:rsidR="00B86D87">
              <w:rPr>
                <w:rFonts w:ascii="Arial" w:hAnsi="Arial" w:cs="Arial"/>
                <w:color w:val="404040" w:themeColor="text1" w:themeTint="BF"/>
                <w:sz w:val="20"/>
                <w:szCs w:val="20"/>
              </w:rPr>
              <w:t>entanglement occurs in chain / sprocket</w:t>
            </w:r>
          </w:p>
        </w:tc>
        <w:tc>
          <w:tcPr>
            <w:tcW w:w="282" w:type="pct"/>
            <w:shd w:val="clear" w:color="auto" w:fill="FFFF00"/>
          </w:tcPr>
          <w:p w:rsidR="00DF24BF" w:rsidRPr="00DE6EF3" w:rsidRDefault="00416EE6"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w:t>
            </w:r>
            <w:r w:rsidR="00B86D87">
              <w:rPr>
                <w:rFonts w:ascii="Arial" w:hAnsi="Arial" w:cs="Arial"/>
                <w:b/>
                <w:color w:val="404040" w:themeColor="text1" w:themeTint="BF"/>
                <w:sz w:val="20"/>
                <w:szCs w:val="20"/>
              </w:rPr>
              <w:t>C</w:t>
            </w:r>
            <w:r>
              <w:rPr>
                <w:rFonts w:ascii="Arial" w:hAnsi="Arial" w:cs="Arial"/>
                <w:b/>
                <w:color w:val="404040" w:themeColor="text1" w:themeTint="BF"/>
                <w:sz w:val="20"/>
                <w:szCs w:val="20"/>
              </w:rPr>
              <w:t>3)</w:t>
            </w:r>
          </w:p>
        </w:tc>
        <w:tc>
          <w:tcPr>
            <w:tcW w:w="1318" w:type="pct"/>
            <w:shd w:val="clear" w:color="auto" w:fill="auto"/>
          </w:tcPr>
          <w:p w:rsidR="00DF24BF" w:rsidRPr="00DE6EF3" w:rsidRDefault="00416EE6" w:rsidP="007C2A2E">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Guards placed so that no access is available to </w:t>
            </w:r>
            <w:r w:rsidR="00B86D87">
              <w:rPr>
                <w:rFonts w:ascii="Arial" w:hAnsi="Arial" w:cs="Arial"/>
                <w:color w:val="404040" w:themeColor="text1" w:themeTint="BF"/>
                <w:sz w:val="20"/>
                <w:szCs w:val="20"/>
              </w:rPr>
              <w:t>chain / sprocket and air motor during operation.</w:t>
            </w:r>
          </w:p>
        </w:tc>
        <w:tc>
          <w:tcPr>
            <w:tcW w:w="342" w:type="pct"/>
            <w:shd w:val="clear" w:color="auto" w:fill="auto"/>
          </w:tcPr>
          <w:p w:rsidR="00DF24BF" w:rsidRPr="007C2A2E" w:rsidRDefault="00416EE6"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 xml:space="preserve">Maintenance personnel to install guards. </w:t>
            </w:r>
          </w:p>
        </w:tc>
        <w:tc>
          <w:tcPr>
            <w:tcW w:w="369" w:type="pct"/>
            <w:shd w:val="clear" w:color="auto" w:fill="auto"/>
          </w:tcPr>
          <w:p w:rsidR="00DF24BF" w:rsidRPr="007C2A2E" w:rsidRDefault="00416EE6"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Plant operator to ensure guards are installed prior to use</w:t>
            </w:r>
          </w:p>
        </w:tc>
        <w:tc>
          <w:tcPr>
            <w:tcW w:w="322" w:type="pct"/>
            <w:shd w:val="clear" w:color="auto" w:fill="00B050"/>
          </w:tcPr>
          <w:p w:rsidR="00DF24BF" w:rsidRPr="00DE6EF3" w:rsidRDefault="00416EE6"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(E1)</w:t>
            </w:r>
          </w:p>
        </w:tc>
      </w:tr>
      <w:tr w:rsidR="00DF24BF" w:rsidRPr="00DF24BF" w:rsidTr="00E82A45">
        <w:trPr>
          <w:cantSplit/>
          <w:trHeight w:val="534"/>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IMPACT AND CUTTING INJURIES - </w:t>
            </w:r>
            <w:r w:rsidRPr="00DE6EF3">
              <w:rPr>
                <w:rFonts w:ascii="Arial" w:hAnsi="Arial" w:cs="Arial"/>
                <w:color w:val="404040" w:themeColor="text1" w:themeTint="BF"/>
                <w:sz w:val="20"/>
                <w:szCs w:val="20"/>
              </w:rPr>
              <w:t>Can anyone be crushed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cut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struck etc. due to:</w:t>
            </w:r>
          </w:p>
        </w:tc>
      </w:tr>
      <w:tr w:rsidR="00DF24BF" w:rsidRPr="00DF24BF" w:rsidTr="00E82A45">
        <w:trPr>
          <w:cantSplit/>
          <w:trHeight w:val="140"/>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Material falling off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416EE6">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665DA3">
        <w:trPr>
          <w:cantSplit/>
          <w:trHeight w:val="38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Uncontrolled</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unexpected movement of plant/load?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416EE6">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Check2"/>
                  <w:enabled/>
                  <w:calcOnExit w:val="0"/>
                  <w:checkBox>
                    <w:sizeAuto/>
                    <w:default w:val="0"/>
                  </w:checkBox>
                </w:ffData>
              </w:fldChar>
            </w:r>
            <w:bookmarkStart w:id="2" w:name="Check2"/>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bookmarkEnd w:id="2"/>
          </w:p>
        </w:tc>
        <w:tc>
          <w:tcPr>
            <w:tcW w:w="834" w:type="pct"/>
          </w:tcPr>
          <w:p w:rsidR="00DF24BF" w:rsidRPr="00416EE6" w:rsidRDefault="00416EE6" w:rsidP="00416EE6">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Injury to person </w:t>
            </w:r>
          </w:p>
        </w:tc>
        <w:tc>
          <w:tcPr>
            <w:tcW w:w="282" w:type="pct"/>
            <w:shd w:val="clear" w:color="auto" w:fill="00B0F0"/>
          </w:tcPr>
          <w:p w:rsidR="00665DA3" w:rsidRPr="007C2A2E" w:rsidRDefault="00665DA3" w:rsidP="00665DA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(D2)</w:t>
            </w:r>
          </w:p>
        </w:tc>
        <w:tc>
          <w:tcPr>
            <w:tcW w:w="1318" w:type="pct"/>
            <w:shd w:val="clear" w:color="auto" w:fill="auto"/>
          </w:tcPr>
          <w:p w:rsidR="00DF24BF" w:rsidRPr="00416EE6" w:rsidRDefault="00416EE6" w:rsidP="00416EE6">
            <w:pPr>
              <w:pStyle w:val="ListParagraph"/>
              <w:numPr>
                <w:ilvl w:val="0"/>
                <w:numId w:val="21"/>
              </w:num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 xml:space="preserve">No personnel in area while cable is being run in hole.  Exclusion area around spooler with authorised access only. </w:t>
            </w:r>
          </w:p>
        </w:tc>
        <w:tc>
          <w:tcPr>
            <w:tcW w:w="342" w:type="pct"/>
          </w:tcPr>
          <w:p w:rsidR="00DF24BF" w:rsidRPr="00416EE6" w:rsidRDefault="00416EE6" w:rsidP="00370EE3">
            <w:pPr>
              <w:tabs>
                <w:tab w:val="left" w:pos="426"/>
                <w:tab w:val="left" w:pos="1134"/>
              </w:tabs>
              <w:spacing w:before="60" w:after="60" w:line="240" w:lineRule="auto"/>
              <w:rPr>
                <w:rFonts w:ascii="Arial" w:hAnsi="Arial" w:cs="Arial"/>
                <w:color w:val="404040" w:themeColor="text1" w:themeTint="BF"/>
                <w:sz w:val="18"/>
                <w:szCs w:val="18"/>
              </w:rPr>
            </w:pPr>
            <w:r w:rsidRPr="00416EE6">
              <w:rPr>
                <w:rFonts w:ascii="Arial" w:hAnsi="Arial" w:cs="Arial"/>
                <w:color w:val="404040" w:themeColor="text1" w:themeTint="BF"/>
                <w:sz w:val="18"/>
                <w:szCs w:val="18"/>
              </w:rPr>
              <w:t xml:space="preserve">Plant operator </w:t>
            </w:r>
          </w:p>
        </w:tc>
        <w:tc>
          <w:tcPr>
            <w:tcW w:w="369" w:type="pct"/>
            <w:shd w:val="clear" w:color="auto" w:fill="auto"/>
          </w:tcPr>
          <w:p w:rsidR="00DF24BF" w:rsidRPr="00416EE6" w:rsidRDefault="00416EE6" w:rsidP="00370EE3">
            <w:pPr>
              <w:tabs>
                <w:tab w:val="left" w:pos="426"/>
                <w:tab w:val="left" w:pos="1134"/>
              </w:tabs>
              <w:spacing w:before="60" w:after="60" w:line="240" w:lineRule="auto"/>
              <w:rPr>
                <w:rFonts w:ascii="Arial" w:hAnsi="Arial" w:cs="Arial"/>
                <w:color w:val="404040" w:themeColor="text1" w:themeTint="BF"/>
                <w:sz w:val="18"/>
                <w:szCs w:val="18"/>
              </w:rPr>
            </w:pPr>
            <w:r w:rsidRPr="00416EE6">
              <w:rPr>
                <w:rFonts w:ascii="Arial" w:hAnsi="Arial" w:cs="Arial"/>
                <w:color w:val="404040" w:themeColor="text1" w:themeTint="BF"/>
                <w:sz w:val="18"/>
                <w:szCs w:val="18"/>
              </w:rPr>
              <w:t>Plant operator</w:t>
            </w:r>
          </w:p>
        </w:tc>
        <w:tc>
          <w:tcPr>
            <w:tcW w:w="322" w:type="pct"/>
            <w:shd w:val="clear" w:color="auto" w:fill="92D050"/>
          </w:tcPr>
          <w:p w:rsidR="00DF24BF" w:rsidRPr="007C2A2E" w:rsidRDefault="00665DA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665DA3">
              <w:rPr>
                <w:rFonts w:ascii="Arial" w:hAnsi="Arial" w:cs="Arial"/>
                <w:b/>
                <w:color w:val="404040" w:themeColor="text1" w:themeTint="BF"/>
                <w:sz w:val="20"/>
                <w:szCs w:val="20"/>
                <w:shd w:val="clear" w:color="auto" w:fill="92D050"/>
              </w:rPr>
              <w:t>Neg (E2</w:t>
            </w:r>
            <w:r>
              <w:rPr>
                <w:rFonts w:ascii="Arial" w:hAnsi="Arial" w:cs="Arial"/>
                <w:b/>
                <w:color w:val="404040" w:themeColor="text1" w:themeTint="BF"/>
                <w:sz w:val="20"/>
                <w:szCs w:val="20"/>
              </w:rPr>
              <w:t>)</w:t>
            </w:r>
          </w:p>
        </w:tc>
      </w:tr>
      <w:tr w:rsidR="00DF24BF" w:rsidRPr="00DF24BF" w:rsidTr="00E82A45">
        <w:trPr>
          <w:cantSplit/>
          <w:trHeight w:val="376"/>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Lack of capacity to slow, stop or immobilize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B86D87">
              <w:rPr>
                <w:rFonts w:ascii="Arial" w:hAnsi="Arial" w:cs="Arial"/>
                <w:sz w:val="20"/>
                <w:szCs w:val="20"/>
              </w:rPr>
              <w:fldChar w:fldCharType="begin">
                <w:ffData>
                  <w:name w:val=""/>
                  <w:enabled/>
                  <w:calcOnExit w:val="0"/>
                  <w:checkBox>
                    <w:sizeAuto/>
                    <w:default w:val="1"/>
                  </w:checkBox>
                </w:ffData>
              </w:fldChar>
            </w:r>
            <w:r w:rsidR="00B86D87">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B86D87">
              <w:rPr>
                <w:rFonts w:ascii="Arial" w:hAnsi="Arial" w:cs="Arial"/>
                <w:sz w:val="20"/>
                <w:szCs w:val="20"/>
              </w:rPr>
              <w:fldChar w:fldCharType="end"/>
            </w:r>
            <w:r w:rsidRPr="00DF24BF">
              <w:rPr>
                <w:rFonts w:ascii="Arial" w:hAnsi="Arial" w:cs="Arial"/>
                <w:sz w:val="20"/>
                <w:szCs w:val="20"/>
              </w:rPr>
              <w:t xml:space="preserve"> N</w:t>
            </w:r>
            <w:r w:rsidR="00B86D87">
              <w:rPr>
                <w:rFonts w:ascii="Arial" w:hAnsi="Arial" w:cs="Arial"/>
                <w:sz w:val="20"/>
                <w:szCs w:val="20"/>
              </w:rPr>
              <w:fldChar w:fldCharType="begin">
                <w:ffData>
                  <w:name w:val=""/>
                  <w:enabled/>
                  <w:calcOnExit w:val="0"/>
                  <w:checkBox>
                    <w:sizeAuto/>
                    <w:default w:val="0"/>
                  </w:checkBox>
                </w:ffData>
              </w:fldChar>
            </w:r>
            <w:r w:rsidR="00B86D87">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B86D87">
              <w:rPr>
                <w:rFonts w:ascii="Arial" w:hAnsi="Arial" w:cs="Arial"/>
                <w:sz w:val="20"/>
                <w:szCs w:val="20"/>
              </w:rPr>
              <w:fldChar w:fldCharType="end"/>
            </w:r>
          </w:p>
        </w:tc>
        <w:tc>
          <w:tcPr>
            <w:tcW w:w="834" w:type="pct"/>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Injury to person while under rig control</w:t>
            </w: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sidRPr="00B86D87">
              <w:rPr>
                <w:rFonts w:ascii="Arial" w:hAnsi="Arial" w:cs="Arial"/>
                <w:color w:val="404040" w:themeColor="text1" w:themeTint="BF"/>
                <w:sz w:val="20"/>
                <w:szCs w:val="20"/>
              </w:rPr>
              <w:t>No personnel in area while cable is being run in hole.  Exclusion area around spooler with authorised access only.</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383"/>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The plant tipping or rolling over?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330"/>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Parts of the plant disintegrating or collapsing?</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p>
        </w:tc>
        <w:tc>
          <w:tcPr>
            <w:tcW w:w="834" w:type="pct"/>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0F7D79">
        <w:trPr>
          <w:cantSplit/>
          <w:trHeight w:val="53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Contact with moving parts during testing, inspection, operation, maintenance, cleaning or repair?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0F7D79" w:rsidRDefault="000F7D79" w:rsidP="000F7D79">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Injury to person from loose items.</w:t>
            </w:r>
          </w:p>
        </w:tc>
        <w:tc>
          <w:tcPr>
            <w:tcW w:w="282" w:type="pct"/>
            <w:shd w:val="clear" w:color="auto" w:fill="FFFF00"/>
          </w:tcPr>
          <w:p w:rsidR="00DF24BF" w:rsidRPr="007C2A2E" w:rsidRDefault="000F7D79"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(B2)</w:t>
            </w:r>
          </w:p>
        </w:tc>
        <w:tc>
          <w:tcPr>
            <w:tcW w:w="1318" w:type="pct"/>
            <w:shd w:val="clear" w:color="auto" w:fill="auto"/>
          </w:tcPr>
          <w:p w:rsidR="00DF24BF"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Ensure guards are installed prior to testing of unit.</w:t>
            </w:r>
          </w:p>
          <w:p w:rsidR="000F7D79"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Competent maintenance personnel only.</w:t>
            </w:r>
          </w:p>
          <w:p w:rsidR="000F7D79" w:rsidRPr="00DE6EF3"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No loose items of clothing while maintaining Chain / Sprocket or air motor.</w:t>
            </w:r>
          </w:p>
        </w:tc>
        <w:tc>
          <w:tcPr>
            <w:tcW w:w="342" w:type="pct"/>
            <w:shd w:val="clear" w:color="auto" w:fill="auto"/>
          </w:tcPr>
          <w:p w:rsidR="00DF24BF" w:rsidRPr="007C2A2E" w:rsidRDefault="000F7D79"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rsidR="00DF24BF" w:rsidRPr="007C2A2E" w:rsidRDefault="000F7D79"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r w:rsidR="00B86D87">
              <w:rPr>
                <w:rFonts w:ascii="Arial" w:hAnsi="Arial" w:cs="Arial"/>
                <w:color w:val="404040" w:themeColor="text1" w:themeTint="BF"/>
                <w:sz w:val="18"/>
                <w:szCs w:val="18"/>
              </w:rPr>
              <w:t xml:space="preserve"> / Operator to ensure guards are in place</w:t>
            </w:r>
          </w:p>
        </w:tc>
        <w:tc>
          <w:tcPr>
            <w:tcW w:w="322" w:type="pct"/>
            <w:shd w:val="clear" w:color="auto" w:fill="92D050"/>
          </w:tcPr>
          <w:p w:rsidR="00DF24BF" w:rsidRPr="007C2A2E" w:rsidRDefault="000F7D79"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(E1)</w:t>
            </w:r>
          </w:p>
        </w:tc>
      </w:tr>
      <w:tr w:rsidR="00DF24BF" w:rsidRPr="00DF24BF" w:rsidTr="00E82A45">
        <w:trPr>
          <w:cantSplit/>
          <w:trHeight w:val="41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Being thrown off / under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Contact with sharp or flying objects? (e.g. work pieces being ejected)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The mobility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Inappropriate parts and accessories being used?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8F3E24">
        <w:trPr>
          <w:cantSplit/>
          <w:trHeight w:val="418"/>
        </w:trPr>
        <w:tc>
          <w:tcPr>
            <w:tcW w:w="1184" w:type="pct"/>
          </w:tcPr>
          <w:p w:rsidR="00DF24BF" w:rsidRPr="00DE6EF3" w:rsidRDefault="00DF24BF" w:rsidP="00370EE3">
            <w:pPr>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lastRenderedPageBreak/>
              <w:t>SHEARING</w:t>
            </w:r>
          </w:p>
          <w:p w:rsidR="00DF24BF" w:rsidRPr="00DE6EF3" w:rsidRDefault="00DF24BF" w:rsidP="00370EE3">
            <w:pPr>
              <w:pStyle w:val="TOCBase"/>
              <w:tabs>
                <w:tab w:val="clear" w:pos="6480"/>
              </w:tabs>
              <w:spacing w:before="60" w:after="60" w:line="240" w:lineRule="auto"/>
              <w:jc w:val="both"/>
              <w:rPr>
                <w:rFonts w:cs="Arial"/>
                <w:color w:val="404040" w:themeColor="text1" w:themeTint="BF"/>
                <w:spacing w:val="0"/>
                <w:lang w:val="en-US"/>
              </w:rPr>
            </w:pPr>
            <w:r w:rsidRPr="00DE6EF3">
              <w:rPr>
                <w:rFonts w:cs="Arial"/>
                <w:color w:val="404040" w:themeColor="text1" w:themeTint="BF"/>
                <w:spacing w:val="0"/>
                <w:lang w:val="en-US"/>
              </w:rPr>
              <w:t>Can anyone’s body parts be sheared between two parts of plant, or between a part of the plant and a work piece or structure?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B86D87">
              <w:rPr>
                <w:rFonts w:ascii="Arial" w:hAnsi="Arial" w:cs="Arial"/>
                <w:sz w:val="20"/>
                <w:szCs w:val="20"/>
              </w:rPr>
              <w:fldChar w:fldCharType="begin">
                <w:ffData>
                  <w:name w:val=""/>
                  <w:enabled/>
                  <w:calcOnExit w:val="0"/>
                  <w:checkBox>
                    <w:sizeAuto/>
                    <w:default w:val="1"/>
                  </w:checkBox>
                </w:ffData>
              </w:fldChar>
            </w:r>
            <w:r w:rsidR="00B86D87">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B86D87">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Serious injury to personnel operating equipment</w:t>
            </w:r>
          </w:p>
        </w:tc>
        <w:tc>
          <w:tcPr>
            <w:tcW w:w="282" w:type="pct"/>
            <w:shd w:val="clear" w:color="auto" w:fill="FFFF00"/>
          </w:tcPr>
          <w:p w:rsidR="00DF24BF" w:rsidRPr="007C2A2E" w:rsidRDefault="00B86D87" w:rsidP="008F3E24">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(C3)</w:t>
            </w:r>
          </w:p>
        </w:tc>
        <w:tc>
          <w:tcPr>
            <w:tcW w:w="1318" w:type="pct"/>
            <w:shd w:val="clear" w:color="auto" w:fill="auto"/>
          </w:tcPr>
          <w:p w:rsidR="00DF24BF"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Guards installed to cover drum access. </w:t>
            </w:r>
          </w:p>
          <w:p w:rsidR="008F3E24"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 installed over chain and sprocket </w:t>
            </w:r>
          </w:p>
          <w:p w:rsidR="008F3E24" w:rsidRPr="00883E75"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Competent personnel operating machinery</w:t>
            </w:r>
          </w:p>
        </w:tc>
        <w:tc>
          <w:tcPr>
            <w:tcW w:w="342"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Operating</w:t>
            </w:r>
          </w:p>
        </w:tc>
        <w:tc>
          <w:tcPr>
            <w:tcW w:w="322" w:type="pct"/>
            <w:shd w:val="clear" w:color="auto" w:fill="92D050"/>
          </w:tcPr>
          <w:p w:rsidR="00DF24BF" w:rsidRPr="007C2A2E" w:rsidRDefault="008F3E24" w:rsidP="008F3E24">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PRESSURISED CONTENT</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come into contact with fluids or gases under high pressure, due to plant failure or misuse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t>ELECTRICITY</w:t>
            </w:r>
            <w:r w:rsidRPr="00DE6EF3">
              <w:rPr>
                <w:rFonts w:ascii="Arial" w:hAnsi="Arial" w:cs="Arial"/>
                <w:color w:val="404040" w:themeColor="text1" w:themeTint="BF"/>
                <w:sz w:val="20"/>
                <w:szCs w:val="20"/>
              </w:rPr>
              <w:t xml:space="preserve"> - Can anyone be injured or burnt due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Live electrical conductors?           </w:t>
            </w:r>
            <w:r w:rsidRPr="00DE6EF3">
              <w:rPr>
                <w:rFonts w:ascii="Arial" w:hAnsi="Arial" w:cs="Arial"/>
                <w:i/>
                <w:color w:val="404040" w:themeColor="text1" w:themeTint="BF"/>
                <w:sz w:val="20"/>
                <w:szCs w:val="20"/>
              </w:rPr>
              <w:t>(e.g. exposed wires)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pStyle w:val="DocumentMap"/>
              <w:tabs>
                <w:tab w:val="left" w:pos="426"/>
                <w:tab w:val="left" w:pos="1134"/>
              </w:tabs>
              <w:spacing w:before="60"/>
              <w:jc w:val="both"/>
              <w:rPr>
                <w:rFonts w:ascii="Arial" w:hAnsi="Arial" w:cs="Arial"/>
                <w:color w:val="404040" w:themeColor="text1" w:themeTint="BF"/>
                <w:sz w:val="18"/>
                <w:szCs w:val="18"/>
                <w:lang w:val="en-US" w:eastAsia="en-US"/>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Working in close proximity to electrical conductors?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Access to electricity?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Damaged or poorly maintained electrical leads, cables or switches?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Water near electrical equipment?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Lack of isolation procedures?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ERGONOMICS - </w:t>
            </w:r>
            <w:r w:rsidRPr="00DE6EF3">
              <w:rPr>
                <w:rFonts w:ascii="Arial" w:hAnsi="Arial" w:cs="Arial"/>
                <w:color w:val="404040" w:themeColor="text1" w:themeTint="BF"/>
                <w:sz w:val="20"/>
                <w:szCs w:val="20"/>
              </w:rPr>
              <w:t>Can anyone be injured due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Poorly designed workstation?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Repetitive body movement?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Constrained body posture or the need for excessive effort?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Design deficiency causing psychological stress?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74114"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Inadequate or poorly placed </w:t>
            </w:r>
            <w:r w:rsidR="00DF24BF" w:rsidRPr="00DE6EF3">
              <w:rPr>
                <w:rFonts w:ascii="Arial" w:hAnsi="Arial" w:cs="Arial"/>
                <w:color w:val="404040" w:themeColor="text1" w:themeTint="BF"/>
                <w:sz w:val="20"/>
                <w:szCs w:val="20"/>
              </w:rPr>
              <w:t>lighting?</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8F3E24">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the plant impact on the surrounding workplace and create potential hazards? (Consider safe access and egress from plant, workflow and design of the workplace)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Injury to personnel from TEC cable breaking while under tension. </w:t>
            </w:r>
          </w:p>
        </w:tc>
        <w:tc>
          <w:tcPr>
            <w:tcW w:w="282" w:type="pct"/>
            <w:shd w:val="clear" w:color="auto" w:fill="00B0F0"/>
          </w:tcPr>
          <w:p w:rsidR="00DF24BF" w:rsidRPr="007C2A2E" w:rsidRDefault="008F3E24"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8F3E24">
              <w:rPr>
                <w:rFonts w:ascii="Arial" w:hAnsi="Arial" w:cs="Arial"/>
                <w:b/>
                <w:color w:val="404040" w:themeColor="text1" w:themeTint="BF"/>
                <w:sz w:val="20"/>
                <w:szCs w:val="20"/>
                <w:shd w:val="clear" w:color="auto" w:fill="00B0F0"/>
              </w:rPr>
              <w:t>Low (</w:t>
            </w:r>
            <w:r>
              <w:rPr>
                <w:rFonts w:ascii="Arial" w:hAnsi="Arial" w:cs="Arial"/>
                <w:b/>
                <w:color w:val="404040" w:themeColor="text1" w:themeTint="BF"/>
                <w:sz w:val="20"/>
                <w:szCs w:val="20"/>
              </w:rPr>
              <w:t>C2)</w:t>
            </w:r>
          </w:p>
        </w:tc>
        <w:tc>
          <w:tcPr>
            <w:tcW w:w="1318" w:type="pct"/>
            <w:shd w:val="clear" w:color="auto" w:fill="auto"/>
          </w:tcPr>
          <w:p w:rsidR="00DF24BF"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Exclusion zone between the unit and the rig during installation</w:t>
            </w:r>
          </w:p>
          <w:p w:rsidR="008F3E24"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Unit self-spools when rig trips pipe in hole</w:t>
            </w:r>
          </w:p>
          <w:p w:rsidR="008F3E24" w:rsidRPr="00DE6EF3"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Limited tension due to pneumatic system</w:t>
            </w:r>
          </w:p>
        </w:tc>
        <w:tc>
          <w:tcPr>
            <w:tcW w:w="342"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8F3E24" w:rsidP="007C2A2E">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the location of the plant inappropriate? (Consider potential affects due to environmental conditions and terrain)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RADIATION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using the plant, or in the vicinity of the Plant suffer injury or illness due to exposure to radiation in the form of any of the following:</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infra-red radiation</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ultra violet light</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microwaves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4"/>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pStyle w:val="ListParagraph"/>
              <w:numPr>
                <w:ilvl w:val="0"/>
                <w:numId w:val="23"/>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NOISE</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using the plant, or in the vicinity of the plant, suffer injury due to exposure to noise? </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5"/>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pStyle w:val="ListParagraph"/>
              <w:numPr>
                <w:ilvl w:val="0"/>
                <w:numId w:val="25"/>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VIBRATION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or suffer ill-health from exposure to vibration?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lastRenderedPageBreak/>
              <w:t>FRICTION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burnt due to contact with moving parts, materials or surfaces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SUFFOCATION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be suffocated due to lack of oxygen, or atmospheric contamination? </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E82A45" w:rsidRPr="00DF24BF" w:rsidTr="00E82A45">
        <w:trPr>
          <w:cantSplit/>
          <w:trHeight w:val="418"/>
        </w:trPr>
        <w:tc>
          <w:tcPr>
            <w:tcW w:w="1184" w:type="pct"/>
          </w:tcPr>
          <w:p w:rsidR="00E82A45" w:rsidRPr="00DE6EF3" w:rsidRDefault="00E82A45" w:rsidP="00E82A45">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CONDITION</w:t>
            </w:r>
          </w:p>
          <w:p w:rsidR="00E82A45" w:rsidRPr="00DE6EF3" w:rsidRDefault="00E82A45" w:rsidP="00E82A45">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a hazard likely due to the age and condition of the plant? (</w:t>
            </w:r>
            <w:r w:rsidRPr="00DE6EF3">
              <w:rPr>
                <w:rFonts w:ascii="Arial" w:hAnsi="Arial" w:cs="Arial"/>
                <w:i/>
                <w:color w:val="404040" w:themeColor="text1" w:themeTint="BF"/>
                <w:sz w:val="20"/>
                <w:szCs w:val="20"/>
              </w:rPr>
              <w:t>Consider how hard the machine has been worked, and whether it is used constantly or rarely).</w:t>
            </w:r>
          </w:p>
        </w:tc>
        <w:tc>
          <w:tcPr>
            <w:tcW w:w="349" w:type="pct"/>
            <w:vAlign w:val="center"/>
          </w:tcPr>
          <w:p w:rsidR="00E82A45" w:rsidRPr="00DF24BF" w:rsidRDefault="00E82A45" w:rsidP="00E82A45">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E82A45" w:rsidRPr="00E82A45" w:rsidRDefault="00E82A45" w:rsidP="007C2A2E">
            <w:pPr>
              <w:pStyle w:val="ListParagraph"/>
              <w:numPr>
                <w:ilvl w:val="0"/>
                <w:numId w:val="25"/>
              </w:numPr>
              <w:tabs>
                <w:tab w:val="left" w:pos="426"/>
                <w:tab w:val="left" w:pos="1134"/>
              </w:tabs>
              <w:spacing w:after="0"/>
              <w:jc w:val="both"/>
              <w:rPr>
                <w:rFonts w:ascii="Arial" w:hAnsi="Arial" w:cs="Arial"/>
                <w:color w:val="404040" w:themeColor="text1" w:themeTint="BF"/>
                <w:sz w:val="20"/>
                <w:szCs w:val="20"/>
              </w:rPr>
            </w:pPr>
          </w:p>
        </w:tc>
        <w:tc>
          <w:tcPr>
            <w:tcW w:w="282" w:type="pct"/>
            <w:shd w:val="clear" w:color="auto" w:fill="auto"/>
          </w:tcPr>
          <w:p w:rsidR="00E82A45" w:rsidRPr="007C2A2E" w:rsidRDefault="00E82A45" w:rsidP="00E82A45">
            <w:pPr>
              <w:tabs>
                <w:tab w:val="left" w:pos="426"/>
                <w:tab w:val="left" w:pos="1134"/>
              </w:tabs>
              <w:spacing w:after="0"/>
              <w:jc w:val="center"/>
              <w:rPr>
                <w:rFonts w:ascii="Arial" w:hAnsi="Arial" w:cs="Arial"/>
                <w:b/>
                <w:color w:val="404040" w:themeColor="text1" w:themeTint="BF"/>
                <w:sz w:val="20"/>
                <w:szCs w:val="20"/>
              </w:rPr>
            </w:pPr>
          </w:p>
        </w:tc>
        <w:tc>
          <w:tcPr>
            <w:tcW w:w="1318" w:type="pct"/>
            <w:shd w:val="clear" w:color="auto" w:fill="auto"/>
          </w:tcPr>
          <w:p w:rsidR="00E82A45" w:rsidRPr="00E82A45" w:rsidRDefault="00E82A45" w:rsidP="00E82A45">
            <w:pPr>
              <w:pStyle w:val="ListParagraph"/>
              <w:numPr>
                <w:ilvl w:val="0"/>
                <w:numId w:val="25"/>
              </w:numPr>
              <w:tabs>
                <w:tab w:val="left" w:pos="426"/>
                <w:tab w:val="left" w:pos="1134"/>
              </w:tabs>
              <w:spacing w:after="0"/>
              <w:jc w:val="both"/>
              <w:rPr>
                <w:rFonts w:ascii="Arial" w:hAnsi="Arial" w:cs="Arial"/>
                <w:color w:val="404040" w:themeColor="text1" w:themeTint="BF"/>
                <w:sz w:val="20"/>
                <w:szCs w:val="20"/>
              </w:rPr>
            </w:pPr>
          </w:p>
        </w:tc>
        <w:tc>
          <w:tcPr>
            <w:tcW w:w="342" w:type="pct"/>
            <w:shd w:val="clear" w:color="auto" w:fill="auto"/>
          </w:tcPr>
          <w:p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E82A45" w:rsidRPr="007C2A2E" w:rsidRDefault="00E82A45" w:rsidP="00E82A45">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as a result of the plant not serviced appropriately and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or maintained in line with manufacturer’s recommendations?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318"/>
                <w:tab w:val="num" w:pos="459"/>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SLIPS / TRIPS / FALLS - </w:t>
            </w:r>
            <w:r w:rsidRPr="00DE6EF3">
              <w:rPr>
                <w:rFonts w:ascii="Arial" w:hAnsi="Arial" w:cs="Arial"/>
                <w:color w:val="404040" w:themeColor="text1" w:themeTint="BF"/>
                <w:sz w:val="20"/>
                <w:szCs w:val="20"/>
              </w:rPr>
              <w:t>Can anyone using the plant, or in the vicinity of the plant, slip, trip or fall due to:</w:t>
            </w:r>
          </w:p>
        </w:tc>
      </w:tr>
      <w:tr w:rsidR="00DF24BF" w:rsidRPr="00DF24BF" w:rsidTr="008F3E24">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Uneven, slippery or steep work surfaces?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8F3E24" w:rsidP="007C2A2E">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Injury (slips / falls) adverse terrain on lease as equipment is operated from the ground</w:t>
            </w:r>
          </w:p>
        </w:tc>
        <w:tc>
          <w:tcPr>
            <w:tcW w:w="282" w:type="pct"/>
            <w:shd w:val="clear" w:color="auto" w:fill="FFFF00"/>
          </w:tcPr>
          <w:p w:rsidR="00DF24BF" w:rsidRPr="00DE6EF3" w:rsidRDefault="008F3E24"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(A1)</w:t>
            </w:r>
          </w:p>
        </w:tc>
        <w:tc>
          <w:tcPr>
            <w:tcW w:w="1318" w:type="pct"/>
            <w:shd w:val="clear" w:color="auto" w:fill="auto"/>
          </w:tcPr>
          <w:p w:rsidR="00DF24BF" w:rsidRPr="00DE6EF3" w:rsidRDefault="008F3E24" w:rsidP="00370EE3">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Spot spooler on level ground and perform hazard ID around spooling area for trip hazards</w:t>
            </w:r>
          </w:p>
        </w:tc>
        <w:tc>
          <w:tcPr>
            <w:tcW w:w="342" w:type="pct"/>
            <w:shd w:val="clear" w:color="auto" w:fill="auto"/>
          </w:tcPr>
          <w:p w:rsidR="00DF24BF" w:rsidRPr="007C2A2E" w:rsidRDefault="008F3E24"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rsidR="00DF24BF" w:rsidRPr="007C2A2E" w:rsidRDefault="008F3E24"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DE6EF3" w:rsidRDefault="008F3E24" w:rsidP="00370EE3">
            <w:pPr>
              <w:tabs>
                <w:tab w:val="left" w:pos="604"/>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Poor housekeeping, e.g. spillage in the vicinity?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0"/>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Obstacles being placed in the vicinity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noProof/>
                <w:color w:val="404040" w:themeColor="text1" w:themeTint="BF"/>
                <w:sz w:val="20"/>
                <w:szCs w:val="20"/>
              </w:rPr>
              <w:lastRenderedPageBreak/>
              <w:t>Inappropriate or poorly maintained floor or walking surfaces (i.e. lack of a slip-resistant surface, unprotected holes, penetrations or gaps?)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Use of work platforms, stairs or ladders?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noProof/>
                <w:color w:val="404040" w:themeColor="text1" w:themeTint="BF"/>
                <w:sz w:val="20"/>
                <w:szCs w:val="20"/>
              </w:rPr>
              <w:t>Lack of guardrails or other suitable edge protection?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FIRE AND EXPLOSION</w:t>
            </w:r>
          </w:p>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by fire?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be injured by explosion of gases, vapours, liquids, dusts, or other substances?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TEMPERATURE / MOISTURE</w:t>
            </w:r>
          </w:p>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come into contact with objects at</w:t>
            </w:r>
            <w:r w:rsidRPr="00DE6EF3">
              <w:rPr>
                <w:rFonts w:ascii="Arial" w:hAnsi="Arial" w:cs="Arial"/>
                <w:b/>
                <w:color w:val="404040" w:themeColor="text1" w:themeTint="BF"/>
                <w:sz w:val="20"/>
                <w:szCs w:val="20"/>
              </w:rPr>
              <w:t xml:space="preserve"> </w:t>
            </w:r>
            <w:r w:rsidRPr="00DE6EF3">
              <w:rPr>
                <w:rFonts w:ascii="Arial" w:hAnsi="Arial" w:cs="Arial"/>
                <w:color w:val="404040" w:themeColor="text1" w:themeTint="BF"/>
                <w:sz w:val="20"/>
                <w:szCs w:val="20"/>
              </w:rPr>
              <w:t>high or low temperatures?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suffer ill-health due to exposure to high or low temperatures?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be injured or suffer ill-health due to exposure to moisture?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OTHER - </w:t>
            </w:r>
            <w:r w:rsidRPr="00DE6EF3">
              <w:rPr>
                <w:rFonts w:ascii="Arial" w:hAnsi="Arial" w:cs="Arial"/>
                <w:color w:val="404040" w:themeColor="text1" w:themeTint="BF"/>
                <w:sz w:val="20"/>
                <w:szCs w:val="20"/>
              </w:rPr>
              <w:t>Can anyone be injured or suffer ill-health from exposure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Chemicals?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Toxic gases or vapours?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Fumes / Dusts?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 (please specify)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360"/>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lastRenderedPageBreak/>
              <w:t>H</w:t>
            </w:r>
            <w:r w:rsidR="00D74114" w:rsidRPr="00DE6EF3">
              <w:rPr>
                <w:rFonts w:ascii="Arial" w:hAnsi="Arial" w:cs="Arial"/>
                <w:b/>
                <w:color w:val="404040" w:themeColor="text1" w:themeTint="BF"/>
                <w:sz w:val="20"/>
                <w:szCs w:val="20"/>
              </w:rPr>
              <w:t>UMAN MACHINE INTERFACE (HMI)</w:t>
            </w:r>
            <w:r w:rsidRPr="00DE6EF3">
              <w:rPr>
                <w:rFonts w:ascii="Arial" w:hAnsi="Arial" w:cs="Arial"/>
                <w:color w:val="404040" w:themeColor="text1" w:themeTint="BF"/>
                <w:sz w:val="20"/>
                <w:szCs w:val="20"/>
              </w:rPr>
              <w:t xml:space="preserve"> – Can anyone be injured from:</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the equipment perform a cycle of movement with one touch button?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41A50">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w:t>
            </w:r>
            <w:r w:rsidR="00370EE3">
              <w:rPr>
                <w:rFonts w:ascii="Arial" w:hAnsi="Arial" w:cs="Arial"/>
                <w:i/>
                <w:color w:val="404040" w:themeColor="text1" w:themeTint="BF"/>
                <w:sz w:val="20"/>
                <w:szCs w:val="20"/>
              </w:rPr>
              <w:t>ethod of inadvertent operation:</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there any opportunity for the joy stick / lever to fail “on”?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A5141">
              <w:rPr>
                <w:rFonts w:ascii="Arial" w:hAnsi="Arial" w:cs="Arial"/>
                <w:sz w:val="20"/>
                <w:szCs w:val="20"/>
              </w:rPr>
              <w:fldChar w:fldCharType="begin">
                <w:ffData>
                  <w:name w:val=""/>
                  <w:enabled/>
                  <w:calcOnExit w:val="0"/>
                  <w:checkBox>
                    <w:sizeAuto/>
                    <w:default w:val="1"/>
                  </w:checkBox>
                </w:ffData>
              </w:fldChar>
            </w:r>
            <w:r w:rsidR="000A5141">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A5141">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p>
        </w:tc>
        <w:tc>
          <w:tcPr>
            <w:tcW w:w="834" w:type="pct"/>
            <w:vAlign w:val="center"/>
          </w:tcPr>
          <w:p w:rsidR="00DF24BF" w:rsidRPr="000A5141" w:rsidRDefault="000A5141" w:rsidP="000A5141">
            <w:pPr>
              <w:pStyle w:val="ListParagraph"/>
              <w:numPr>
                <w:ilvl w:val="0"/>
                <w:numId w:val="26"/>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Damage to cable from back spooling</w:t>
            </w:r>
          </w:p>
        </w:tc>
        <w:tc>
          <w:tcPr>
            <w:tcW w:w="282" w:type="pct"/>
            <w:shd w:val="clear" w:color="auto" w:fill="00B0F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sidRPr="000A5141">
              <w:rPr>
                <w:rFonts w:ascii="Arial" w:hAnsi="Arial" w:cs="Arial"/>
                <w:b/>
                <w:color w:val="404040" w:themeColor="text1" w:themeTint="BF"/>
                <w:sz w:val="20"/>
                <w:szCs w:val="20"/>
                <w:shd w:val="clear" w:color="auto" w:fill="00B0F0"/>
              </w:rPr>
              <w:t xml:space="preserve">Low </w:t>
            </w:r>
            <w:r>
              <w:rPr>
                <w:rFonts w:ascii="Arial" w:hAnsi="Arial" w:cs="Arial"/>
                <w:b/>
                <w:color w:val="404040" w:themeColor="text1" w:themeTint="BF"/>
                <w:sz w:val="20"/>
                <w:szCs w:val="20"/>
              </w:rPr>
              <w:t>(B1)</w:t>
            </w: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method</w:t>
            </w:r>
            <w:r w:rsidR="00370EE3">
              <w:rPr>
                <w:rFonts w:ascii="Arial" w:hAnsi="Arial" w:cs="Arial"/>
                <w:i/>
                <w:color w:val="404040" w:themeColor="text1" w:themeTint="BF"/>
                <w:sz w:val="20"/>
                <w:szCs w:val="20"/>
              </w:rPr>
              <w:t xml:space="preserve"> after joy stick/lever failure:</w:t>
            </w:r>
            <w:r w:rsidR="000A5141">
              <w:rPr>
                <w:rFonts w:ascii="Arial" w:hAnsi="Arial" w:cs="Arial"/>
                <w:i/>
                <w:color w:val="404040" w:themeColor="text1" w:themeTint="BF"/>
                <w:sz w:val="20"/>
                <w:szCs w:val="20"/>
              </w:rPr>
              <w:t xml:space="preserve"> Remove air from unit</w:t>
            </w: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Operator of the equipment has full view of equipment movement?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0A5141">
              <w:rPr>
                <w:rFonts w:ascii="Arial" w:hAnsi="Arial" w:cs="Arial"/>
                <w:sz w:val="20"/>
                <w:szCs w:val="20"/>
              </w:rPr>
              <w:fldChar w:fldCharType="begin">
                <w:ffData>
                  <w:name w:val=""/>
                  <w:enabled/>
                  <w:calcOnExit w:val="0"/>
                  <w:checkBox>
                    <w:sizeAuto/>
                    <w:default w:val="1"/>
                  </w:checkBox>
                </w:ffData>
              </w:fldChar>
            </w:r>
            <w:r w:rsidR="000A5141">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0A5141">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If not, demonstrate exclusion zo</w:t>
            </w:r>
            <w:r w:rsidR="00370EE3">
              <w:rPr>
                <w:rFonts w:ascii="Arial" w:hAnsi="Arial" w:cs="Arial"/>
                <w:i/>
                <w:color w:val="404040" w:themeColor="text1" w:themeTint="BF"/>
                <w:sz w:val="20"/>
                <w:szCs w:val="20"/>
              </w:rPr>
              <w:t>ne integrity prior to movement:</w:t>
            </w:r>
            <w:r w:rsidR="000A5141">
              <w:rPr>
                <w:rFonts w:ascii="Arial" w:hAnsi="Arial" w:cs="Arial"/>
                <w:i/>
                <w:color w:val="404040" w:themeColor="text1" w:themeTint="BF"/>
                <w:sz w:val="20"/>
                <w:szCs w:val="20"/>
              </w:rPr>
              <w:t xml:space="preserve"> Area around spooling unit is exclusion zone, area between the rig and equipment is exclusion zone</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Are exclusion zones required?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652D06">
              <w:rPr>
                <w:rFonts w:ascii="Arial" w:hAnsi="Arial" w:cs="Arial"/>
                <w:sz w:val="20"/>
                <w:szCs w:val="20"/>
              </w:rPr>
              <w:fldChar w:fldCharType="begin">
                <w:ffData>
                  <w:name w:val=""/>
                  <w:enabled/>
                  <w:calcOnExit w:val="0"/>
                  <w:checkBox>
                    <w:sizeAuto/>
                    <w:default w:val="1"/>
                  </w:checkBox>
                </w:ffData>
              </w:fldChar>
            </w:r>
            <w:r w:rsidR="00652D06">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652D06">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vAlign w:val="center"/>
          </w:tcPr>
          <w:p w:rsidR="00DF24BF" w:rsidRPr="000A5141" w:rsidRDefault="000A5141" w:rsidP="000A5141">
            <w:pPr>
              <w:pStyle w:val="ListParagraph"/>
              <w:numPr>
                <w:ilvl w:val="0"/>
                <w:numId w:val="26"/>
              </w:numPr>
              <w:tabs>
                <w:tab w:val="left" w:pos="426"/>
                <w:tab w:val="left" w:pos="1134"/>
              </w:tabs>
              <w:spacing w:before="60" w:after="60" w:line="240" w:lineRule="auto"/>
              <w:jc w:val="both"/>
              <w:rPr>
                <w:rFonts w:ascii="Arial" w:hAnsi="Arial" w:cs="Arial"/>
                <w:color w:val="404040" w:themeColor="text1" w:themeTint="BF"/>
                <w:sz w:val="20"/>
                <w:szCs w:val="20"/>
              </w:rPr>
            </w:pPr>
            <w:r w:rsidRPr="000A5141">
              <w:rPr>
                <w:rFonts w:ascii="Arial" w:hAnsi="Arial" w:cs="Arial"/>
                <w:color w:val="404040" w:themeColor="text1" w:themeTint="BF"/>
                <w:sz w:val="20"/>
                <w:szCs w:val="20"/>
              </w:rPr>
              <w:t>Injury to personnel from TEC cable breaking while under tension.</w:t>
            </w:r>
          </w:p>
        </w:tc>
        <w:tc>
          <w:tcPr>
            <w:tcW w:w="282" w:type="pct"/>
            <w:shd w:val="clear" w:color="auto" w:fill="00B0F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Pr>
                <w:rFonts w:ascii="Arial" w:hAnsi="Arial" w:cs="Arial"/>
                <w:b/>
                <w:color w:val="404040" w:themeColor="text1" w:themeTint="BF"/>
                <w:sz w:val="20"/>
                <w:szCs w:val="20"/>
              </w:rPr>
              <w:t>Low (C2)</w:t>
            </w:r>
          </w:p>
        </w:tc>
        <w:tc>
          <w:tcPr>
            <w:tcW w:w="1318" w:type="pct"/>
          </w:tcPr>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are exclusion zones implemented?</w:t>
            </w:r>
          </w:p>
          <w:p w:rsidR="00D74114" w:rsidRPr="00DE6EF3" w:rsidRDefault="000A5141" w:rsidP="00370EE3">
            <w:pPr>
              <w:pStyle w:val="ListParagraph"/>
              <w:numPr>
                <w:ilvl w:val="0"/>
                <w:numId w:val="26"/>
              </w:numPr>
              <w:tabs>
                <w:tab w:val="left" w:pos="426"/>
                <w:tab w:val="left" w:pos="1134"/>
              </w:tabs>
              <w:spacing w:before="60" w:after="60" w:line="240" w:lineRule="auto"/>
              <w:rPr>
                <w:rFonts w:ascii="Arial" w:hAnsi="Arial" w:cs="Arial"/>
                <w:i/>
                <w:color w:val="404040" w:themeColor="text1" w:themeTint="BF"/>
                <w:sz w:val="20"/>
                <w:szCs w:val="20"/>
              </w:rPr>
            </w:pPr>
            <w:r>
              <w:rPr>
                <w:rFonts w:ascii="Arial" w:hAnsi="Arial" w:cs="Arial"/>
                <w:i/>
                <w:color w:val="404040" w:themeColor="text1" w:themeTint="BF"/>
                <w:sz w:val="20"/>
                <w:szCs w:val="20"/>
              </w:rPr>
              <w:t xml:space="preserve">Crew to set physical exclusion zone between rig and spooler and around unit. </w:t>
            </w:r>
          </w:p>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Can anyone be within exclusion zone without equipment isolated?</w:t>
            </w:r>
          </w:p>
          <w:p w:rsidR="00DF24BF" w:rsidRPr="00DE6EF3" w:rsidRDefault="000A5141" w:rsidP="00370EE3">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Operator allowed within exclusion zone to operate equipment, use remote panel while using. </w:t>
            </w: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equipment require isolating i.e. for maintenance, shut-down etc.</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C3F68">
              <w:rPr>
                <w:rFonts w:ascii="Arial" w:hAnsi="Arial" w:cs="Arial"/>
                <w:sz w:val="20"/>
                <w:szCs w:val="20"/>
              </w:rPr>
              <w:fldChar w:fldCharType="begin">
                <w:ffData>
                  <w:name w:val=""/>
                  <w:enabled/>
                  <w:calcOnExit w:val="0"/>
                  <w:checkBox>
                    <w:sizeAuto/>
                    <w:default w:val="1"/>
                  </w:checkBox>
                </w:ffData>
              </w:fldChar>
            </w:r>
            <w:r w:rsidR="007C3F6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C3F68">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Pr="00DF24BF">
              <w:rPr>
                <w:rFonts w:ascii="Arial" w:hAnsi="Arial" w:cs="Arial"/>
                <w:sz w:val="20"/>
                <w:szCs w:val="20"/>
              </w:rPr>
              <w:fldChar w:fldCharType="end"/>
            </w:r>
          </w:p>
        </w:tc>
        <w:tc>
          <w:tcPr>
            <w:tcW w:w="834" w:type="pct"/>
            <w:vAlign w:val="center"/>
          </w:tcPr>
          <w:p w:rsidR="00DF24BF" w:rsidRPr="00DE6EF3" w:rsidRDefault="000A5141" w:rsidP="007C2A2E">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Injury if entanglement occurs while guards are off during maintenance</w:t>
            </w:r>
          </w:p>
        </w:tc>
        <w:tc>
          <w:tcPr>
            <w:tcW w:w="282" w:type="pct"/>
            <w:shd w:val="clear" w:color="auto" w:fill="FFFF0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Pr>
                <w:rFonts w:ascii="Arial" w:hAnsi="Arial" w:cs="Arial"/>
                <w:b/>
                <w:color w:val="404040" w:themeColor="text1" w:themeTint="BF"/>
                <w:sz w:val="20"/>
                <w:szCs w:val="20"/>
              </w:rPr>
              <w:t>Med (C4)</w:t>
            </w:r>
          </w:p>
        </w:tc>
        <w:tc>
          <w:tcPr>
            <w:tcW w:w="1318" w:type="pct"/>
          </w:tcPr>
          <w:p w:rsidR="000A5141"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is equipment isolated?</w:t>
            </w:r>
            <w:r w:rsidR="000A5141">
              <w:rPr>
                <w:rFonts w:ascii="Arial" w:hAnsi="Arial" w:cs="Arial"/>
                <w:i/>
                <w:color w:val="404040" w:themeColor="text1" w:themeTint="BF"/>
                <w:sz w:val="20"/>
                <w:szCs w:val="20"/>
              </w:rPr>
              <w:t xml:space="preserve"> </w:t>
            </w:r>
          </w:p>
          <w:p w:rsidR="00DF24BF" w:rsidRPr="000A5141" w:rsidRDefault="000A5141" w:rsidP="000A5141">
            <w:pPr>
              <w:pStyle w:val="ListParagraph"/>
              <w:numPr>
                <w:ilvl w:val="0"/>
                <w:numId w:val="26"/>
              </w:numPr>
              <w:tabs>
                <w:tab w:val="left" w:pos="426"/>
                <w:tab w:val="left" w:pos="1134"/>
              </w:tabs>
              <w:spacing w:before="60" w:after="60" w:line="240" w:lineRule="auto"/>
              <w:rPr>
                <w:rFonts w:ascii="Arial" w:hAnsi="Arial" w:cs="Arial"/>
                <w:i/>
                <w:color w:val="404040" w:themeColor="text1" w:themeTint="BF"/>
                <w:sz w:val="20"/>
                <w:szCs w:val="20"/>
              </w:rPr>
            </w:pPr>
            <w:r w:rsidRPr="000A5141">
              <w:rPr>
                <w:rFonts w:ascii="Arial" w:hAnsi="Arial" w:cs="Arial"/>
                <w:i/>
                <w:color w:val="404040" w:themeColor="text1" w:themeTint="BF"/>
                <w:sz w:val="20"/>
                <w:szCs w:val="20"/>
              </w:rPr>
              <w:t>Airline removed from system</w:t>
            </w:r>
            <w:r>
              <w:rPr>
                <w:rFonts w:ascii="Arial" w:hAnsi="Arial" w:cs="Arial"/>
                <w:i/>
                <w:color w:val="404040" w:themeColor="text1" w:themeTint="BF"/>
                <w:sz w:val="20"/>
                <w:szCs w:val="20"/>
              </w:rPr>
              <w:t xml:space="preserve"> to isolate from air motor</w:t>
            </w:r>
          </w:p>
          <w:p w:rsidR="00DF24BF" w:rsidRPr="00DE6EF3" w:rsidRDefault="00DF24BF" w:rsidP="00370EE3">
            <w:pPr>
              <w:pStyle w:val="TOCBase"/>
              <w:tabs>
                <w:tab w:val="clear" w:pos="6480"/>
                <w:tab w:val="left" w:pos="426"/>
                <w:tab w:val="left" w:pos="1134"/>
              </w:tabs>
              <w:spacing w:before="60" w:after="60" w:line="240" w:lineRule="auto"/>
              <w:rPr>
                <w:rFonts w:cs="Arial"/>
                <w:color w:val="404040" w:themeColor="text1" w:themeTint="BF"/>
                <w:spacing w:val="0"/>
                <w:lang w:val="en-US"/>
              </w:rPr>
            </w:pP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22" w:type="pct"/>
            <w:shd w:val="clear" w:color="auto" w:fill="00B0F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If appropriate, is an ESD fitted?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C3F68">
              <w:rPr>
                <w:rFonts w:ascii="Arial" w:hAnsi="Arial" w:cs="Arial"/>
                <w:sz w:val="20"/>
                <w:szCs w:val="20"/>
              </w:rPr>
              <w:fldChar w:fldCharType="begin">
                <w:ffData>
                  <w:name w:val=""/>
                  <w:enabled/>
                  <w:calcOnExit w:val="0"/>
                  <w:checkBox>
                    <w:sizeAuto/>
                    <w:default w:val="1"/>
                  </w:checkBox>
                </w:ffData>
              </w:fldChar>
            </w:r>
            <w:r w:rsidR="007C3F68">
              <w:rPr>
                <w:rFonts w:ascii="Arial" w:hAnsi="Arial" w:cs="Arial"/>
                <w:sz w:val="20"/>
                <w:szCs w:val="20"/>
              </w:rPr>
              <w:instrText xml:space="preserve"> FORMCHECKBOX </w:instrText>
            </w:r>
            <w:r w:rsidR="0034133D">
              <w:rPr>
                <w:rFonts w:ascii="Arial" w:hAnsi="Arial" w:cs="Arial"/>
                <w:sz w:val="20"/>
                <w:szCs w:val="20"/>
              </w:rPr>
            </w:r>
            <w:r w:rsidR="0034133D">
              <w:rPr>
                <w:rFonts w:ascii="Arial" w:hAnsi="Arial" w:cs="Arial"/>
                <w:sz w:val="20"/>
                <w:szCs w:val="20"/>
              </w:rPr>
              <w:fldChar w:fldCharType="separate"/>
            </w:r>
            <w:r w:rsidR="007C3F68">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Test ESD, is it clearly identified?</w:t>
            </w:r>
          </w:p>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bl>
    <w:p w:rsidR="00D74114" w:rsidRDefault="00D74114" w:rsidP="00D44727">
      <w:pPr>
        <w:jc w:val="both"/>
        <w:rPr>
          <w:rFonts w:ascii="Arial" w:hAnsi="Arial" w:cs="Arial"/>
          <w:b/>
          <w:color w:val="FF0000"/>
          <w:sz w:val="18"/>
          <w:szCs w:val="18"/>
        </w:rPr>
      </w:pPr>
    </w:p>
    <w:p w:rsidR="00D44727" w:rsidRPr="00DE6EF3" w:rsidRDefault="00D44727" w:rsidP="00D44727">
      <w:pPr>
        <w:jc w:val="both"/>
        <w:rPr>
          <w:rFonts w:ascii="Arial" w:hAnsi="Arial" w:cs="Arial"/>
          <w:b/>
          <w:color w:val="404040" w:themeColor="text1" w:themeTint="BF"/>
          <w:sz w:val="18"/>
          <w:szCs w:val="18"/>
        </w:rPr>
      </w:pPr>
      <w:r w:rsidRPr="00D44727">
        <w:rPr>
          <w:rFonts w:ascii="Arial" w:hAnsi="Arial" w:cs="Arial"/>
          <w:b/>
          <w:color w:val="FF0000"/>
          <w:sz w:val="18"/>
          <w:szCs w:val="18"/>
        </w:rPr>
        <w:t xml:space="preserve">NOTE: </w:t>
      </w:r>
      <w:r w:rsidRPr="00DE6EF3">
        <w:rPr>
          <w:rFonts w:ascii="Arial" w:hAnsi="Arial" w:cs="Arial"/>
          <w:color w:val="404040" w:themeColor="text1" w:themeTint="BF"/>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E6EF3">
        <w:rPr>
          <w:rFonts w:ascii="Arial" w:hAnsi="Arial" w:cs="Arial"/>
          <w:color w:val="404040" w:themeColor="text1" w:themeTint="BF"/>
          <w:sz w:val="18"/>
          <w:szCs w:val="18"/>
          <w:u w:val="single"/>
        </w:rPr>
        <w:t>does not change</w:t>
      </w:r>
      <w:r w:rsidRPr="00DE6EF3">
        <w:rPr>
          <w:rFonts w:ascii="Arial" w:hAnsi="Arial" w:cs="Arial"/>
          <w:color w:val="404040" w:themeColor="text1" w:themeTint="BF"/>
          <w:sz w:val="18"/>
          <w:szCs w:val="18"/>
        </w:rPr>
        <w:t xml:space="preserve"> unless you </w:t>
      </w:r>
      <w:r w:rsidRPr="00DE6EF3">
        <w:rPr>
          <w:rFonts w:ascii="Arial" w:hAnsi="Arial" w:cs="Arial"/>
          <w:color w:val="404040" w:themeColor="text1" w:themeTint="BF"/>
          <w:sz w:val="18"/>
          <w:szCs w:val="18"/>
          <w:u w:val="single"/>
        </w:rPr>
        <w:t>eliminate</w:t>
      </w:r>
      <w:r w:rsidRPr="00DE6EF3">
        <w:rPr>
          <w:rFonts w:ascii="Arial" w:hAnsi="Arial" w:cs="Arial"/>
          <w:color w:val="404040" w:themeColor="text1" w:themeTint="BF"/>
          <w:sz w:val="18"/>
          <w:szCs w:val="18"/>
        </w:rPr>
        <w:t xml:space="preserve"> the hazard (only the probability may change!</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DE6EF3" w:rsidRPr="00DE6EF3" w:rsidTr="00370EE3">
        <w:trPr>
          <w:trHeight w:val="315"/>
        </w:trPr>
        <w:tc>
          <w:tcPr>
            <w:tcW w:w="2552" w:type="dxa"/>
            <w:gridSpan w:val="2"/>
            <w:vMerge w:val="restart"/>
            <w:tcBorders>
              <w:top w:val="nil"/>
              <w:left w:val="nil"/>
              <w:bottom w:val="nil"/>
              <w:right w:val="nil"/>
            </w:tcBorders>
            <w:shd w:val="clear" w:color="auto" w:fill="auto"/>
            <w:noWrap/>
            <w:vAlign w:val="center"/>
            <w:hideMark/>
          </w:tcPr>
          <w:p w:rsidR="00D44727" w:rsidRPr="00DE6EF3" w:rsidRDefault="00370EE3" w:rsidP="00D44727">
            <w:pPr>
              <w:spacing w:after="0" w:line="240" w:lineRule="auto"/>
              <w:rPr>
                <w:rFonts w:ascii="Arial" w:hAnsi="Arial" w:cs="Arial"/>
                <w:noProof/>
                <w:color w:val="404040" w:themeColor="text1" w:themeTint="BF"/>
                <w:sz w:val="16"/>
                <w:szCs w:val="16"/>
                <w:lang w:eastAsia="en-AU"/>
              </w:rPr>
            </w:pPr>
            <w:r>
              <w:rPr>
                <w:noProof/>
                <w:lang w:eastAsia="en-AU"/>
              </w:rPr>
              <w:drawing>
                <wp:inline distT="0" distB="0" distL="0" distR="0" wp14:anchorId="2AAE0655" wp14:editId="7135B0B6">
                  <wp:extent cx="1457325" cy="371475"/>
                  <wp:effectExtent l="0" t="0" r="9525" b="952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8">
                            <a:extLst>
                              <a:ext uri="{28A0092B-C50C-407E-A947-70E740481C1C}">
                                <a14:useLocalDpi xmlns:a14="http://schemas.microsoft.com/office/drawing/2010/main" val="0"/>
                              </a:ext>
                            </a:extLst>
                          </a:blip>
                          <a:stretch>
                            <a:fillRect/>
                          </a:stretch>
                        </pic:blipFill>
                        <pic:spPr>
                          <a:xfrm>
                            <a:off x="0" y="0"/>
                            <a:ext cx="1458726" cy="371832"/>
                          </a:xfrm>
                          <a:prstGeom prst="rect">
                            <a:avLst/>
                          </a:prstGeom>
                        </pic:spPr>
                      </pic:pic>
                    </a:graphicData>
                  </a:graphic>
                </wp:inline>
              </w:drawing>
            </w:r>
          </w:p>
        </w:tc>
        <w:tc>
          <w:tcPr>
            <w:tcW w:w="1276" w:type="dxa"/>
            <w:tcBorders>
              <w:top w:val="nil"/>
              <w:left w:val="nil"/>
              <w:bottom w:val="single" w:sz="8" w:space="0" w:color="auto"/>
              <w:right w:val="nil"/>
            </w:tcBorders>
            <w:shd w:val="clear" w:color="000000" w:fill="FFFFFF"/>
            <w:vAlign w:val="center"/>
            <w:hideMark/>
          </w:tcPr>
          <w:p w:rsidR="00D44727" w:rsidRPr="00DE6EF3" w:rsidRDefault="00D44727" w:rsidP="00D44727">
            <w:pPr>
              <w:spacing w:after="0" w:line="240" w:lineRule="auto"/>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w:t>
            </w:r>
          </w:p>
        </w:tc>
        <w:tc>
          <w:tcPr>
            <w:tcW w:w="11907" w:type="dxa"/>
            <w:gridSpan w:val="7"/>
            <w:tcBorders>
              <w:top w:val="nil"/>
              <w:left w:val="nil"/>
              <w:bottom w:val="single" w:sz="8"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Consequence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Permanent Disability / Fatality</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Fatalities (multiple)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&lt; $</w:t>
            </w:r>
            <w:r w:rsidR="00265759" w:rsidRPr="00DE6EF3">
              <w:rPr>
                <w:rFonts w:ascii="Arial" w:hAnsi="Arial" w:cs="Arial"/>
                <w:color w:val="404040" w:themeColor="text1" w:themeTint="BF"/>
                <w:sz w:val="16"/>
                <w:szCs w:val="16"/>
                <w:lang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200K</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2M</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w:t>
            </w:r>
            <w:r w:rsidRPr="00DE6EF3">
              <w:rPr>
                <w:rFonts w:ascii="Arial" w:hAnsi="Arial" w:cs="Arial"/>
                <w:color w:val="404040" w:themeColor="text1" w:themeTint="BF"/>
                <w:sz w:val="16"/>
                <w:szCs w:val="16"/>
                <w:lang w:eastAsia="en-AU"/>
              </w:rPr>
              <w:t>0</w:t>
            </w:r>
            <w:r w:rsidR="00265759" w:rsidRPr="00DE6EF3">
              <w:rPr>
                <w:rFonts w:ascii="Arial" w:hAnsi="Arial" w:cs="Arial"/>
                <w:color w:val="404040" w:themeColor="text1" w:themeTint="BF"/>
                <w:sz w:val="16"/>
                <w:szCs w:val="16"/>
                <w:lang w:eastAsia="en-AU"/>
              </w:rPr>
              <w:t>M</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$2</w:t>
            </w:r>
            <w:r w:rsidR="00265759" w:rsidRPr="00DE6EF3">
              <w:rPr>
                <w:rFonts w:ascii="Arial" w:hAnsi="Arial" w:cs="Arial"/>
                <w:color w:val="404040" w:themeColor="text1" w:themeTint="BF"/>
                <w:sz w:val="16"/>
                <w:szCs w:val="16"/>
                <w:lang w:eastAsia="en-AU"/>
              </w:rPr>
              <w:t>0M</w:t>
            </w:r>
            <w:r w:rsidRPr="00DE6EF3">
              <w:rPr>
                <w:rFonts w:ascii="Arial" w:hAnsi="Arial" w:cs="Arial"/>
                <w:color w:val="404040" w:themeColor="text1" w:themeTint="BF"/>
                <w:sz w:val="16"/>
                <w:szCs w:val="16"/>
                <w:lang w:eastAsia="en-AU"/>
              </w:rPr>
              <w:t>+</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impact on business reputation, national media exposure</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Critical impact on reputation, international media exposure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8" w:space="0" w:color="auto"/>
              <w:right w:val="single" w:sz="4" w:space="0" w:color="auto"/>
            </w:tcBorders>
            <w:shd w:val="clear" w:color="auto" w:fill="auto"/>
            <w:vAlign w:val="center"/>
            <w:hideMark/>
          </w:tcPr>
          <w:p w:rsidR="00D44727" w:rsidRPr="00DE6EF3" w:rsidRDefault="005425A1"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ENVIRO.</w:t>
            </w:r>
            <w:r w:rsidR="00D44727" w:rsidRPr="00DE6EF3">
              <w:rPr>
                <w:rFonts w:ascii="Arial" w:hAnsi="Arial" w:cs="Arial"/>
                <w:b/>
                <w:bCs/>
                <w:color w:val="404040" w:themeColor="text1" w:themeTint="BF"/>
                <w:sz w:val="16"/>
                <w:szCs w:val="16"/>
                <w:lang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Incident.</w:t>
            </w:r>
            <w:r w:rsidRPr="00DE6EF3">
              <w:rPr>
                <w:rFonts w:ascii="Arial" w:hAnsi="Arial" w:cs="Arial"/>
                <w:color w:val="404040" w:themeColor="text1" w:themeTint="BF"/>
                <w:sz w:val="16"/>
                <w:szCs w:val="16"/>
                <w:lang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Minor breach of regulations / EA resulting in notification to regulator. </w:t>
            </w:r>
            <w:r w:rsidRPr="00DE6EF3">
              <w:rPr>
                <w:rFonts w:ascii="Arial" w:hAnsi="Arial" w:cs="Arial"/>
                <w:color w:val="404040" w:themeColor="text1" w:themeTint="BF"/>
                <w:sz w:val="16"/>
                <w:szCs w:val="16"/>
                <w:lang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Serious breach of regulations / EA resulting in reporting to regulator, investigation, environment notice or fines.</w:t>
            </w:r>
            <w:r w:rsidRPr="00DE6EF3">
              <w:rPr>
                <w:rFonts w:ascii="Arial" w:hAnsi="Arial" w:cs="Arial"/>
                <w:color w:val="404040" w:themeColor="text1" w:themeTint="BF"/>
                <w:sz w:val="16"/>
                <w:szCs w:val="16"/>
                <w:lang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Major breach of legislation resulting in prosecution or litigation and regulatory intervention. </w:t>
            </w:r>
            <w:r w:rsidRPr="00DE6EF3">
              <w:rPr>
                <w:rFonts w:ascii="Arial" w:hAnsi="Arial" w:cs="Arial"/>
                <w:color w:val="404040" w:themeColor="text1" w:themeTint="BF"/>
                <w:sz w:val="16"/>
                <w:szCs w:val="16"/>
                <w:lang w:eastAsia="en-AU"/>
              </w:rPr>
              <w:br/>
              <w:t xml:space="preserve">Serious and long term ecological impact and environmental harm. </w:t>
            </w:r>
            <w:r w:rsidRPr="00DE6EF3">
              <w:rPr>
                <w:rFonts w:ascii="Arial" w:hAnsi="Arial" w:cs="Arial"/>
                <w:color w:val="404040" w:themeColor="text1" w:themeTint="BF"/>
                <w:sz w:val="16"/>
                <w:szCs w:val="16"/>
                <w:lang w:eastAsia="en-AU"/>
              </w:rPr>
              <w:br/>
              <w:t xml:space="preserve">Emergency Management activated. </w:t>
            </w:r>
          </w:p>
        </w:tc>
        <w:tc>
          <w:tcPr>
            <w:tcW w:w="2410" w:type="dxa"/>
            <w:tcBorders>
              <w:top w:val="nil"/>
              <w:left w:val="nil"/>
              <w:bottom w:val="single" w:sz="8"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compliance breach resulting in prosecution / class action or loss of licence.</w:t>
            </w:r>
            <w:r w:rsidRPr="00DE6EF3">
              <w:rPr>
                <w:rFonts w:ascii="Arial" w:hAnsi="Arial" w:cs="Arial"/>
                <w:color w:val="404040" w:themeColor="text1" w:themeTint="BF"/>
                <w:sz w:val="16"/>
                <w:szCs w:val="16"/>
                <w:lang w:eastAsia="en-AU"/>
              </w:rPr>
              <w:br/>
              <w:t>Severe environmental harm with widespread or permanent Impact</w:t>
            </w:r>
            <w:r w:rsidRPr="00DE6EF3">
              <w:rPr>
                <w:rFonts w:ascii="Arial" w:hAnsi="Arial" w:cs="Arial"/>
                <w:color w:val="404040" w:themeColor="text1" w:themeTint="BF"/>
                <w:sz w:val="16"/>
                <w:szCs w:val="16"/>
                <w:lang w:eastAsia="en-AU"/>
              </w:rPr>
              <w:br/>
              <w:t>Crisis Management activated.</w:t>
            </w:r>
          </w:p>
        </w:tc>
      </w:tr>
      <w:tr w:rsidR="00D44727" w:rsidRPr="00D44727" w:rsidTr="005425A1">
        <w:trPr>
          <w:trHeight w:val="315"/>
        </w:trPr>
        <w:tc>
          <w:tcPr>
            <w:tcW w:w="284" w:type="dxa"/>
            <w:tcBorders>
              <w:top w:val="nil"/>
              <w:left w:val="nil"/>
              <w:bottom w:val="nil"/>
              <w:right w:val="nil"/>
            </w:tcBorders>
            <w:shd w:val="clear" w:color="000000" w:fill="FFFFFF"/>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2268" w:type="dxa"/>
            <w:tcBorders>
              <w:top w:val="nil"/>
              <w:left w:val="nil"/>
              <w:bottom w:val="single" w:sz="8" w:space="0" w:color="auto"/>
              <w:right w:val="nil"/>
            </w:tcBorders>
            <w:shd w:val="clear" w:color="000000" w:fill="FFFFFF"/>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1276" w:type="dxa"/>
            <w:tcBorders>
              <w:top w:val="nil"/>
              <w:left w:val="nil"/>
              <w:bottom w:val="single" w:sz="8" w:space="0" w:color="auto"/>
              <w:right w:val="nil"/>
            </w:tcBorders>
            <w:shd w:val="clear" w:color="000000" w:fill="FFFFFF"/>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 </w:t>
            </w:r>
          </w:p>
        </w:tc>
        <w:tc>
          <w:tcPr>
            <w:tcW w:w="2126" w:type="dxa"/>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4. Major</w:t>
            </w:r>
          </w:p>
        </w:tc>
        <w:tc>
          <w:tcPr>
            <w:tcW w:w="2410" w:type="dxa"/>
            <w:tcBorders>
              <w:top w:val="nil"/>
              <w:left w:val="nil"/>
              <w:bottom w:val="single" w:sz="8" w:space="0" w:color="auto"/>
              <w:right w:val="nil"/>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5. Catastrophic</w:t>
            </w:r>
          </w:p>
        </w:tc>
      </w:tr>
      <w:tr w:rsidR="00D44727" w:rsidRPr="00D44727" w:rsidTr="005425A1">
        <w:trPr>
          <w:trHeight w:val="680"/>
        </w:trPr>
        <w:tc>
          <w:tcPr>
            <w:tcW w:w="284" w:type="dxa"/>
            <w:vMerge w:val="restart"/>
            <w:tcBorders>
              <w:top w:val="nil"/>
              <w:left w:val="nil"/>
              <w:bottom w:val="nil"/>
              <w:right w:val="nil"/>
            </w:tcBorders>
            <w:shd w:val="clear" w:color="auto" w:fill="auto"/>
            <w:textDirection w:val="btLr"/>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(B5)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(C5)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(E5)</w:t>
            </w:r>
          </w:p>
        </w:tc>
      </w:tr>
      <w:tr w:rsidR="00D44727" w:rsidRPr="00D44727" w:rsidTr="00265759">
        <w:trPr>
          <w:trHeight w:hRule="exact" w:val="170"/>
        </w:trPr>
        <w:tc>
          <w:tcPr>
            <w:tcW w:w="284" w:type="dxa"/>
            <w:tcBorders>
              <w:top w:val="nil"/>
              <w:left w:val="nil"/>
              <w:bottom w:val="nil"/>
            </w:tcBorders>
            <w:vAlign w:val="center"/>
          </w:tcPr>
          <w:p w:rsidR="00D44727" w:rsidRPr="00D44727" w:rsidRDefault="00D44727" w:rsidP="00D44727">
            <w:pPr>
              <w:spacing w:after="0" w:line="240" w:lineRule="auto"/>
              <w:rPr>
                <w:rFonts w:ascii="Arial" w:hAnsi="Arial" w:cs="Arial"/>
                <w:b/>
                <w:bCs/>
                <w:color w:val="000000"/>
                <w:sz w:val="16"/>
                <w:szCs w:val="16"/>
                <w:lang w:eastAsia="en-AU"/>
              </w:rPr>
            </w:pPr>
          </w:p>
        </w:tc>
        <w:tc>
          <w:tcPr>
            <w:tcW w:w="15451" w:type="dxa"/>
            <w:gridSpan w:val="9"/>
            <w:tcBorders>
              <w:top w:val="single" w:sz="4" w:space="0" w:color="auto"/>
              <w:bottom w:val="single" w:sz="8" w:space="0" w:color="auto"/>
            </w:tcBorders>
            <w:shd w:val="clear" w:color="auto" w:fill="auto"/>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p>
        </w:tc>
      </w:tr>
      <w:tr w:rsidR="00D44727" w:rsidRPr="00D44727" w:rsidTr="00265759">
        <w:trPr>
          <w:trHeight w:hRule="exact" w:val="340"/>
        </w:trPr>
        <w:tc>
          <w:tcPr>
            <w:tcW w:w="284" w:type="dxa"/>
            <w:tcBorders>
              <w:top w:val="nil"/>
              <w:left w:val="nil"/>
              <w:bottom w:val="nil"/>
              <w:right w:val="nil"/>
            </w:tcBorders>
            <w:vAlign w:val="center"/>
          </w:tcPr>
          <w:p w:rsidR="00D44727" w:rsidRPr="00D44727" w:rsidRDefault="00D44727" w:rsidP="00D44727">
            <w:pPr>
              <w:spacing w:after="0" w:line="240" w:lineRule="auto"/>
              <w:rPr>
                <w:rFonts w:ascii="Arial" w:hAnsi="Arial" w:cs="Arial"/>
                <w:b/>
                <w:bCs/>
                <w:color w:val="000000"/>
                <w:sz w:val="16"/>
                <w:szCs w:val="16"/>
                <w:lang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rsidR="00D44727"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Level 3 -</w:t>
            </w:r>
            <w:r w:rsidR="00D44727" w:rsidRPr="00DE6EF3">
              <w:rPr>
                <w:rFonts w:ascii="Arial" w:hAnsi="Arial" w:cs="Arial"/>
                <w:b/>
                <w:bCs/>
                <w:color w:val="FFFFFF" w:themeColor="background1"/>
                <w:sz w:val="16"/>
                <w:szCs w:val="16"/>
                <w:lang w:eastAsia="en-AU"/>
              </w:rPr>
              <w:t xml:space="preserve"> Admin &amp; PPE Controls</w:t>
            </w:r>
          </w:p>
        </w:tc>
      </w:tr>
      <w:tr w:rsidR="00265759" w:rsidRPr="00D44727" w:rsidTr="00265759">
        <w:trPr>
          <w:trHeight w:hRule="exact" w:val="170"/>
        </w:trPr>
        <w:tc>
          <w:tcPr>
            <w:tcW w:w="284" w:type="dxa"/>
            <w:tcBorders>
              <w:top w:val="nil"/>
              <w:left w:val="nil"/>
              <w:bottom w:val="nil"/>
            </w:tcBorders>
            <w:vAlign w:val="center"/>
          </w:tcPr>
          <w:p w:rsidR="00265759" w:rsidRPr="00D44727" w:rsidRDefault="00265759" w:rsidP="00D44727">
            <w:pPr>
              <w:spacing w:after="0" w:line="240" w:lineRule="auto"/>
              <w:rPr>
                <w:rFonts w:ascii="Arial" w:hAnsi="Arial" w:cs="Arial"/>
                <w:b/>
                <w:bCs/>
                <w:color w:val="000000"/>
                <w:sz w:val="16"/>
                <w:szCs w:val="16"/>
                <w:lang w:eastAsia="en-AU"/>
              </w:rPr>
            </w:pPr>
          </w:p>
        </w:tc>
        <w:tc>
          <w:tcPr>
            <w:tcW w:w="15451" w:type="dxa"/>
            <w:gridSpan w:val="9"/>
            <w:tcBorders>
              <w:top w:val="single" w:sz="8" w:space="0" w:color="auto"/>
              <w:bottom w:val="single" w:sz="8" w:space="0" w:color="auto"/>
            </w:tcBorders>
            <w:shd w:val="clear" w:color="auto" w:fill="auto"/>
            <w:vAlign w:val="center"/>
          </w:tcPr>
          <w:p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p>
        </w:tc>
      </w:tr>
      <w:tr w:rsidR="00265759" w:rsidRPr="00D44727" w:rsidTr="0020220F">
        <w:trPr>
          <w:trHeight w:hRule="exact" w:val="340"/>
        </w:trPr>
        <w:tc>
          <w:tcPr>
            <w:tcW w:w="284" w:type="dxa"/>
            <w:tcBorders>
              <w:top w:val="nil"/>
              <w:left w:val="nil"/>
              <w:bottom w:val="nil"/>
              <w:right w:val="nil"/>
            </w:tcBorders>
            <w:vAlign w:val="center"/>
          </w:tcPr>
          <w:p w:rsidR="00265759" w:rsidRPr="00D44727" w:rsidRDefault="00265759" w:rsidP="00D44727">
            <w:pPr>
              <w:spacing w:after="0" w:line="240" w:lineRule="auto"/>
              <w:rPr>
                <w:rFonts w:ascii="Arial" w:hAnsi="Arial" w:cs="Arial"/>
                <w:b/>
                <w:bCs/>
                <w:color w:val="000000"/>
                <w:sz w:val="16"/>
                <w:szCs w:val="16"/>
                <w:lang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TapRoot – High or above, or any Hi-Po</w:t>
            </w:r>
          </w:p>
        </w:tc>
      </w:tr>
    </w:tbl>
    <w:p w:rsidR="00D44727" w:rsidRPr="001229BB" w:rsidRDefault="00D44727" w:rsidP="001229BB">
      <w:pPr>
        <w:pStyle w:val="Body"/>
        <w:tabs>
          <w:tab w:val="left" w:pos="7350"/>
        </w:tabs>
      </w:pPr>
    </w:p>
    <w:sectPr w:rsidR="00D44727" w:rsidRPr="001229BB" w:rsidSect="00EA3B9F">
      <w:headerReference w:type="default" r:id="rId9"/>
      <w:footerReference w:type="default" r:id="rId10"/>
      <w:headerReference w:type="first" r:id="rId11"/>
      <w:pgSz w:w="16840" w:h="11900" w:orient="landscape"/>
      <w:pgMar w:top="1418" w:right="720" w:bottom="709" w:left="720" w:header="709" w:footer="7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33D" w:rsidRDefault="0034133D" w:rsidP="000E736D">
      <w:r>
        <w:separator/>
      </w:r>
    </w:p>
    <w:p w:rsidR="0034133D" w:rsidRDefault="0034133D"/>
  </w:endnote>
  <w:endnote w:type="continuationSeparator" w:id="0">
    <w:p w:rsidR="0034133D" w:rsidRDefault="0034133D" w:rsidP="000E736D">
      <w:r>
        <w:continuationSeparator/>
      </w:r>
    </w:p>
    <w:p w:rsidR="0034133D" w:rsidRDefault="00341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Helv 10pt">
    <w:altName w:val="Arial"/>
    <w:panose1 w:val="00000000000000000000"/>
    <w:charset w:val="00"/>
    <w:family w:val="swiss"/>
    <w:notTrueType/>
    <w:pitch w:val="default"/>
    <w:sig w:usb0="00000003" w:usb1="00000000" w:usb2="00000000" w:usb3="00000000" w:csb0="00000001" w:csb1="00000000"/>
  </w:font>
  <w:font w:name="Swis721 BlkCn BT">
    <w:altName w:val="Impact"/>
    <w:charset w:val="00"/>
    <w:family w:val="swiss"/>
    <w:pitch w:val="variable"/>
    <w:sig w:usb0="00000007" w:usb1="00000000" w:usb2="00000000" w:usb3="00000000" w:csb0="000000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r>
      <w:rPr>
        <w:noProof/>
        <w:lang w:eastAsia="en-AU"/>
      </w:rPr>
      <mc:AlternateContent>
        <mc:Choice Requires="wps">
          <w:drawing>
            <wp:anchor distT="0" distB="0" distL="114300" distR="114300" simplePos="0" relativeHeight="251669504" behindDoc="0" locked="0" layoutInCell="1" allowOverlap="1" wp14:anchorId="6F06CFA0" wp14:editId="73582C5A">
              <wp:simplePos x="0" y="0"/>
              <wp:positionH relativeFrom="margin">
                <wp:posOffset>73025</wp:posOffset>
              </wp:positionH>
              <wp:positionV relativeFrom="paragraph">
                <wp:posOffset>19050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B0B0"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1.5pt" to="77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Letr0fcAAAABwEAAA8AAABkcnMvZG93&#10;bnJldi54bWxMj0FPwzAMhe9I/IfISFwQSwesQqXpBAg40BMbEhzT1msqGqdK0q3993i7wM3P7+n5&#10;c76ebC/26EPnSMFykYBAql3TUavgc/t6fQ8iRE2N7h2hghkDrIvzs1xnjTvQB+43sRVcQiHTCkyM&#10;QyZlqA1aHRZuQGJv57zVkaVvZeP1gcttL2+SJJVWd8QXjB7w2WD9sxmtgvJ9Tufx6jvZfr2ZsvS7&#10;pwpfjFKXF9PjA4iIU/wLwxGf0aFgpsqN1ATRs16uOKnglj862qu7lKfqtJBFLv/zF78AAAD//wMA&#10;UEsBAi0AFAAGAAgAAAAhALaDOJL+AAAA4QEAABMAAAAAAAAAAAAAAAAAAAAAAFtDb250ZW50X1R5&#10;cGVzXS54bWxQSwECLQAUAAYACAAAACEAOP0h/9YAAACUAQAACwAAAAAAAAAAAAAAAAAvAQAAX3Jl&#10;bHMvLnJlbHNQSwECLQAUAAYACAAAACEAwf0um/UBAAAxBAAADgAAAAAAAAAAAAAAAAAuAgAAZHJz&#10;L2Uyb0RvYy54bWxQSwECLQAUAAYACAAAACEAt62vR9wAAAAHAQAADwAAAAAAAAAAAAAAAABPBAAA&#10;ZHJzL2Rvd25yZXYueG1sUEsFBgAAAAAEAAQA8wAAAFgFAAAAAA==&#10;" strokecolor="#a5a6a5" strokeweight="1pt">
              <w10:wrap anchorx="margin"/>
            </v:line>
          </w:pict>
        </mc:Fallback>
      </mc:AlternateContent>
    </w:r>
  </w:p>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4820"/>
      <w:gridCol w:w="4111"/>
      <w:gridCol w:w="1134"/>
    </w:tblGrid>
    <w:tr w:rsidR="00506C88" w:rsidTr="00D74114">
      <w:trPr>
        <w:trHeight w:val="80"/>
      </w:trPr>
      <w:tc>
        <w:tcPr>
          <w:tcW w:w="3969" w:type="dxa"/>
          <w:vMerge w:val="restart"/>
          <w:tcBorders>
            <w:top w:val="nil"/>
            <w:left w:val="nil"/>
            <w:bottom w:val="nil"/>
            <w:right w:val="nil"/>
          </w:tcBorders>
        </w:tcPr>
        <w:p w:rsidR="00506C88" w:rsidRDefault="00506C88" w:rsidP="00762247">
          <w:pPr>
            <w:pStyle w:val="Footer"/>
            <w:framePr w:hSpace="0" w:wrap="auto" w:vAnchor="margin" w:hAnchor="text" w:xAlign="left" w:yAlign="inline"/>
          </w:pPr>
          <w:r>
            <w:rPr>
              <w:noProof/>
              <w:lang w:eastAsia="en-AU"/>
            </w:rPr>
            <w:drawing>
              <wp:inline distT="0" distB="0" distL="0" distR="0" wp14:anchorId="6B661521" wp14:editId="4645864E">
                <wp:extent cx="1620000" cy="428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28400"/>
                        </a:xfrm>
                        <a:prstGeom prst="rect">
                          <a:avLst/>
                        </a:prstGeom>
                      </pic:spPr>
                    </pic:pic>
                  </a:graphicData>
                </a:graphic>
              </wp:inline>
            </w:drawing>
          </w:r>
        </w:p>
        <w:p w:rsidR="00506C88" w:rsidRDefault="00506C88" w:rsidP="00762247">
          <w:pPr>
            <w:pStyle w:val="Footer"/>
            <w:framePr w:hSpace="0" w:wrap="auto" w:vAnchor="margin" w:hAnchor="text" w:xAlign="left" w:yAlign="inline"/>
          </w:pPr>
        </w:p>
        <w:p w:rsidR="00506C88" w:rsidRDefault="00506C88" w:rsidP="00762247">
          <w:pPr>
            <w:pStyle w:val="Footer"/>
            <w:framePr w:hSpace="0" w:wrap="auto" w:vAnchor="margin" w:hAnchor="text" w:xAlign="left" w:yAlign="inline"/>
          </w:pPr>
        </w:p>
        <w:p w:rsidR="00506C88" w:rsidRDefault="00506C88" w:rsidP="00762247">
          <w:pPr>
            <w:pStyle w:val="Footer"/>
            <w:framePr w:hSpace="0" w:wrap="auto" w:vAnchor="margin" w:hAnchor="text" w:xAlign="left" w:yAlign="inline"/>
          </w:pPr>
        </w:p>
      </w:tc>
      <w:tc>
        <w:tcPr>
          <w:tcW w:w="4820"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Previous Review Date</w:t>
          </w:r>
        </w:p>
        <w:p w:rsidR="00506C88" w:rsidRPr="00A670D2" w:rsidRDefault="00506C88" w:rsidP="00762247">
          <w:pPr>
            <w:pStyle w:val="Footer"/>
            <w:framePr w:hSpace="0" w:wrap="auto" w:vAnchor="margin" w:hAnchor="text" w:xAlign="left" w:yAlign="inline"/>
          </w:pPr>
        </w:p>
      </w:tc>
      <w:tc>
        <w:tcPr>
          <w:tcW w:w="4111"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Next Review Date</w:t>
          </w:r>
        </w:p>
        <w:p w:rsidR="00506C88" w:rsidRPr="00A670D2" w:rsidRDefault="00506C88" w:rsidP="00762247">
          <w:pPr>
            <w:pStyle w:val="Footer"/>
            <w:framePr w:hSpace="0" w:wrap="auto" w:vAnchor="margin" w:hAnchor="text" w:xAlign="left" w:yAlign="inline"/>
          </w:pPr>
          <w:r>
            <w:t>02/21</w:t>
          </w:r>
        </w:p>
      </w:tc>
      <w:tc>
        <w:tcPr>
          <w:tcW w:w="1134"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Page Number</w:t>
          </w:r>
        </w:p>
        <w:p w:rsidR="00506C88" w:rsidRPr="00120909" w:rsidRDefault="00506C88"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Pr>
              <w:noProof/>
            </w:rPr>
            <w:t>1</w:t>
          </w:r>
          <w:r w:rsidRPr="00120909">
            <w:fldChar w:fldCharType="end"/>
          </w:r>
          <w:r w:rsidRPr="00120909">
            <w:t xml:space="preserve"> of </w:t>
          </w:r>
          <w:r w:rsidR="0034133D">
            <w:fldChar w:fldCharType="begin"/>
          </w:r>
          <w:r w:rsidR="0034133D">
            <w:instrText xml:space="preserve"> NUMPAGES  \* Arabic  \* MERGEFORMAT </w:instrText>
          </w:r>
          <w:r w:rsidR="0034133D">
            <w:fldChar w:fldCharType="separate"/>
          </w:r>
          <w:r>
            <w:rPr>
              <w:noProof/>
            </w:rPr>
            <w:t>7</w:t>
          </w:r>
          <w:r w:rsidR="0034133D">
            <w:rPr>
              <w:noProof/>
            </w:rPr>
            <w:fldChar w:fldCharType="end"/>
          </w:r>
        </w:p>
      </w:tc>
    </w:tr>
    <w:tr w:rsidR="00506C88" w:rsidTr="0020220F">
      <w:trPr>
        <w:trHeight w:val="324"/>
      </w:trPr>
      <w:tc>
        <w:tcPr>
          <w:tcW w:w="3969" w:type="dxa"/>
          <w:vMerge/>
          <w:tcBorders>
            <w:top w:val="nil"/>
            <w:left w:val="nil"/>
            <w:bottom w:val="nil"/>
            <w:right w:val="nil"/>
          </w:tcBorders>
        </w:tcPr>
        <w:p w:rsidR="00506C88" w:rsidRDefault="00506C88" w:rsidP="00762247">
          <w:pPr>
            <w:pStyle w:val="Footer"/>
            <w:framePr w:hSpace="0" w:wrap="auto" w:vAnchor="margin" w:hAnchor="text" w:xAlign="left" w:yAlign="inline"/>
          </w:pPr>
        </w:p>
      </w:tc>
      <w:tc>
        <w:tcPr>
          <w:tcW w:w="10065" w:type="dxa"/>
          <w:gridSpan w:val="3"/>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rsidR="00506C88" w:rsidRDefault="00506C88"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33D" w:rsidRDefault="0034133D" w:rsidP="000E736D">
      <w:r>
        <w:separator/>
      </w:r>
    </w:p>
    <w:p w:rsidR="0034133D" w:rsidRDefault="0034133D"/>
  </w:footnote>
  <w:footnote w:type="continuationSeparator" w:id="0">
    <w:p w:rsidR="0034133D" w:rsidRDefault="0034133D" w:rsidP="000E736D">
      <w:r>
        <w:continuationSeparator/>
      </w:r>
    </w:p>
    <w:p w:rsidR="0034133D" w:rsidRDefault="00341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03E2C87F" wp14:editId="2E326D94">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06C88" w:rsidRDefault="00506C88" w:rsidP="001229BB">
                          <w:pPr>
                            <w:pStyle w:val="SmallHeader"/>
                          </w:pPr>
                          <w:r>
                            <w:t>Document Number</w:t>
                          </w:r>
                          <w:r w:rsidRPr="00FF4841">
                            <w:br/>
                          </w:r>
                          <w:r>
                            <w:t xml:space="preserve">Kin-AOG-QHSE-frm022-P&amp;E RA-V1.0 </w:t>
                          </w:r>
                        </w:p>
                        <w:p w:rsidR="00506C88" w:rsidRDefault="00506C88"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E82A45" w:rsidRDefault="00E82A45" w:rsidP="001229BB">
                    <w:pPr>
                      <w:pStyle w:val="SmallHeader"/>
                    </w:pPr>
                    <w:r>
                      <w:t>Document Number</w:t>
                    </w:r>
                    <w:r w:rsidRPr="00FF4841">
                      <w:br/>
                    </w:r>
                    <w:r>
                      <w:t xml:space="preserve">Kin-AOG-QHSE-frm022-P&amp;E RA-V1.0 </w:t>
                    </w:r>
                  </w:p>
                  <w:p w:rsidR="00E82A45" w:rsidRDefault="00E82A45" w:rsidP="004A4E9D">
                    <w:pPr>
                      <w:spacing w:line="160" w:lineRule="exact"/>
                      <w:jc w:val="right"/>
                    </w:pPr>
                  </w:p>
                </w:txbxContent>
              </v:textbox>
              <w10:wrap anchorx="margin"/>
            </v:shape>
          </w:pict>
        </mc:Fallback>
      </mc:AlternateContent>
    </w:r>
    <w:r>
      <w:t>QHSE management system resource</w:t>
    </w:r>
  </w:p>
  <w:p w:rsidR="00506C88" w:rsidRPr="001229BB" w:rsidRDefault="00506C88"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7456" behindDoc="0" locked="0" layoutInCell="1" allowOverlap="1" wp14:anchorId="5FA29E81" wp14:editId="7CA7AF99">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B3A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PLANT and EQUIPMENT Risk Assessment (P&amp;E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93A23DF" wp14:editId="567EF70E">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D249"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78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F525CBA"/>
    <w:multiLevelType w:val="hybridMultilevel"/>
    <w:tmpl w:val="18D28856"/>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25156C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9E04FE5"/>
    <w:multiLevelType w:val="hybridMultilevel"/>
    <w:tmpl w:val="77BE2C5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207B3CA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31B7816"/>
    <w:multiLevelType w:val="hybridMultilevel"/>
    <w:tmpl w:val="5942D41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84936A2"/>
    <w:multiLevelType w:val="hybridMultilevel"/>
    <w:tmpl w:val="7DE09D7A"/>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B6149"/>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2CBF6552"/>
    <w:multiLevelType w:val="multilevel"/>
    <w:tmpl w:val="A44222AE"/>
    <w:numStyleLink w:val="Headings"/>
  </w:abstractNum>
  <w:abstractNum w:abstractNumId="11" w15:restartNumberingAfterBreak="0">
    <w:nsid w:val="2D42702B"/>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3" w15:restartNumberingAfterBreak="0">
    <w:nsid w:val="32F472DA"/>
    <w:multiLevelType w:val="singleLevel"/>
    <w:tmpl w:val="699E4E62"/>
    <w:lvl w:ilvl="0">
      <w:start w:val="1"/>
      <w:numFmt w:val="bullet"/>
      <w:pStyle w:val="Bullet1"/>
      <w:lvlText w:val=""/>
      <w:lvlJc w:val="left"/>
      <w:pPr>
        <w:tabs>
          <w:tab w:val="num" w:pos="3556"/>
        </w:tabs>
        <w:ind w:left="3556" w:hanging="720"/>
      </w:pPr>
      <w:rPr>
        <w:rFonts w:ascii="Symbol" w:hAnsi="Symbol" w:hint="default"/>
        <w:sz w:val="28"/>
      </w:rPr>
    </w:lvl>
  </w:abstractNum>
  <w:abstractNum w:abstractNumId="14" w15:restartNumberingAfterBreak="0">
    <w:nsid w:val="3AF87C5B"/>
    <w:multiLevelType w:val="hybridMultilevel"/>
    <w:tmpl w:val="4CBC31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092465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5E412050"/>
    <w:multiLevelType w:val="singleLevel"/>
    <w:tmpl w:val="FEF21080"/>
    <w:lvl w:ilvl="0">
      <w:start w:val="1"/>
      <w:numFmt w:val="bullet"/>
      <w:pStyle w:val="Bullet"/>
      <w:lvlText w:val=""/>
      <w:lvlJc w:val="left"/>
      <w:pPr>
        <w:tabs>
          <w:tab w:val="num" w:pos="1440"/>
        </w:tabs>
        <w:ind w:left="1440" w:hanging="720"/>
      </w:pPr>
      <w:rPr>
        <w:rFonts w:ascii="Symbol" w:hAnsi="Symbol" w:hint="default"/>
        <w:sz w:val="28"/>
      </w:rPr>
    </w:lvl>
  </w:abstractNum>
  <w:abstractNum w:abstractNumId="17"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8" w15:restartNumberingAfterBreak="0">
    <w:nsid w:val="65984BA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68A25867"/>
    <w:multiLevelType w:val="hybridMultilevel"/>
    <w:tmpl w:val="4530AC9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32B142D"/>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426918"/>
    <w:multiLevelType w:val="hybridMultilevel"/>
    <w:tmpl w:val="C90C462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A8879A3"/>
    <w:multiLevelType w:val="hybridMultilevel"/>
    <w:tmpl w:val="A38478C4"/>
    <w:lvl w:ilvl="0" w:tplc="65BE7F60">
      <w:numFmt w:val="bullet"/>
      <w:lvlText w:val="•"/>
      <w:lvlJc w:val="left"/>
      <w:pPr>
        <w:ind w:left="360" w:hanging="360"/>
      </w:pPr>
      <w:rPr>
        <w:rFonts w:ascii="Calibri" w:eastAsia="Times New Roman" w:hAnsi="Calibri" w:hint="default"/>
        <w:w w:val="1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numStyleLink w:val="Bullets"/>
  </w:abstractNum>
  <w:abstractNum w:abstractNumId="24" w15:restartNumberingAfterBreak="0">
    <w:nsid w:val="7F0E13F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F647748"/>
    <w:multiLevelType w:val="hybridMultilevel"/>
    <w:tmpl w:val="A294A090"/>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F7B6FDE"/>
    <w:multiLevelType w:val="hybridMultilevel"/>
    <w:tmpl w:val="B9848A82"/>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6"/>
  </w:num>
  <w:num w:numId="4">
    <w:abstractNumId w:val="12"/>
  </w:num>
  <w:num w:numId="5">
    <w:abstractNumId w:val="23"/>
  </w:num>
  <w:num w:numId="6">
    <w:abstractNumId w:val="10"/>
  </w:num>
  <w:num w:numId="7">
    <w:abstractNumId w:val="14"/>
  </w:num>
  <w:num w:numId="8">
    <w:abstractNumId w:val="16"/>
  </w:num>
  <w:num w:numId="9">
    <w:abstractNumId w:val="13"/>
  </w:num>
  <w:num w:numId="10">
    <w:abstractNumId w:val="15"/>
  </w:num>
  <w:num w:numId="11">
    <w:abstractNumId w:val="24"/>
  </w:num>
  <w:num w:numId="12">
    <w:abstractNumId w:val="18"/>
  </w:num>
  <w:num w:numId="13">
    <w:abstractNumId w:val="20"/>
  </w:num>
  <w:num w:numId="14">
    <w:abstractNumId w:val="0"/>
  </w:num>
  <w:num w:numId="15">
    <w:abstractNumId w:val="9"/>
  </w:num>
  <w:num w:numId="16">
    <w:abstractNumId w:val="11"/>
  </w:num>
  <w:num w:numId="17">
    <w:abstractNumId w:val="2"/>
  </w:num>
  <w:num w:numId="18">
    <w:abstractNumId w:val="5"/>
  </w:num>
  <w:num w:numId="19">
    <w:abstractNumId w:val="22"/>
  </w:num>
  <w:num w:numId="20">
    <w:abstractNumId w:val="19"/>
  </w:num>
  <w:num w:numId="21">
    <w:abstractNumId w:val="1"/>
  </w:num>
  <w:num w:numId="22">
    <w:abstractNumId w:val="8"/>
  </w:num>
  <w:num w:numId="23">
    <w:abstractNumId w:val="3"/>
  </w:num>
  <w:num w:numId="24">
    <w:abstractNumId w:val="26"/>
  </w:num>
  <w:num w:numId="25">
    <w:abstractNumId w:val="7"/>
  </w:num>
  <w:num w:numId="26">
    <w:abstractNumId w:val="21"/>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23260"/>
    <w:rsid w:val="00027ABB"/>
    <w:rsid w:val="000433C5"/>
    <w:rsid w:val="00047E1C"/>
    <w:rsid w:val="000529FD"/>
    <w:rsid w:val="00072C13"/>
    <w:rsid w:val="0009123C"/>
    <w:rsid w:val="000A5141"/>
    <w:rsid w:val="000B0051"/>
    <w:rsid w:val="000B0FF9"/>
    <w:rsid w:val="000B1B8B"/>
    <w:rsid w:val="000B47F8"/>
    <w:rsid w:val="000C2890"/>
    <w:rsid w:val="000C4F3D"/>
    <w:rsid w:val="000C6642"/>
    <w:rsid w:val="000E2147"/>
    <w:rsid w:val="000E736D"/>
    <w:rsid w:val="000F21FB"/>
    <w:rsid w:val="000F6BF2"/>
    <w:rsid w:val="000F7D79"/>
    <w:rsid w:val="0010189E"/>
    <w:rsid w:val="00113FB9"/>
    <w:rsid w:val="00120909"/>
    <w:rsid w:val="001229BB"/>
    <w:rsid w:val="00126E6C"/>
    <w:rsid w:val="00190AD4"/>
    <w:rsid w:val="00193AA2"/>
    <w:rsid w:val="00194101"/>
    <w:rsid w:val="001D6E33"/>
    <w:rsid w:val="0020220F"/>
    <w:rsid w:val="00206B2C"/>
    <w:rsid w:val="00207B70"/>
    <w:rsid w:val="00224C20"/>
    <w:rsid w:val="00236132"/>
    <w:rsid w:val="0024118C"/>
    <w:rsid w:val="00255FAC"/>
    <w:rsid w:val="00256FD8"/>
    <w:rsid w:val="00262BEC"/>
    <w:rsid w:val="00265759"/>
    <w:rsid w:val="00270EA6"/>
    <w:rsid w:val="00272BEA"/>
    <w:rsid w:val="00291E41"/>
    <w:rsid w:val="00296079"/>
    <w:rsid w:val="00297978"/>
    <w:rsid w:val="002C1271"/>
    <w:rsid w:val="002C18D6"/>
    <w:rsid w:val="002C52B7"/>
    <w:rsid w:val="003026E1"/>
    <w:rsid w:val="00305E4F"/>
    <w:rsid w:val="0033106A"/>
    <w:rsid w:val="0034133D"/>
    <w:rsid w:val="00370EE3"/>
    <w:rsid w:val="00393572"/>
    <w:rsid w:val="003A0318"/>
    <w:rsid w:val="003B4DFC"/>
    <w:rsid w:val="003C75F7"/>
    <w:rsid w:val="003E2397"/>
    <w:rsid w:val="003F3286"/>
    <w:rsid w:val="00400BCE"/>
    <w:rsid w:val="00416EE6"/>
    <w:rsid w:val="004176DC"/>
    <w:rsid w:val="00424608"/>
    <w:rsid w:val="00427636"/>
    <w:rsid w:val="00446852"/>
    <w:rsid w:val="00473FF1"/>
    <w:rsid w:val="004A4E9D"/>
    <w:rsid w:val="004B02D5"/>
    <w:rsid w:val="004D258B"/>
    <w:rsid w:val="00506C88"/>
    <w:rsid w:val="00524D55"/>
    <w:rsid w:val="0053514C"/>
    <w:rsid w:val="005378C1"/>
    <w:rsid w:val="005425A1"/>
    <w:rsid w:val="005509A3"/>
    <w:rsid w:val="005730DE"/>
    <w:rsid w:val="0058312F"/>
    <w:rsid w:val="00583BA2"/>
    <w:rsid w:val="0058482B"/>
    <w:rsid w:val="005874F7"/>
    <w:rsid w:val="005A0008"/>
    <w:rsid w:val="005D3FB8"/>
    <w:rsid w:val="00600E97"/>
    <w:rsid w:val="00602763"/>
    <w:rsid w:val="006318C2"/>
    <w:rsid w:val="0063485F"/>
    <w:rsid w:val="00637CBB"/>
    <w:rsid w:val="00652D06"/>
    <w:rsid w:val="00655313"/>
    <w:rsid w:val="0065627A"/>
    <w:rsid w:val="00665236"/>
    <w:rsid w:val="00665DA3"/>
    <w:rsid w:val="0067089D"/>
    <w:rsid w:val="006764BC"/>
    <w:rsid w:val="00690452"/>
    <w:rsid w:val="006B3862"/>
    <w:rsid w:val="00731945"/>
    <w:rsid w:val="00741A50"/>
    <w:rsid w:val="00746A38"/>
    <w:rsid w:val="00760D08"/>
    <w:rsid w:val="007613AA"/>
    <w:rsid w:val="00762247"/>
    <w:rsid w:val="00777530"/>
    <w:rsid w:val="00777605"/>
    <w:rsid w:val="007805EA"/>
    <w:rsid w:val="007A15EC"/>
    <w:rsid w:val="007C2A2E"/>
    <w:rsid w:val="007C3F68"/>
    <w:rsid w:val="007D0836"/>
    <w:rsid w:val="007D1D56"/>
    <w:rsid w:val="007F7023"/>
    <w:rsid w:val="0080247D"/>
    <w:rsid w:val="0080422C"/>
    <w:rsid w:val="00827ADE"/>
    <w:rsid w:val="00845B44"/>
    <w:rsid w:val="00851D68"/>
    <w:rsid w:val="008633C3"/>
    <w:rsid w:val="00870912"/>
    <w:rsid w:val="00883E75"/>
    <w:rsid w:val="008842D7"/>
    <w:rsid w:val="008A49EE"/>
    <w:rsid w:val="008B713C"/>
    <w:rsid w:val="008C1DF0"/>
    <w:rsid w:val="008D7060"/>
    <w:rsid w:val="008E0F06"/>
    <w:rsid w:val="008E48AA"/>
    <w:rsid w:val="008E727B"/>
    <w:rsid w:val="008F3E24"/>
    <w:rsid w:val="009173CE"/>
    <w:rsid w:val="0093571D"/>
    <w:rsid w:val="00937694"/>
    <w:rsid w:val="00940350"/>
    <w:rsid w:val="00947A6F"/>
    <w:rsid w:val="00965048"/>
    <w:rsid w:val="009A0151"/>
    <w:rsid w:val="009C2A02"/>
    <w:rsid w:val="009D06CD"/>
    <w:rsid w:val="009F21E8"/>
    <w:rsid w:val="009F4C18"/>
    <w:rsid w:val="00A16FF0"/>
    <w:rsid w:val="00A267EE"/>
    <w:rsid w:val="00A30D93"/>
    <w:rsid w:val="00A40DD3"/>
    <w:rsid w:val="00A4798A"/>
    <w:rsid w:val="00A5421A"/>
    <w:rsid w:val="00A670D2"/>
    <w:rsid w:val="00A70ED6"/>
    <w:rsid w:val="00A96576"/>
    <w:rsid w:val="00AC28CA"/>
    <w:rsid w:val="00B359FB"/>
    <w:rsid w:val="00B36333"/>
    <w:rsid w:val="00B54439"/>
    <w:rsid w:val="00B672BC"/>
    <w:rsid w:val="00B71D63"/>
    <w:rsid w:val="00B86D87"/>
    <w:rsid w:val="00B9203A"/>
    <w:rsid w:val="00BC4AC1"/>
    <w:rsid w:val="00BE0AF0"/>
    <w:rsid w:val="00C045AC"/>
    <w:rsid w:val="00C2244D"/>
    <w:rsid w:val="00C25D85"/>
    <w:rsid w:val="00C305F5"/>
    <w:rsid w:val="00C33733"/>
    <w:rsid w:val="00C4381F"/>
    <w:rsid w:val="00C84AE3"/>
    <w:rsid w:val="00CA4245"/>
    <w:rsid w:val="00CA513D"/>
    <w:rsid w:val="00CB7EEF"/>
    <w:rsid w:val="00CD1A39"/>
    <w:rsid w:val="00CE01D8"/>
    <w:rsid w:val="00CF75C6"/>
    <w:rsid w:val="00D268AA"/>
    <w:rsid w:val="00D401D0"/>
    <w:rsid w:val="00D433B7"/>
    <w:rsid w:val="00D438DF"/>
    <w:rsid w:val="00D44727"/>
    <w:rsid w:val="00D53A0F"/>
    <w:rsid w:val="00D74114"/>
    <w:rsid w:val="00D82760"/>
    <w:rsid w:val="00D9347B"/>
    <w:rsid w:val="00D95DBD"/>
    <w:rsid w:val="00DC7631"/>
    <w:rsid w:val="00DD59BF"/>
    <w:rsid w:val="00DE6EF3"/>
    <w:rsid w:val="00DF24BF"/>
    <w:rsid w:val="00DF6E91"/>
    <w:rsid w:val="00E26DD9"/>
    <w:rsid w:val="00E63955"/>
    <w:rsid w:val="00E63A6A"/>
    <w:rsid w:val="00E82A45"/>
    <w:rsid w:val="00E940EB"/>
    <w:rsid w:val="00EA30B7"/>
    <w:rsid w:val="00EA3B9F"/>
    <w:rsid w:val="00EA666A"/>
    <w:rsid w:val="00EC20A5"/>
    <w:rsid w:val="00ED09B0"/>
    <w:rsid w:val="00ED4B41"/>
    <w:rsid w:val="00EE0079"/>
    <w:rsid w:val="00EE37DB"/>
    <w:rsid w:val="00EF769B"/>
    <w:rsid w:val="00F1162A"/>
    <w:rsid w:val="00F4234C"/>
    <w:rsid w:val="00F66664"/>
    <w:rsid w:val="00F66C10"/>
    <w:rsid w:val="00F83E76"/>
    <w:rsid w:val="00F865B2"/>
    <w:rsid w:val="00F9398D"/>
    <w:rsid w:val="00FB1707"/>
    <w:rsid w:val="00FF3CE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C0F99C"/>
  <w14:defaultImageDpi w14:val="300"/>
  <w15:docId w15:val="{DFC9F6DE-C9E3-4337-ADC5-E7F5CB2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nhideWhenUsed/>
    <w:qFormat/>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F24BF"/>
    <w:pPr>
      <w:spacing w:before="240" w:after="60" w:line="240" w:lineRule="auto"/>
      <w:outlineLvl w:val="6"/>
    </w:pPr>
    <w:rPr>
      <w:rFonts w:ascii="Arial" w:hAnsi="Arial"/>
      <w:szCs w:val="24"/>
      <w:lang w:eastAsia="en-AU"/>
    </w:rPr>
  </w:style>
  <w:style w:type="paragraph" w:styleId="Heading8">
    <w:name w:val="heading 8"/>
    <w:basedOn w:val="Normal"/>
    <w:next w:val="Normal"/>
    <w:link w:val="Heading8Char"/>
    <w:qFormat/>
    <w:rsid w:val="00DF24BF"/>
    <w:pPr>
      <w:keepNext/>
      <w:spacing w:before="240" w:after="60" w:line="240" w:lineRule="auto"/>
      <w:jc w:val="center"/>
      <w:outlineLvl w:val="7"/>
    </w:pPr>
    <w:rPr>
      <w:rFonts w:ascii="Arial" w:hAnsi="Arial"/>
      <w:b/>
      <w:bCs/>
      <w:i/>
      <w:iCs/>
      <w:szCs w:val="24"/>
      <w:lang w:eastAsia="en-AU"/>
    </w:rPr>
  </w:style>
  <w:style w:type="paragraph" w:styleId="Heading9">
    <w:name w:val="heading 9"/>
    <w:basedOn w:val="Normal"/>
    <w:next w:val="Normal"/>
    <w:link w:val="Heading9Char"/>
    <w:qFormat/>
    <w:rsid w:val="00DF24BF"/>
    <w:pPr>
      <w:keepNext/>
      <w:spacing w:before="240" w:after="60" w:line="240" w:lineRule="auto"/>
      <w:jc w:val="center"/>
      <w:outlineLvl w:val="8"/>
    </w:pPr>
    <w:rPr>
      <w:rFonts w:ascii="Arial" w:hAnsi="Arial"/>
      <w:b/>
      <w:bCs/>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0E736D"/>
  </w:style>
  <w:style w:type="paragraph" w:styleId="BalloonText">
    <w:name w:val="Balloon Text"/>
    <w:basedOn w:val="Normal"/>
    <w:link w:val="BalloonTextChar"/>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nhideWhenUsed/>
    <w:rsid w:val="00CA513D"/>
    <w:pPr>
      <w:ind w:left="720"/>
    </w:pPr>
    <w:rPr>
      <w:sz w:val="20"/>
      <w:szCs w:val="20"/>
    </w:rPr>
  </w:style>
  <w:style w:type="paragraph" w:styleId="TOC8">
    <w:name w:val="toc 8"/>
    <w:basedOn w:val="Normal"/>
    <w:next w:val="Normal"/>
    <w:autoRedefine/>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rFonts w:ascii="Arial" w:hAnsi="Arial"/>
      <w:color w:val="404041"/>
      <w:sz w:val="20"/>
      <w:szCs w:val="20"/>
    </w:rPr>
  </w:style>
  <w:style w:type="paragraph" w:styleId="Title">
    <w:name w:val="Title"/>
    <w:basedOn w:val="Normal"/>
    <w:next w:val="Normal"/>
    <w:link w:val="TitleChar"/>
    <w:qFormat/>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F865B2"/>
    <w:rPr>
      <w:rFonts w:ascii="Arial" w:eastAsia="Times New Roman" w:hAnsi="Arial" w:cs="Times New Roman"/>
      <w:color w:val="404041"/>
      <w:sz w:val="20"/>
      <w:szCs w:val="20"/>
      <w:lang w:val="en-US"/>
    </w:rPr>
  </w:style>
  <w:style w:type="character" w:styleId="Hyperlink">
    <w:name w:val="Hyperlink"/>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20"/>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20"/>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rPr>
  </w:style>
  <w:style w:type="paragraph" w:styleId="Caption">
    <w:name w:val="caption"/>
    <w:next w:val="Body"/>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character" w:customStyle="1" w:styleId="Heading7Char">
    <w:name w:val="Heading 7 Char"/>
    <w:basedOn w:val="DefaultParagraphFont"/>
    <w:link w:val="Heading7"/>
    <w:rsid w:val="00DF24BF"/>
    <w:rPr>
      <w:rFonts w:ascii="Arial" w:eastAsia="Times New Roman" w:hAnsi="Arial" w:cs="Times New Roman"/>
      <w:sz w:val="22"/>
      <w:lang w:eastAsia="en-AU"/>
    </w:rPr>
  </w:style>
  <w:style w:type="character" w:customStyle="1" w:styleId="Heading8Char">
    <w:name w:val="Heading 8 Char"/>
    <w:basedOn w:val="DefaultParagraphFont"/>
    <w:link w:val="Heading8"/>
    <w:rsid w:val="00DF24BF"/>
    <w:rPr>
      <w:rFonts w:ascii="Arial" w:eastAsia="Times New Roman" w:hAnsi="Arial" w:cs="Times New Roman"/>
      <w:b/>
      <w:bCs/>
      <w:i/>
      <w:iCs/>
      <w:sz w:val="22"/>
      <w:lang w:eastAsia="en-AU"/>
    </w:rPr>
  </w:style>
  <w:style w:type="character" w:customStyle="1" w:styleId="Heading9Char">
    <w:name w:val="Heading 9 Char"/>
    <w:basedOn w:val="DefaultParagraphFont"/>
    <w:link w:val="Heading9"/>
    <w:rsid w:val="00DF24BF"/>
    <w:rPr>
      <w:rFonts w:ascii="Arial" w:eastAsia="Times New Roman" w:hAnsi="Arial" w:cs="Times New Roman"/>
      <w:b/>
      <w:bCs/>
      <w:color w:val="000000"/>
      <w:sz w:val="22"/>
      <w:szCs w:val="22"/>
      <w:lang w:eastAsia="en-AU"/>
    </w:rPr>
  </w:style>
  <w:style w:type="paragraph" w:styleId="BodyTextIndent">
    <w:name w:val="Body Text Indent"/>
    <w:basedOn w:val="Normal"/>
    <w:link w:val="BodyTextIndentChar"/>
    <w:rsid w:val="00DF24BF"/>
    <w:pPr>
      <w:spacing w:before="240" w:after="60" w:line="240" w:lineRule="auto"/>
      <w:ind w:left="357"/>
    </w:pPr>
    <w:rPr>
      <w:rFonts w:ascii="Arial" w:hAnsi="Arial"/>
      <w:szCs w:val="24"/>
      <w:lang w:eastAsia="en-AU"/>
    </w:rPr>
  </w:style>
  <w:style w:type="character" w:customStyle="1" w:styleId="BodyTextIndentChar">
    <w:name w:val="Body Text Indent Char"/>
    <w:basedOn w:val="DefaultParagraphFont"/>
    <w:link w:val="BodyTextIndent"/>
    <w:rsid w:val="00DF24BF"/>
    <w:rPr>
      <w:rFonts w:ascii="Arial" w:eastAsia="Times New Roman" w:hAnsi="Arial" w:cs="Times New Roman"/>
      <w:sz w:val="22"/>
      <w:lang w:eastAsia="en-AU"/>
    </w:rPr>
  </w:style>
  <w:style w:type="paragraph" w:styleId="BodyText">
    <w:name w:val="Body Text"/>
    <w:basedOn w:val="Normal"/>
    <w:link w:val="BodyTextChar"/>
    <w:rsid w:val="00DF24BF"/>
    <w:pPr>
      <w:spacing w:before="240" w:after="60" w:line="240" w:lineRule="auto"/>
    </w:pPr>
    <w:rPr>
      <w:rFonts w:ascii="Arial" w:hAnsi="Arial"/>
      <w:b/>
      <w:bCs/>
      <w:i/>
      <w:iCs/>
      <w:szCs w:val="24"/>
      <w:lang w:eastAsia="en-AU"/>
    </w:rPr>
  </w:style>
  <w:style w:type="character" w:customStyle="1" w:styleId="BodyTextChar">
    <w:name w:val="Body Text Char"/>
    <w:basedOn w:val="DefaultParagraphFont"/>
    <w:link w:val="BodyText"/>
    <w:rsid w:val="00DF24BF"/>
    <w:rPr>
      <w:rFonts w:ascii="Arial" w:eastAsia="Times New Roman" w:hAnsi="Arial" w:cs="Times New Roman"/>
      <w:b/>
      <w:bCs/>
      <w:i/>
      <w:iCs/>
      <w:sz w:val="22"/>
      <w:lang w:eastAsia="en-AU"/>
    </w:rPr>
  </w:style>
  <w:style w:type="paragraph" w:styleId="BodyText3">
    <w:name w:val="Body Text 3"/>
    <w:basedOn w:val="Normal"/>
    <w:link w:val="BodyText3Char"/>
    <w:rsid w:val="00DF24BF"/>
    <w:pPr>
      <w:spacing w:before="240" w:after="60" w:line="360" w:lineRule="auto"/>
    </w:pPr>
    <w:rPr>
      <w:rFonts w:ascii="Arial" w:hAnsi="Arial"/>
      <w:sz w:val="24"/>
      <w:szCs w:val="24"/>
      <w:lang w:eastAsia="en-AU"/>
    </w:rPr>
  </w:style>
  <w:style w:type="character" w:customStyle="1" w:styleId="BodyText3Char">
    <w:name w:val="Body Text 3 Char"/>
    <w:basedOn w:val="DefaultParagraphFont"/>
    <w:link w:val="BodyText3"/>
    <w:rsid w:val="00DF24BF"/>
    <w:rPr>
      <w:rFonts w:ascii="Arial" w:eastAsia="Times New Roman" w:hAnsi="Arial" w:cs="Times New Roman"/>
      <w:lang w:eastAsia="en-AU"/>
    </w:rPr>
  </w:style>
  <w:style w:type="paragraph" w:customStyle="1" w:styleId="NormalNoSpace">
    <w:name w:val="Normal No Space"/>
    <w:basedOn w:val="Normal"/>
    <w:rsid w:val="00DF24BF"/>
    <w:pPr>
      <w:spacing w:before="240" w:after="0" w:line="240" w:lineRule="auto"/>
    </w:pPr>
    <w:rPr>
      <w:rFonts w:ascii="Arial" w:hAnsi="Arial"/>
      <w:szCs w:val="24"/>
      <w:lang w:eastAsia="en-AU"/>
    </w:rPr>
  </w:style>
  <w:style w:type="paragraph" w:customStyle="1" w:styleId="Grabberpara">
    <w:name w:val="Grabber para"/>
    <w:basedOn w:val="Normal"/>
    <w:next w:val="Normal"/>
    <w:rsid w:val="00DF24BF"/>
    <w:pPr>
      <w:framePr w:w="2835" w:hSpace="181" w:wrap="auto" w:vAnchor="page" w:hAnchor="text" w:y="1"/>
      <w:pBdr>
        <w:top w:val="single" w:sz="12" w:space="8" w:color="auto"/>
        <w:bottom w:val="single" w:sz="18" w:space="8" w:color="auto"/>
      </w:pBdr>
      <w:spacing w:before="240" w:after="240" w:line="240" w:lineRule="auto"/>
    </w:pPr>
    <w:rPr>
      <w:rFonts w:ascii="Arial" w:hAnsi="Arial" w:cs="Arial"/>
      <w:b/>
      <w:bCs/>
      <w:lang w:val="en-GB" w:eastAsia="en-AU"/>
    </w:rPr>
  </w:style>
  <w:style w:type="paragraph" w:customStyle="1" w:styleId="Highlightbox">
    <w:name w:val="Highlight box"/>
    <w:basedOn w:val="Normal"/>
    <w:next w:val="Normal"/>
    <w:rsid w:val="00DF24BF"/>
    <w:pPr>
      <w:pBdr>
        <w:top w:val="single" w:sz="12" w:space="15" w:color="auto" w:shadow="1"/>
        <w:left w:val="single" w:sz="12" w:space="15" w:color="auto" w:shadow="1"/>
        <w:bottom w:val="single" w:sz="12" w:space="15" w:color="auto" w:shadow="1"/>
        <w:right w:val="single" w:sz="12" w:space="15" w:color="auto" w:shadow="1"/>
      </w:pBdr>
      <w:shd w:val="pct5" w:color="auto" w:fill="auto"/>
      <w:spacing w:before="240" w:after="240" w:line="240" w:lineRule="auto"/>
      <w:ind w:left="851" w:right="851"/>
      <w:jc w:val="center"/>
    </w:pPr>
    <w:rPr>
      <w:rFonts w:ascii="Arial" w:hAnsi="Arial" w:cs="Arial"/>
      <w:b/>
      <w:bCs/>
      <w:szCs w:val="24"/>
      <w:lang w:eastAsia="en-AU"/>
    </w:rPr>
  </w:style>
  <w:style w:type="paragraph" w:customStyle="1" w:styleId="NormalHanging">
    <w:name w:val="Normal Hanging"/>
    <w:basedOn w:val="Normal"/>
    <w:rsid w:val="00DF24BF"/>
    <w:pPr>
      <w:spacing w:before="240" w:after="60" w:line="240" w:lineRule="auto"/>
      <w:ind w:left="567" w:hanging="567"/>
    </w:pPr>
    <w:rPr>
      <w:rFonts w:ascii="Arial" w:hAnsi="Arial"/>
      <w:szCs w:val="24"/>
      <w:lang w:eastAsia="en-AU"/>
    </w:rPr>
  </w:style>
  <w:style w:type="paragraph" w:styleId="BodyTextIndent3">
    <w:name w:val="Body Text Indent 3"/>
    <w:basedOn w:val="Normal"/>
    <w:link w:val="BodyTextIndent3Char"/>
    <w:rsid w:val="00DF24BF"/>
    <w:pPr>
      <w:tabs>
        <w:tab w:val="left" w:pos="-720"/>
        <w:tab w:val="left" w:pos="0"/>
        <w:tab w:val="left" w:pos="720"/>
        <w:tab w:val="left" w:pos="1440"/>
        <w:tab w:val="left" w:pos="2160"/>
        <w:tab w:val="left" w:pos="2552"/>
        <w:tab w:val="left" w:pos="3261"/>
      </w:tabs>
      <w:suppressAutoHyphens/>
      <w:spacing w:before="240" w:after="160" w:line="240" w:lineRule="auto"/>
      <w:ind w:left="2126" w:hanging="2126"/>
    </w:pPr>
    <w:rPr>
      <w:rFonts w:ascii="Arial" w:hAnsi="Arial" w:cs="Arial"/>
      <w:spacing w:val="-3"/>
      <w:lang w:eastAsia="en-AU"/>
    </w:rPr>
  </w:style>
  <w:style w:type="character" w:customStyle="1" w:styleId="BodyTextIndent3Char">
    <w:name w:val="Body Text Indent 3 Char"/>
    <w:basedOn w:val="DefaultParagraphFont"/>
    <w:link w:val="BodyTextIndent3"/>
    <w:rsid w:val="00DF24BF"/>
    <w:rPr>
      <w:rFonts w:ascii="Arial" w:eastAsia="Times New Roman" w:hAnsi="Arial" w:cs="Arial"/>
      <w:spacing w:val="-3"/>
      <w:sz w:val="22"/>
      <w:szCs w:val="22"/>
      <w:lang w:eastAsia="en-AU"/>
    </w:rPr>
  </w:style>
  <w:style w:type="character" w:styleId="FollowedHyperlink">
    <w:name w:val="FollowedHyperlink"/>
    <w:rsid w:val="00DF24BF"/>
    <w:rPr>
      <w:color w:val="800080"/>
      <w:u w:val="single"/>
    </w:rPr>
  </w:style>
  <w:style w:type="paragraph" w:customStyle="1" w:styleId="Indent1">
    <w:name w:val="Indent 1"/>
    <w:basedOn w:val="Normal"/>
    <w:link w:val="Indent1Char"/>
    <w:rsid w:val="00DF24BF"/>
    <w:pPr>
      <w:spacing w:before="240" w:after="60" w:line="240" w:lineRule="auto"/>
      <w:ind w:left="720"/>
      <w:jc w:val="both"/>
    </w:pPr>
    <w:rPr>
      <w:rFonts w:ascii="Arial" w:hAnsi="Arial"/>
      <w:szCs w:val="20"/>
      <w:lang w:eastAsia="en-AU"/>
    </w:rPr>
  </w:style>
  <w:style w:type="character" w:customStyle="1" w:styleId="Indent1Char">
    <w:name w:val="Indent 1 Char"/>
    <w:link w:val="Indent1"/>
    <w:rsid w:val="00DF24BF"/>
    <w:rPr>
      <w:rFonts w:ascii="Arial" w:eastAsia="Times New Roman" w:hAnsi="Arial" w:cs="Times New Roman"/>
      <w:sz w:val="22"/>
      <w:szCs w:val="20"/>
      <w:lang w:eastAsia="en-AU"/>
    </w:rPr>
  </w:style>
  <w:style w:type="paragraph" w:customStyle="1" w:styleId="4Document">
    <w:name w:val="4Document"/>
    <w:rsid w:val="00DF24BF"/>
    <w:pPr>
      <w:widowControl w:val="0"/>
    </w:pPr>
    <w:rPr>
      <w:rFonts w:ascii="Arial" w:eastAsia="Times New Roman" w:hAnsi="Arial" w:cs="Times New Roman"/>
      <w:snapToGrid w:val="0"/>
      <w:szCs w:val="20"/>
    </w:rPr>
  </w:style>
  <w:style w:type="paragraph" w:customStyle="1" w:styleId="Bullet1">
    <w:name w:val="Bullet 1"/>
    <w:basedOn w:val="Normal"/>
    <w:rsid w:val="00DF24BF"/>
    <w:pPr>
      <w:numPr>
        <w:numId w:val="9"/>
      </w:numPr>
      <w:spacing w:before="240" w:after="60" w:line="240" w:lineRule="auto"/>
      <w:jc w:val="both"/>
    </w:pPr>
    <w:rPr>
      <w:rFonts w:ascii="Arial" w:hAnsi="Arial"/>
      <w:szCs w:val="20"/>
      <w:lang w:eastAsia="en-AU"/>
    </w:rPr>
  </w:style>
  <w:style w:type="paragraph" w:customStyle="1" w:styleId="Indent2">
    <w:name w:val="Indent 2"/>
    <w:basedOn w:val="Normal"/>
    <w:rsid w:val="00DF24BF"/>
    <w:pPr>
      <w:spacing w:before="240" w:after="60" w:line="240" w:lineRule="auto"/>
      <w:ind w:left="1440"/>
      <w:jc w:val="both"/>
    </w:pPr>
    <w:rPr>
      <w:rFonts w:ascii="Arial" w:hAnsi="Arial"/>
      <w:szCs w:val="20"/>
      <w:lang w:eastAsia="en-AU"/>
    </w:rPr>
  </w:style>
  <w:style w:type="paragraph" w:styleId="BodyText2">
    <w:name w:val="Body Text 2"/>
    <w:basedOn w:val="Normal"/>
    <w:link w:val="BodyText2Char"/>
    <w:rsid w:val="00DF24BF"/>
    <w:pPr>
      <w:spacing w:before="240" w:after="60" w:line="240" w:lineRule="auto"/>
      <w:jc w:val="center"/>
    </w:pPr>
    <w:rPr>
      <w:rFonts w:ascii="Arial" w:hAnsi="Arial"/>
      <w:b/>
      <w:bCs/>
      <w:i/>
      <w:iCs/>
      <w:szCs w:val="24"/>
      <w:lang w:eastAsia="en-AU"/>
    </w:rPr>
  </w:style>
  <w:style w:type="character" w:customStyle="1" w:styleId="BodyText2Char">
    <w:name w:val="Body Text 2 Char"/>
    <w:basedOn w:val="DefaultParagraphFont"/>
    <w:link w:val="BodyText2"/>
    <w:rsid w:val="00DF24BF"/>
    <w:rPr>
      <w:rFonts w:ascii="Arial" w:eastAsia="Times New Roman" w:hAnsi="Arial" w:cs="Times New Roman"/>
      <w:b/>
      <w:bCs/>
      <w:i/>
      <w:iCs/>
      <w:sz w:val="22"/>
      <w:lang w:eastAsia="en-AU"/>
    </w:rPr>
  </w:style>
  <w:style w:type="paragraph" w:styleId="BodyTextIndent2">
    <w:name w:val="Body Text Indent 2"/>
    <w:basedOn w:val="Normal"/>
    <w:link w:val="BodyTextIndent2Char"/>
    <w:rsid w:val="00DF24BF"/>
    <w:pPr>
      <w:spacing w:before="240" w:after="60" w:line="240" w:lineRule="auto"/>
      <w:ind w:left="357"/>
    </w:pPr>
    <w:rPr>
      <w:rFonts w:ascii="Arial" w:hAnsi="Arial"/>
      <w:i/>
      <w:iCs/>
      <w:szCs w:val="24"/>
      <w:lang w:eastAsia="en-AU"/>
    </w:rPr>
  </w:style>
  <w:style w:type="character" w:customStyle="1" w:styleId="BodyTextIndent2Char">
    <w:name w:val="Body Text Indent 2 Char"/>
    <w:basedOn w:val="DefaultParagraphFont"/>
    <w:link w:val="BodyTextIndent2"/>
    <w:rsid w:val="00DF24BF"/>
    <w:rPr>
      <w:rFonts w:ascii="Arial" w:eastAsia="Times New Roman" w:hAnsi="Arial" w:cs="Times New Roman"/>
      <w:i/>
      <w:iCs/>
      <w:sz w:val="22"/>
      <w:lang w:eastAsia="en-AU"/>
    </w:rPr>
  </w:style>
  <w:style w:type="paragraph" w:customStyle="1" w:styleId="Bullet">
    <w:name w:val="Bullet"/>
    <w:basedOn w:val="Normal"/>
    <w:rsid w:val="00DF24BF"/>
    <w:pPr>
      <w:numPr>
        <w:numId w:val="8"/>
      </w:numPr>
      <w:spacing w:before="240" w:after="60" w:line="240" w:lineRule="auto"/>
      <w:jc w:val="both"/>
    </w:pPr>
    <w:rPr>
      <w:rFonts w:ascii="Arial" w:hAnsi="Arial"/>
      <w:szCs w:val="20"/>
      <w:lang w:eastAsia="en-AU"/>
    </w:rPr>
  </w:style>
  <w:style w:type="paragraph" w:customStyle="1" w:styleId="CenteredHeading">
    <w:name w:val="Centered Heading"/>
    <w:basedOn w:val="Normal"/>
    <w:next w:val="Normal"/>
    <w:rsid w:val="00DF24BF"/>
    <w:pPr>
      <w:spacing w:before="240" w:after="60" w:line="240" w:lineRule="auto"/>
      <w:jc w:val="center"/>
    </w:pPr>
    <w:rPr>
      <w:rFonts w:ascii="Arial" w:hAnsi="Arial"/>
      <w:b/>
      <w:sz w:val="40"/>
      <w:szCs w:val="24"/>
      <w:lang w:eastAsia="en-AU"/>
    </w:rPr>
  </w:style>
  <w:style w:type="paragraph" w:customStyle="1" w:styleId="CenteredSmall">
    <w:name w:val="Centered Small"/>
    <w:basedOn w:val="Normal"/>
    <w:next w:val="Normal"/>
    <w:rsid w:val="00DF24BF"/>
    <w:pPr>
      <w:spacing w:before="240" w:after="60" w:line="240" w:lineRule="auto"/>
      <w:jc w:val="center"/>
    </w:pPr>
    <w:rPr>
      <w:rFonts w:ascii="Arial" w:hAnsi="Arial"/>
      <w:b/>
      <w:sz w:val="24"/>
      <w:szCs w:val="24"/>
      <w:lang w:eastAsia="en-AU"/>
    </w:rPr>
  </w:style>
  <w:style w:type="paragraph" w:styleId="Closing">
    <w:name w:val="Closing"/>
    <w:basedOn w:val="Normal"/>
    <w:link w:val="ClosingChar"/>
    <w:rsid w:val="00DF24BF"/>
    <w:pPr>
      <w:spacing w:before="240" w:after="60" w:line="240" w:lineRule="auto"/>
    </w:pPr>
    <w:rPr>
      <w:rFonts w:ascii="Arial" w:hAnsi="Arial"/>
      <w:szCs w:val="24"/>
      <w:lang w:eastAsia="en-AU"/>
    </w:rPr>
  </w:style>
  <w:style w:type="character" w:customStyle="1" w:styleId="ClosingChar">
    <w:name w:val="Closing Char"/>
    <w:basedOn w:val="DefaultParagraphFont"/>
    <w:link w:val="Closing"/>
    <w:rsid w:val="00DF24BF"/>
    <w:rPr>
      <w:rFonts w:ascii="Arial" w:eastAsia="Times New Roman" w:hAnsi="Arial" w:cs="Times New Roman"/>
      <w:sz w:val="22"/>
      <w:lang w:eastAsia="en-AU"/>
    </w:rPr>
  </w:style>
  <w:style w:type="paragraph" w:styleId="DocumentMap">
    <w:name w:val="Document Map"/>
    <w:basedOn w:val="Normal"/>
    <w:link w:val="DocumentMapChar"/>
    <w:rsid w:val="00DF24BF"/>
    <w:pPr>
      <w:spacing w:before="240" w:after="60" w:line="240" w:lineRule="auto"/>
    </w:pPr>
    <w:rPr>
      <w:rFonts w:ascii="Tahoma" w:hAnsi="Tahoma" w:cs="Tahoma"/>
      <w:sz w:val="16"/>
      <w:szCs w:val="16"/>
      <w:lang w:eastAsia="en-AU"/>
    </w:rPr>
  </w:style>
  <w:style w:type="character" w:customStyle="1" w:styleId="DocumentMapChar">
    <w:name w:val="Document Map Char"/>
    <w:basedOn w:val="DefaultParagraphFont"/>
    <w:link w:val="DocumentMap"/>
    <w:rsid w:val="00DF24BF"/>
    <w:rPr>
      <w:rFonts w:ascii="Tahoma" w:eastAsia="Times New Roman" w:hAnsi="Tahoma" w:cs="Tahoma"/>
      <w:sz w:val="16"/>
      <w:szCs w:val="16"/>
      <w:lang w:eastAsia="en-AU"/>
    </w:rPr>
  </w:style>
  <w:style w:type="paragraph" w:customStyle="1" w:styleId="Header1Fill">
    <w:name w:val="Header 1 Fill"/>
    <w:basedOn w:val="Heading1"/>
    <w:rsid w:val="00DF24BF"/>
    <w:pPr>
      <w:keepNext w:val="0"/>
      <w:keepLines w:val="0"/>
      <w:numPr>
        <w:numId w:val="0"/>
      </w:numPr>
      <w:pBdr>
        <w:top w:val="single" w:sz="4" w:space="1" w:color="auto"/>
        <w:left w:val="single" w:sz="4" w:space="4" w:color="auto"/>
        <w:bottom w:val="single" w:sz="4" w:space="1" w:color="auto"/>
        <w:right w:val="single" w:sz="4" w:space="4" w:color="auto"/>
      </w:pBdr>
      <w:shd w:val="pct25" w:color="auto" w:fill="auto"/>
      <w:tabs>
        <w:tab w:val="center" w:pos="4153"/>
        <w:tab w:val="right" w:pos="9498"/>
      </w:tabs>
      <w:spacing w:before="60" w:after="60"/>
    </w:pPr>
    <w:rPr>
      <w:rFonts w:ascii="Calibri" w:eastAsia="Times New Roman" w:hAnsi="Calibri" w:cs="Calibri"/>
      <w:caps w:val="0"/>
      <w:color w:val="002060"/>
      <w:lang w:eastAsia="en-AU"/>
    </w:rPr>
  </w:style>
  <w:style w:type="paragraph" w:customStyle="1" w:styleId="HeaderFooter">
    <w:name w:val="Header/Footer"/>
    <w:basedOn w:val="Footer"/>
    <w:rsid w:val="00DF24BF"/>
    <w:pPr>
      <w:framePr w:hSpace="0" w:wrap="auto" w:vAnchor="margin" w:hAnchor="text" w:xAlign="left" w:yAlign="inline"/>
      <w:tabs>
        <w:tab w:val="clear" w:pos="4320"/>
        <w:tab w:val="clear" w:pos="8640"/>
        <w:tab w:val="center" w:pos="4153"/>
        <w:tab w:val="right" w:pos="8306"/>
      </w:tabs>
    </w:pPr>
    <w:rPr>
      <w:color w:val="auto"/>
      <w:sz w:val="18"/>
      <w:szCs w:val="24"/>
      <w:lang w:eastAsia="en-AU"/>
    </w:rPr>
  </w:style>
  <w:style w:type="paragraph" w:customStyle="1" w:styleId="Heading-ReverseVideo">
    <w:name w:val="Heading - Reverse Video"/>
    <w:basedOn w:val="Normal"/>
    <w:next w:val="Normal"/>
    <w:rsid w:val="00DF24BF"/>
    <w:pPr>
      <w:pBdr>
        <w:top w:val="single" w:sz="6" w:space="1" w:color="auto"/>
        <w:left w:val="single" w:sz="6" w:space="4" w:color="auto"/>
        <w:bottom w:val="single" w:sz="6" w:space="1" w:color="auto"/>
        <w:right w:val="single" w:sz="6" w:space="4" w:color="auto"/>
      </w:pBdr>
      <w:shd w:val="solid" w:color="auto" w:fill="auto"/>
      <w:spacing w:before="240" w:after="60" w:line="240" w:lineRule="auto"/>
      <w:ind w:right="6719"/>
    </w:pPr>
    <w:rPr>
      <w:rFonts w:ascii="Arial" w:hAnsi="Arial"/>
      <w:b/>
      <w:sz w:val="26"/>
      <w:szCs w:val="24"/>
      <w:lang w:eastAsia="en-AU"/>
    </w:rPr>
  </w:style>
  <w:style w:type="paragraph" w:customStyle="1" w:styleId="Heading1noTOC">
    <w:name w:val="Heading 1 no TOC"/>
    <w:basedOn w:val="Heading1"/>
    <w:rsid w:val="00DF24BF"/>
    <w:pPr>
      <w:keepNext w:val="0"/>
      <w:keepLines w:val="0"/>
      <w:numPr>
        <w:numId w:val="0"/>
      </w:numPr>
      <w:tabs>
        <w:tab w:val="center" w:pos="4153"/>
        <w:tab w:val="right" w:pos="9498"/>
      </w:tabs>
      <w:spacing w:before="60" w:after="60"/>
      <w:outlineLvl w:val="9"/>
    </w:pPr>
    <w:rPr>
      <w:rFonts w:ascii="Calibri" w:eastAsia="Times New Roman" w:hAnsi="Calibri" w:cs="Calibri"/>
      <w:caps w:val="0"/>
      <w:color w:val="002060"/>
      <w:lang w:eastAsia="en-AU"/>
    </w:rPr>
  </w:style>
  <w:style w:type="paragraph" w:styleId="MessageHeader">
    <w:name w:val="Message Header"/>
    <w:basedOn w:val="Normal"/>
    <w:link w:val="MessageHeaderChar"/>
    <w:rsid w:val="00DF24BF"/>
    <w:pPr>
      <w:pBdr>
        <w:top w:val="single" w:sz="6" w:space="1" w:color="auto"/>
        <w:left w:val="single" w:sz="6" w:space="1" w:color="auto"/>
        <w:bottom w:val="single" w:sz="6" w:space="1" w:color="auto"/>
        <w:right w:val="single" w:sz="6" w:space="1" w:color="auto"/>
      </w:pBdr>
      <w:shd w:val="pct20" w:color="auto" w:fill="auto"/>
      <w:spacing w:before="240" w:after="60" w:line="240" w:lineRule="auto"/>
      <w:ind w:left="1134" w:hanging="1134"/>
    </w:pPr>
    <w:rPr>
      <w:rFonts w:ascii="Arial" w:hAnsi="Arial" w:cs="Arial"/>
      <w:sz w:val="24"/>
      <w:szCs w:val="24"/>
      <w:lang w:eastAsia="en-AU"/>
    </w:rPr>
  </w:style>
  <w:style w:type="character" w:customStyle="1" w:styleId="MessageHeaderChar">
    <w:name w:val="Message Header Char"/>
    <w:basedOn w:val="DefaultParagraphFont"/>
    <w:link w:val="MessageHeader"/>
    <w:rsid w:val="00DF24BF"/>
    <w:rPr>
      <w:rFonts w:ascii="Arial" w:eastAsia="Times New Roman" w:hAnsi="Arial" w:cs="Arial"/>
      <w:shd w:val="pct20" w:color="auto" w:fill="auto"/>
      <w:lang w:eastAsia="en-AU"/>
    </w:rPr>
  </w:style>
  <w:style w:type="paragraph" w:customStyle="1" w:styleId="NewFooter">
    <w:name w:val="New Footer"/>
    <w:basedOn w:val="Footer"/>
    <w:qFormat/>
    <w:rsid w:val="00DF24BF"/>
    <w:pPr>
      <w:framePr w:hSpace="0" w:wrap="auto" w:vAnchor="margin" w:hAnchor="text" w:xAlign="left" w:yAlign="inline"/>
      <w:tabs>
        <w:tab w:val="clear" w:pos="4320"/>
        <w:tab w:val="clear" w:pos="8640"/>
        <w:tab w:val="center" w:pos="4153"/>
        <w:tab w:val="right" w:pos="8306"/>
      </w:tabs>
      <w:spacing w:before="60"/>
    </w:pPr>
    <w:rPr>
      <w:color w:val="auto"/>
      <w:sz w:val="18"/>
      <w:szCs w:val="24"/>
      <w:lang w:eastAsia="en-AU"/>
    </w:rPr>
  </w:style>
  <w:style w:type="paragraph" w:styleId="NormalIndent">
    <w:name w:val="Normal Indent"/>
    <w:basedOn w:val="Normal"/>
    <w:rsid w:val="00DF24BF"/>
    <w:pPr>
      <w:spacing w:before="240" w:after="60" w:line="240" w:lineRule="auto"/>
      <w:ind w:left="567"/>
    </w:pPr>
    <w:rPr>
      <w:rFonts w:ascii="Arial" w:hAnsi="Arial"/>
      <w:szCs w:val="24"/>
      <w:lang w:eastAsia="en-AU"/>
    </w:rPr>
  </w:style>
  <w:style w:type="paragraph" w:styleId="Salutation">
    <w:name w:val="Salutation"/>
    <w:basedOn w:val="Normal"/>
    <w:next w:val="Normal"/>
    <w:link w:val="SalutationChar"/>
    <w:rsid w:val="00DF24BF"/>
    <w:pPr>
      <w:spacing w:before="240" w:after="60" w:line="240" w:lineRule="auto"/>
    </w:pPr>
    <w:rPr>
      <w:rFonts w:ascii="Arial" w:hAnsi="Arial"/>
      <w:szCs w:val="24"/>
      <w:lang w:eastAsia="en-AU"/>
    </w:rPr>
  </w:style>
  <w:style w:type="character" w:customStyle="1" w:styleId="SalutationChar">
    <w:name w:val="Salutation Char"/>
    <w:basedOn w:val="DefaultParagraphFont"/>
    <w:link w:val="Salutation"/>
    <w:rsid w:val="00DF24BF"/>
    <w:rPr>
      <w:rFonts w:ascii="Arial" w:eastAsia="Times New Roman" w:hAnsi="Arial" w:cs="Times New Roman"/>
      <w:sz w:val="22"/>
      <w:lang w:eastAsia="en-AU"/>
    </w:rPr>
  </w:style>
  <w:style w:type="paragraph" w:styleId="TOC5">
    <w:name w:val="toc 5"/>
    <w:basedOn w:val="Normal"/>
    <w:next w:val="Normal"/>
    <w:autoRedefine/>
    <w:rsid w:val="00DF24BF"/>
    <w:pPr>
      <w:spacing w:before="240" w:after="60" w:line="240" w:lineRule="auto"/>
      <w:ind w:left="794"/>
    </w:pPr>
    <w:rPr>
      <w:rFonts w:ascii="Arial" w:hAnsi="Arial"/>
      <w:szCs w:val="24"/>
      <w:lang w:eastAsia="en-AU"/>
    </w:rPr>
  </w:style>
  <w:style w:type="paragraph" w:styleId="TOC6">
    <w:name w:val="toc 6"/>
    <w:basedOn w:val="Normal"/>
    <w:next w:val="Normal"/>
    <w:autoRedefine/>
    <w:rsid w:val="00DF24BF"/>
    <w:pPr>
      <w:spacing w:before="240" w:after="60" w:line="240" w:lineRule="auto"/>
      <w:ind w:left="992"/>
    </w:pPr>
    <w:rPr>
      <w:rFonts w:ascii="Arial" w:hAnsi="Arial"/>
      <w:szCs w:val="24"/>
      <w:lang w:eastAsia="en-AU"/>
    </w:rPr>
  </w:style>
  <w:style w:type="paragraph" w:styleId="TOC7">
    <w:name w:val="toc 7"/>
    <w:basedOn w:val="Normal"/>
    <w:next w:val="Normal"/>
    <w:autoRedefine/>
    <w:rsid w:val="00DF24BF"/>
    <w:pPr>
      <w:spacing w:before="240" w:after="60" w:line="240" w:lineRule="auto"/>
      <w:ind w:left="1202"/>
    </w:pPr>
    <w:rPr>
      <w:rFonts w:ascii="Arial" w:hAnsi="Arial"/>
      <w:szCs w:val="24"/>
      <w:lang w:eastAsia="en-AU"/>
    </w:rPr>
  </w:style>
  <w:style w:type="paragraph" w:styleId="TOC9">
    <w:name w:val="toc 9"/>
    <w:basedOn w:val="Normal"/>
    <w:next w:val="Normal"/>
    <w:autoRedefine/>
    <w:rsid w:val="00DF24BF"/>
    <w:pPr>
      <w:spacing w:before="240" w:after="60" w:line="240" w:lineRule="auto"/>
      <w:ind w:left="1599"/>
    </w:pPr>
    <w:rPr>
      <w:rFonts w:ascii="Arial" w:hAnsi="Arial"/>
      <w:szCs w:val="24"/>
      <w:lang w:eastAsia="en-AU"/>
    </w:rPr>
  </w:style>
  <w:style w:type="paragraph" w:customStyle="1" w:styleId="TableText">
    <w:name w:val="Table Text"/>
    <w:basedOn w:val="Normal"/>
    <w:rsid w:val="00DF24BF"/>
    <w:pPr>
      <w:spacing w:before="60" w:after="0" w:line="240" w:lineRule="auto"/>
    </w:pPr>
    <w:rPr>
      <w:rFonts w:ascii="Arial" w:hAnsi="Arial"/>
      <w:spacing w:val="-5"/>
      <w:sz w:val="16"/>
      <w:szCs w:val="20"/>
    </w:rPr>
  </w:style>
  <w:style w:type="paragraph" w:customStyle="1" w:styleId="TOCBase">
    <w:name w:val="TOC Base"/>
    <w:basedOn w:val="Normal"/>
    <w:rsid w:val="00DF24BF"/>
    <w:pPr>
      <w:tabs>
        <w:tab w:val="right" w:leader="dot" w:pos="6480"/>
      </w:tabs>
      <w:spacing w:after="240" w:line="240" w:lineRule="atLeast"/>
    </w:pPr>
    <w:rPr>
      <w:rFonts w:ascii="Arial" w:hAnsi="Arial"/>
      <w:spacing w:val="-5"/>
      <w:sz w:val="20"/>
      <w:szCs w:val="20"/>
    </w:rPr>
  </w:style>
  <w:style w:type="paragraph" w:customStyle="1" w:styleId="1BulletList">
    <w:name w:val="1Bullet List"/>
    <w:rsid w:val="00DF24BF"/>
    <w:pPr>
      <w:widowControl w:val="0"/>
      <w:tabs>
        <w:tab w:val="left" w:pos="720"/>
      </w:tabs>
      <w:ind w:left="720" w:hanging="720"/>
      <w:jc w:val="both"/>
    </w:pPr>
    <w:rPr>
      <w:rFonts w:ascii="Times New Roman" w:eastAsia="Times New Roman" w:hAnsi="Times New Roman" w:cs="Times New Roman"/>
      <w:szCs w:val="20"/>
      <w:lang w:eastAsia="en-AU"/>
    </w:rPr>
  </w:style>
  <w:style w:type="paragraph" w:styleId="TOAHeading">
    <w:name w:val="toa heading"/>
    <w:basedOn w:val="Normal"/>
    <w:next w:val="Normal"/>
    <w:rsid w:val="00DF24BF"/>
    <w:pPr>
      <w:tabs>
        <w:tab w:val="left" w:pos="9000"/>
        <w:tab w:val="right" w:pos="9360"/>
      </w:tabs>
      <w:suppressAutoHyphens/>
      <w:spacing w:after="120" w:line="240" w:lineRule="auto"/>
      <w:jc w:val="both"/>
    </w:pPr>
    <w:rPr>
      <w:rFonts w:ascii="Helv 10pt" w:hAnsi="Helv 10pt"/>
      <w:szCs w:val="20"/>
    </w:rPr>
  </w:style>
  <w:style w:type="paragraph" w:customStyle="1" w:styleId="HeadingPurpose">
    <w:name w:val="HeadingPurpose"/>
    <w:basedOn w:val="Heading1"/>
    <w:next w:val="Normal"/>
    <w:rsid w:val="00DF24BF"/>
    <w:pPr>
      <w:numPr>
        <w:numId w:val="0"/>
      </w:numPr>
      <w:tabs>
        <w:tab w:val="num" w:pos="794"/>
      </w:tabs>
      <w:spacing w:after="60"/>
      <w:ind w:left="794" w:hanging="794"/>
    </w:pPr>
    <w:rPr>
      <w:rFonts w:ascii="Swis721 BlkCn BT" w:eastAsia="Times New Roman" w:hAnsi="Swis721 BlkCn BT" w:cs="Times New Roman"/>
      <w:caps w:val="0"/>
      <w:color w:val="auto"/>
      <w:kern w:val="28"/>
      <w:sz w:val="30"/>
      <w:szCs w:val="20"/>
      <w:lang w:eastAsia="en-AU"/>
    </w:rPr>
  </w:style>
  <w:style w:type="paragraph" w:customStyle="1" w:styleId="HeadingMajor">
    <w:name w:val="HeadingMajor"/>
    <w:basedOn w:val="Heading2"/>
    <w:next w:val="HeadingMinor"/>
    <w:rsid w:val="00DF24BF"/>
    <w:pPr>
      <w:numPr>
        <w:ilvl w:val="0"/>
        <w:numId w:val="0"/>
      </w:numPr>
      <w:pBdr>
        <w:top w:val="single" w:sz="6" w:space="1" w:color="auto"/>
      </w:pBdr>
      <w:tabs>
        <w:tab w:val="num" w:pos="794"/>
      </w:tabs>
      <w:spacing w:before="300" w:after="60"/>
      <w:ind w:left="794" w:hanging="794"/>
    </w:pPr>
    <w:rPr>
      <w:rFonts w:ascii="Swis721 BlkCn BT" w:eastAsia="Times New Roman" w:hAnsi="Swis721 BlkCn BT" w:cs="Times New Roman"/>
      <w:b/>
      <w:bCs w:val="0"/>
      <w:color w:val="auto"/>
      <w:kern w:val="28"/>
      <w:sz w:val="30"/>
      <w:szCs w:val="20"/>
      <w:lang w:eastAsia="en-AU"/>
    </w:rPr>
  </w:style>
  <w:style w:type="paragraph" w:customStyle="1" w:styleId="HeadingMinor">
    <w:name w:val="HeadingMinor"/>
    <w:basedOn w:val="Heading3"/>
    <w:rsid w:val="00DF24BF"/>
    <w:pPr>
      <w:numPr>
        <w:ilvl w:val="0"/>
        <w:numId w:val="0"/>
      </w:numPr>
      <w:tabs>
        <w:tab w:val="num" w:pos="794"/>
      </w:tabs>
      <w:spacing w:before="240" w:after="60"/>
      <w:ind w:left="794" w:hanging="794"/>
    </w:pPr>
    <w:rPr>
      <w:rFonts w:ascii="Swis721 BlkCn BT" w:eastAsia="Times New Roman" w:hAnsi="Swis721 BlkCn BT" w:cs="Times New Roman"/>
      <w:color w:val="auto"/>
      <w:sz w:val="24"/>
      <w:szCs w:val="20"/>
      <w:lang w:eastAsia="en-AU"/>
    </w:rPr>
  </w:style>
  <w:style w:type="paragraph" w:styleId="NormalWeb">
    <w:name w:val="Normal (Web)"/>
    <w:basedOn w:val="Normal"/>
    <w:rsid w:val="00DF24BF"/>
    <w:pPr>
      <w:spacing w:before="100" w:beforeAutospacing="1" w:after="100" w:afterAutospacing="1" w:line="240" w:lineRule="auto"/>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114E3-94BF-4D81-9B5A-9E979D35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1</TotalTime>
  <Pages>8</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Entrega Pty Ltd</dc:creator>
  <cp:lastModifiedBy>Jon Hollingworth</cp:lastModifiedBy>
  <cp:revision>3</cp:revision>
  <cp:lastPrinted>2017-01-09T23:04:00Z</cp:lastPrinted>
  <dcterms:created xsi:type="dcterms:W3CDTF">2018-05-25T05:52:00Z</dcterms:created>
  <dcterms:modified xsi:type="dcterms:W3CDTF">2018-05-27T22:04:00Z</dcterms:modified>
</cp:coreProperties>
</file>