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1.0</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24-Mar-2017</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77777777" w:rsidR="0063651F" w:rsidRPr="00D95DB0" w:rsidRDefault="00B74AD8" w:rsidP="00D95DB0">
            <w:pPr>
              <w:pStyle w:val="BulletPoint"/>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 Humphreys, J. Hollingworth, R. Douglas</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Kinetic Well Intervention Services</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77777777" w:rsidR="0063651F" w:rsidRPr="00D95DB0" w:rsidRDefault="00CD620A" w:rsidP="00D95DB0">
            <w:pPr>
              <w:pStyle w:val="Body"/>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Crew</w:t>
            </w:r>
            <w:r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143EB409" w14:textId="77777777" w:rsidR="0063651F" w:rsidRPr="00D95DB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truck,</w:t>
            </w:r>
            <w:r w:rsidR="00615EE2" w:rsidRPr="00D95DB0">
              <w:rPr>
                <w:rFonts w:ascii="Arial" w:eastAsiaTheme="minorEastAsia" w:hAnsi="Arial" w:cs="Arial"/>
                <w:color w:val="404040" w:themeColor="text1" w:themeTint="BF"/>
                <w:sz w:val="20"/>
                <w:szCs w:val="20"/>
                <w:lang w:val="en-AU"/>
              </w:rPr>
              <w:t xml:space="preserve"> </w:t>
            </w:r>
            <w:r w:rsidR="005809F0" w:rsidRPr="00D95DB0">
              <w:rPr>
                <w:rFonts w:ascii="Arial" w:eastAsiaTheme="minorEastAsia" w:hAnsi="Arial" w:cs="Arial"/>
                <w:color w:val="404040" w:themeColor="text1" w:themeTint="BF"/>
                <w:sz w:val="20"/>
                <w:szCs w:val="20"/>
                <w:lang w:val="en-AU"/>
              </w:rPr>
              <w:lastRenderedPageBreak/>
              <w:t>ensure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77777777" w:rsidR="0063651F" w:rsidRPr="00D95DB0" w:rsidRDefault="00A705DB"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sidRPr="00D95DB0">
              <w:rPr>
                <w:rFonts w:ascii="Arial" w:eastAsiaTheme="minorEastAsia" w:hAnsi="Arial" w:cs="Arial"/>
                <w:color w:val="404040" w:themeColor="text1" w:themeTint="BF"/>
                <w:sz w:val="16"/>
                <w:szCs w:val="16"/>
                <w:lang w:val="en-AU"/>
              </w:rPr>
              <w:lastRenderedPageBreak/>
              <w:t xml:space="preserve">Kinetic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proofErr w:type="gramStart"/>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proofErr w:type="gramEnd"/>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proofErr w:type="gramStart"/>
            <w:r w:rsidRPr="00D95DB0">
              <w:t>Injury,</w:t>
            </w:r>
            <w:proofErr w:type="gramEnd"/>
            <w:r w:rsidRPr="00D95DB0">
              <w:t xml:space="preserve">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473AE757" w14:textId="77777777" w:rsidR="0063651F" w:rsidRPr="00D95DB0"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lastRenderedPageBreak/>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19B28E73" w14:textId="77777777" w:rsidR="008322E4"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 xml:space="preserve">oon as </w:t>
            </w:r>
            <w:r w:rsidRPr="007C74DF">
              <w:rPr>
                <w:rFonts w:ascii="Arial" w:hAnsi="Arial" w:cs="Arial"/>
                <w:color w:val="404040" w:themeColor="text1" w:themeTint="BF"/>
                <w:spacing w:val="2"/>
                <w:sz w:val="20"/>
                <w:szCs w:val="20"/>
              </w:rPr>
              <w:t>t</w:t>
            </w:r>
            <w:r w:rsidRPr="007C74DF">
              <w:rPr>
                <w:rFonts w:ascii="Arial" w:hAnsi="Arial" w:cs="Arial"/>
                <w:color w:val="404040" w:themeColor="text1" w:themeTint="BF"/>
                <w:sz w:val="20"/>
                <w:szCs w:val="20"/>
              </w:rPr>
              <w:t>he</w:t>
            </w:r>
            <w:r w:rsidRPr="007C74DF">
              <w:rPr>
                <w:rFonts w:ascii="Arial" w:hAnsi="Arial" w:cs="Arial"/>
                <w:color w:val="404040" w:themeColor="text1" w:themeTint="BF"/>
                <w:spacing w:val="2"/>
                <w:sz w:val="20"/>
                <w:szCs w:val="20"/>
              </w:rPr>
              <w:t xml:space="preserve">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 xml:space="preserve">od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k / tree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 xml:space="preserve">l </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as</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b</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2"/>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ete</w:t>
            </w:r>
            <w:r w:rsidRPr="007C74DF">
              <w:rPr>
                <w:rFonts w:ascii="Arial" w:hAnsi="Arial" w:cs="Arial"/>
                <w:color w:val="404040" w:themeColor="text1" w:themeTint="BF"/>
                <w:spacing w:val="2"/>
                <w:sz w:val="20"/>
                <w:szCs w:val="20"/>
              </w:rPr>
              <w:t>d</w:t>
            </w:r>
            <w:r w:rsidRPr="007C74DF">
              <w:rPr>
                <w:rFonts w:ascii="Arial" w:hAnsi="Arial" w:cs="Arial"/>
                <w:color w:val="404040" w:themeColor="text1" w:themeTint="BF"/>
                <w:sz w:val="20"/>
                <w:szCs w:val="20"/>
              </w:rPr>
              <w:t xml:space="preserve">, </w:t>
            </w:r>
            <w:r w:rsidR="008322E4" w:rsidRPr="007C74DF">
              <w:rPr>
                <w:rFonts w:ascii="Arial" w:hAnsi="Arial" w:cs="Arial"/>
                <w:color w:val="404040" w:themeColor="text1" w:themeTint="BF"/>
                <w:spacing w:val="1"/>
                <w:sz w:val="20"/>
                <w:szCs w:val="20"/>
              </w:rPr>
              <w:t xml:space="preserve">check gauge is still </w:t>
            </w:r>
            <w:bookmarkStart w:id="0" w:name="_GoBack"/>
            <w:bookmarkEnd w:id="0"/>
            <w:r w:rsidR="008322E4" w:rsidRPr="007C74DF">
              <w:rPr>
                <w:rFonts w:ascii="Arial" w:hAnsi="Arial" w:cs="Arial"/>
                <w:color w:val="404040" w:themeColor="text1" w:themeTint="BF"/>
                <w:spacing w:val="1"/>
                <w:sz w:val="20"/>
                <w:szCs w:val="20"/>
              </w:rPr>
              <w:t>operational</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5A2FAC7F" w14:textId="62454956" w:rsidR="008322E4"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77777777" w:rsidR="00160CA9" w:rsidRPr="00D95DB0" w:rsidRDefault="00160CA9"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Kinetic Cr</w:t>
            </w:r>
            <w:r w:rsidRPr="00D95DB0">
              <w:rPr>
                <w:rFonts w:ascii="Arial" w:hAnsi="Arial" w:cs="Arial"/>
                <w:color w:val="404040" w:themeColor="text1" w:themeTint="BF"/>
                <w:spacing w:val="2"/>
                <w:sz w:val="16"/>
                <w:szCs w:val="16"/>
              </w:rPr>
              <w:t>e</w:t>
            </w:r>
            <w:r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R. Douglas</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77777777" w:rsidR="009A795C" w:rsidRPr="00D95DB0" w:rsidRDefault="009A795C" w:rsidP="00D95DB0">
            <w:pPr>
              <w:pStyle w:val="NoSpacing"/>
              <w:spacing w:before="60" w:after="60"/>
              <w:rPr>
                <w:rFonts w:ascii="Arial" w:hAnsi="Arial" w:cs="Arial"/>
                <w:i/>
                <w:color w:val="404040" w:themeColor="text1" w:themeTint="BF"/>
                <w:sz w:val="20"/>
                <w:szCs w:val="20"/>
              </w:rPr>
            </w:pPr>
            <w:r w:rsidRPr="00D95DB0">
              <w:rPr>
                <w:rFonts w:ascii="Arial" w:hAnsi="Arial" w:cs="Arial"/>
                <w:i/>
                <w:color w:val="404040" w:themeColor="text1" w:themeTint="BF"/>
                <w:sz w:val="20"/>
                <w:szCs w:val="20"/>
              </w:rPr>
              <w:t>R. Douglas</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24-Mar-2017</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77777777" w:rsidR="000716E0" w:rsidRPr="00D44727" w:rsidRDefault="000716E0" w:rsidP="00A705DB">
            <w:pPr>
              <w:spacing w:after="0" w:line="240" w:lineRule="auto"/>
              <w:rPr>
                <w:rFonts w:ascii="Arial" w:hAnsi="Arial" w:cs="Arial"/>
                <w:noProof/>
                <w:color w:val="000000"/>
                <w:sz w:val="16"/>
                <w:szCs w:val="16"/>
                <w:lang w:val="en-AU" w:eastAsia="en-AU"/>
              </w:rPr>
            </w:pPr>
            <w:r>
              <w:rPr>
                <w:noProof/>
                <w:lang w:val="en-AU" w:eastAsia="en-AU"/>
              </w:rPr>
              <w:drawing>
                <wp:anchor distT="0" distB="0" distL="114300" distR="114300" simplePos="0" relativeHeight="251659264" behindDoc="0" locked="0" layoutInCell="1" allowOverlap="1" wp14:anchorId="2E4F9BA9" wp14:editId="3F1368C1">
                  <wp:simplePos x="0" y="0"/>
                  <wp:positionH relativeFrom="column">
                    <wp:align>center</wp:align>
                  </wp:positionH>
                  <wp:positionV relativeFrom="paragraph">
                    <wp:posOffset>-1414780</wp:posOffset>
                  </wp:positionV>
                  <wp:extent cx="1494000" cy="1285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 Brand Mark.png"/>
                          <pic:cNvPicPr/>
                        </pic:nvPicPr>
                        <pic:blipFill>
                          <a:blip r:embed="rId8">
                            <a:extLst>
                              <a:ext uri="{28A0092B-C50C-407E-A947-70E740481C1C}">
                                <a14:useLocalDpi xmlns:a14="http://schemas.microsoft.com/office/drawing/2010/main" val="0"/>
                              </a:ext>
                            </a:extLst>
                          </a:blip>
                          <a:stretch>
                            <a:fillRect/>
                          </a:stretch>
                        </pic:blipFill>
                        <pic:spPr>
                          <a:xfrm>
                            <a:off x="0" y="0"/>
                            <a:ext cx="1494000" cy="1285200"/>
                          </a:xfrm>
                          <a:prstGeom prst="rect">
                            <a:avLst/>
                          </a:prstGeom>
                        </pic:spPr>
                      </pic:pic>
                    </a:graphicData>
                  </a:graphic>
                  <wp14:sizeRelH relativeFrom="margin">
                    <wp14:pctWidth>0</wp14:pctWidth>
                  </wp14:sizeRelH>
                  <wp14:sizeRelV relativeFrom="margin">
                    <wp14:pctHeight>0</wp14:pctHeight>
                  </wp14:sizeRelV>
                </wp:anchor>
              </w:drawing>
            </w:r>
          </w:p>
          <w:p w14:paraId="11E1193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C281" w14:textId="77777777" w:rsidR="00CD370C" w:rsidRDefault="00CD370C" w:rsidP="000E736D">
      <w:r>
        <w:separator/>
      </w:r>
    </w:p>
    <w:p w14:paraId="3435AF4C" w14:textId="77777777" w:rsidR="00CD370C" w:rsidRDefault="00CD370C"/>
  </w:endnote>
  <w:endnote w:type="continuationSeparator" w:id="0">
    <w:p w14:paraId="3C034C95" w14:textId="77777777" w:rsidR="00CD370C" w:rsidRDefault="00CD370C" w:rsidP="000E736D">
      <w:r>
        <w:continuationSeparator/>
      </w:r>
    </w:p>
    <w:p w14:paraId="659DB8F5" w14:textId="77777777" w:rsidR="00CD370C" w:rsidRDefault="00CD3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77777777" w:rsidR="00160CA9" w:rsidRDefault="00160CA9" w:rsidP="00762247">
          <w:pPr>
            <w:pStyle w:val="Footer"/>
            <w:framePr w:hSpace="0" w:wrap="auto" w:vAnchor="margin" w:hAnchor="text" w:xAlign="left" w:yAlign="inline"/>
          </w:pPr>
          <w:r>
            <w:rPr>
              <w:noProof/>
              <w:lang w:val="en-AU" w:eastAsia="en-AU"/>
            </w:rPr>
            <w:drawing>
              <wp:inline distT="0" distB="0" distL="0" distR="0" wp14:anchorId="5D2BFED8" wp14:editId="7BDC8559">
                <wp:extent cx="1620000" cy="4284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28400"/>
                        </a:xfrm>
                        <a:prstGeom prst="rect">
                          <a:avLst/>
                        </a:prstGeom>
                      </pic:spPr>
                    </pic:pic>
                  </a:graphicData>
                </a:graphic>
              </wp:inline>
            </w:drawing>
          </w: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77777777" w:rsidR="00160CA9" w:rsidRPr="00A670D2" w:rsidRDefault="00160CA9" w:rsidP="00762247">
          <w:pPr>
            <w:pStyle w:val="Footer"/>
            <w:framePr w:hSpace="0" w:wrap="auto" w:vAnchor="margin" w:hAnchor="text" w:xAlign="left" w:yAlign="inline"/>
          </w:pPr>
          <w:r>
            <w:t>03/17</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77777777" w:rsidR="00160CA9" w:rsidRPr="00A670D2" w:rsidRDefault="00160CA9" w:rsidP="00762247">
          <w:pPr>
            <w:pStyle w:val="Footer"/>
            <w:framePr w:hSpace="0" w:wrap="auto" w:vAnchor="margin" w:hAnchor="text" w:xAlign="left" w:yAlign="inline"/>
          </w:pPr>
          <w:r>
            <w:t>03/20</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3FF99" w14:textId="77777777" w:rsidR="00CD370C" w:rsidRDefault="00CD370C" w:rsidP="000E736D">
      <w:r>
        <w:separator/>
      </w:r>
    </w:p>
    <w:p w14:paraId="2BA14EED" w14:textId="77777777" w:rsidR="00CD370C" w:rsidRDefault="00CD370C"/>
  </w:footnote>
  <w:footnote w:type="continuationSeparator" w:id="0">
    <w:p w14:paraId="2EC5154D" w14:textId="77777777" w:rsidR="00CD370C" w:rsidRDefault="00CD370C" w:rsidP="000E736D">
      <w:r>
        <w:continuationSeparator/>
      </w:r>
    </w:p>
    <w:p w14:paraId="59CEF167" w14:textId="77777777" w:rsidR="00CD370C" w:rsidRDefault="00CD37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825A" w14:textId="77777777" w:rsidR="00160CA9" w:rsidRDefault="00160CA9"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7777777" w:rsidR="00160CA9" w:rsidRDefault="00160CA9" w:rsidP="001229BB">
                          <w:pPr>
                            <w:pStyle w:val="SmallHeader"/>
                          </w:pPr>
                          <w:r>
                            <w:t>Document Number</w:t>
                          </w:r>
                          <w:r w:rsidRPr="00FF4841">
                            <w:br/>
                          </w:r>
                          <w:r>
                            <w:t xml:space="preserve">Kin-WIS-QHSE-frm015-JSA &amp; RA-V1.0 </w:t>
                          </w:r>
                        </w:p>
                        <w:p w14:paraId="3E984AE1" w14:textId="77777777" w:rsidR="00160CA9" w:rsidRDefault="00160CA9"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" filled="f" stroked="f">
              <v:textbox>
                <w:txbxContent>
                  <w:p w:rsidR="00160CA9" w:rsidRDefault="00160CA9" w:rsidP="001229BB">
                    <w:pPr>
                      <w:pStyle w:val="SmallHeader"/>
                    </w:pPr>
                    <w:r>
                      <w:t>Document Number</w:t>
                    </w:r>
                    <w:r w:rsidRPr="00FF4841">
                      <w:br/>
                    </w:r>
                    <w:r>
                      <w:t xml:space="preserve">Kin-WIS-QHSE-frm015-JSA &amp; RA-V1.0 </w:t>
                    </w:r>
                  </w:p>
                  <w:p w:rsidR="00160CA9" w:rsidRDefault="00160CA9" w:rsidP="004A4E9D">
                    <w:pPr>
                      <w:spacing w:line="160" w:lineRule="exact"/>
                      <w:jc w:val="right"/>
                    </w:pPr>
                  </w:p>
                </w:txbxContent>
              </v:textbox>
              <w10:wrap anchorx="margin"/>
            </v:shape>
          </w:pict>
        </mc:Fallback>
      </mc:AlternateContent>
    </w:r>
    <w:r>
      <w:t>QHSE management system resource</w:t>
    </w:r>
  </w:p>
  <w:p w14:paraId="118B78B6" w14:textId="77777777" w:rsidR="00160CA9" w:rsidRPr="001229BB" w:rsidRDefault="00160CA9" w:rsidP="000F21FB">
    <w:pPr>
      <w:pStyle w:val="Header"/>
      <w:spacing w:line="240" w:lineRule="exact"/>
      <w:rPr>
        <w:b w:val="0"/>
        <w:caps w:val="0"/>
      </w:rPr>
    </w:pPr>
    <w:r>
      <w:rPr>
        <w:noProof/>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t xml:space="preserve">Job Safety Analysis (jsa) and Risk Assessment (RA) </w:t>
    </w:r>
    <w:r>
      <w:rPr>
        <w:b w:val="0"/>
        <w:cap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E01D8"/>
    <w:rsid w:val="00CE5FE9"/>
    <w:rsid w:val="00CF75C6"/>
    <w:rsid w:val="00D14A8A"/>
    <w:rsid w:val="00D150C6"/>
    <w:rsid w:val="00D24F1C"/>
    <w:rsid w:val="00D268AA"/>
    <w:rsid w:val="00D32A3C"/>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0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E7A9-8EEE-4D81-A46D-D41B2942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37</TotalTime>
  <Pages>6</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3</cp:revision>
  <cp:lastPrinted>2017-10-03T07:07:00Z</cp:lastPrinted>
  <dcterms:created xsi:type="dcterms:W3CDTF">2017-10-04T06:21:00Z</dcterms:created>
  <dcterms:modified xsi:type="dcterms:W3CDTF">2018-05-27T06:41:00Z</dcterms:modified>
</cp:coreProperties>
</file>