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3B74F" w14:textId="77777777" w:rsidR="00336755" w:rsidRPr="0071506C" w:rsidRDefault="00C6152C" w:rsidP="00336755">
      <w:pPr>
        <w:pStyle w:val="Heading2"/>
        <w:numPr>
          <w:ilvl w:val="0"/>
          <w:numId w:val="0"/>
        </w:numPr>
        <w:jc w:val="both"/>
        <w:rPr>
          <w:rFonts w:cs="Arial"/>
          <w:b/>
          <w:color w:val="404040" w:themeColor="text1" w:themeTint="BF"/>
          <w:sz w:val="20"/>
          <w:szCs w:val="20"/>
        </w:rPr>
      </w:pPr>
      <w:r w:rsidRPr="0071506C">
        <w:rPr>
          <w:rFonts w:cs="Arial"/>
          <w:color w:val="404040" w:themeColor="text1" w:themeTint="BF"/>
          <w:sz w:val="20"/>
          <w:szCs w:val="20"/>
        </w:rPr>
        <w:t>Kinetic</w:t>
      </w:r>
      <w:r w:rsidR="00336755" w:rsidRPr="0071506C">
        <w:rPr>
          <w:rFonts w:cs="Arial"/>
          <w:color w:val="404040" w:themeColor="text1" w:themeTint="BF"/>
          <w:sz w:val="20"/>
          <w:szCs w:val="20"/>
        </w:rPr>
        <w:t xml:space="preserve"> recognise their obligation in regard to Operating Plant under the Petroleum and Gas (Production and Safety) Act 2004 and the requirement to manage said plant appropriately. As such, the relevant persons may be appointed as Site Safety Manager to assist in discharging this obligation.</w:t>
      </w:r>
    </w:p>
    <w:p w14:paraId="1C2C4D55" w14:textId="77777777" w:rsidR="00336755" w:rsidRPr="0071506C" w:rsidRDefault="00336755" w:rsidP="00336755">
      <w:pPr>
        <w:pStyle w:val="NoSpacing"/>
        <w:rPr>
          <w:rFonts w:ascii="Arial" w:hAnsi="Arial" w:cs="Arial"/>
          <w:color w:val="404040" w:themeColor="text1" w:themeTint="BF"/>
          <w:sz w:val="20"/>
          <w:szCs w:val="20"/>
        </w:rPr>
      </w:pPr>
    </w:p>
    <w:tbl>
      <w:tblPr>
        <w:tblStyle w:val="TableGrid"/>
        <w:tblW w:w="0" w:type="auto"/>
        <w:tblLook w:val="04A0" w:firstRow="1" w:lastRow="0" w:firstColumn="1" w:lastColumn="0" w:noHBand="0" w:noVBand="1"/>
      </w:tblPr>
      <w:tblGrid>
        <w:gridCol w:w="9627"/>
      </w:tblGrid>
      <w:tr w:rsidR="00336755" w:rsidRPr="0071506C" w14:paraId="62DCD980" w14:textId="77777777" w:rsidTr="00A017F9">
        <w:trPr>
          <w:trHeight w:val="397"/>
        </w:trPr>
        <w:tc>
          <w:tcPr>
            <w:tcW w:w="10456" w:type="dxa"/>
            <w:vAlign w:val="center"/>
          </w:tcPr>
          <w:p w14:paraId="6A9F84A0" w14:textId="77777777" w:rsidR="00336755" w:rsidRPr="0071506C" w:rsidRDefault="00336755" w:rsidP="00A017F9">
            <w:pPr>
              <w:pStyle w:val="NoSpacing"/>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As described in the Petroleum and Gas (Production and Safety) Act 2004, as Site Safety Manager, I have received the necessary training to fulfil my obligations and understand my duties for the Operating Plant I am in control of at a Petroleum &amp; Gas site includes:</w:t>
            </w:r>
          </w:p>
          <w:p w14:paraId="04AFEAA9"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 xml:space="preserve">Each person entering the site is given an appropriate induction that enables the person to comply with the </w:t>
            </w:r>
            <w:r w:rsidR="00C6152C" w:rsidRPr="0071506C">
              <w:rPr>
                <w:rFonts w:ascii="Arial" w:hAnsi="Arial" w:cs="Arial"/>
                <w:i/>
                <w:color w:val="404040" w:themeColor="text1" w:themeTint="BF"/>
                <w:sz w:val="20"/>
                <w:szCs w:val="20"/>
              </w:rPr>
              <w:t>Kinetic</w:t>
            </w:r>
            <w:r w:rsidRPr="0071506C">
              <w:rPr>
                <w:rFonts w:ascii="Arial" w:hAnsi="Arial" w:cs="Arial"/>
                <w:i/>
                <w:color w:val="404040" w:themeColor="text1" w:themeTint="BF"/>
                <w:sz w:val="20"/>
                <w:szCs w:val="20"/>
              </w:rPr>
              <w:t xml:space="preserve"> Safety Management Plan applicable to the operating plant (Section 693); and</w:t>
            </w:r>
          </w:p>
          <w:p w14:paraId="6BCA0486"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Each person at the site complies with Standard Operating Procedures, Emergency Response Procedures and other measures necessary for the safety of the site and the person (Section 693); and</w:t>
            </w:r>
          </w:p>
          <w:p w14:paraId="401C6C2F"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Each person working at the site performs their functions safely and follows standard operating procedures for the plant (Section 693); and</w:t>
            </w:r>
          </w:p>
          <w:p w14:paraId="1D6F294F"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Necessary first aid, safety and other like equipment appropriate to the likely hazards of the site is :</w:t>
            </w:r>
          </w:p>
          <w:p w14:paraId="4C907432" w14:textId="77777777" w:rsidR="00336755" w:rsidRPr="0071506C" w:rsidRDefault="00336755" w:rsidP="00336755">
            <w:pPr>
              <w:pStyle w:val="NoSpacing"/>
              <w:numPr>
                <w:ilvl w:val="0"/>
                <w:numId w:val="39"/>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Available for use; and</w:t>
            </w:r>
          </w:p>
          <w:p w14:paraId="5CC67A5A" w14:textId="77777777" w:rsidR="00336755" w:rsidRPr="0071506C" w:rsidRDefault="00336755" w:rsidP="00336755">
            <w:pPr>
              <w:pStyle w:val="NoSpacing"/>
              <w:numPr>
                <w:ilvl w:val="0"/>
                <w:numId w:val="39"/>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Adequately maintained; and</w:t>
            </w:r>
          </w:p>
          <w:p w14:paraId="4550C6E1" w14:textId="77777777" w:rsidR="00336755" w:rsidRPr="0071506C" w:rsidRDefault="00336755" w:rsidP="00336755">
            <w:pPr>
              <w:pStyle w:val="NoSpacing"/>
              <w:numPr>
                <w:ilvl w:val="0"/>
                <w:numId w:val="39"/>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Reasonably available to anyone authorised to be on the site; and</w:t>
            </w:r>
          </w:p>
          <w:p w14:paraId="46EA8D10"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Relevant staff are trained in first aid, emergency and other general safety procedures (Section 693); and</w:t>
            </w:r>
          </w:p>
          <w:p w14:paraId="2F328B29"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 xml:space="preserve">Each person at an operating plant must, to the extent of the person’s duties and responsibilities under this Act or the </w:t>
            </w:r>
            <w:r w:rsidR="00C6152C" w:rsidRPr="0071506C">
              <w:rPr>
                <w:rFonts w:ascii="Arial" w:hAnsi="Arial" w:cs="Arial"/>
                <w:i/>
                <w:color w:val="404040" w:themeColor="text1" w:themeTint="BF"/>
                <w:sz w:val="20"/>
                <w:szCs w:val="20"/>
              </w:rPr>
              <w:t>Kinetic</w:t>
            </w:r>
            <w:r w:rsidRPr="0071506C">
              <w:rPr>
                <w:rFonts w:ascii="Arial" w:hAnsi="Arial" w:cs="Arial"/>
                <w:i/>
                <w:color w:val="404040" w:themeColor="text1" w:themeTint="BF"/>
                <w:sz w:val="20"/>
                <w:szCs w:val="20"/>
              </w:rPr>
              <w:t xml:space="preserve"> Safety Management Plan for the plant, take all necessary and reasonable action to ensure no person or property is exposed to more than an acceptable level of risk (Section 699); and</w:t>
            </w:r>
          </w:p>
          <w:p w14:paraId="41117066"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As the operator of an operating plant, not carry out an activity if the activity creates an unacceptable level of risk to a person or plant at an adjacent or overlapping cola mining operation under the Coal Mining Safety and Health Act (Section 699A); and</w:t>
            </w:r>
          </w:p>
          <w:p w14:paraId="5511BDFD"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 xml:space="preserve">Comply with safety procedures and other obligations under the </w:t>
            </w:r>
            <w:r w:rsidR="00C6152C" w:rsidRPr="0071506C">
              <w:rPr>
                <w:rFonts w:ascii="Arial" w:hAnsi="Arial" w:cs="Arial"/>
                <w:i/>
                <w:color w:val="404040" w:themeColor="text1" w:themeTint="BF"/>
                <w:sz w:val="20"/>
                <w:szCs w:val="20"/>
              </w:rPr>
              <w:t>Kinetic</w:t>
            </w:r>
            <w:r w:rsidRPr="0071506C">
              <w:rPr>
                <w:rFonts w:ascii="Arial" w:hAnsi="Arial" w:cs="Arial"/>
                <w:i/>
                <w:color w:val="404040" w:themeColor="text1" w:themeTint="BF"/>
                <w:sz w:val="20"/>
                <w:szCs w:val="20"/>
              </w:rPr>
              <w:t xml:space="preserve"> Safety Management Plan for the plant to the extent the procedures and obligations apply to the person (Section 702); and</w:t>
            </w:r>
          </w:p>
          <w:p w14:paraId="24B270F2" w14:textId="77777777" w:rsidR="00336755" w:rsidRPr="0071506C" w:rsidRDefault="00336755" w:rsidP="00336755">
            <w:pPr>
              <w:pStyle w:val="NoSpacing"/>
              <w:numPr>
                <w:ilvl w:val="0"/>
                <w:numId w:val="38"/>
              </w:numPr>
              <w:jc w:val="both"/>
              <w:rPr>
                <w:rFonts w:ascii="Arial" w:hAnsi="Arial" w:cs="Arial"/>
                <w:i/>
                <w:color w:val="404040" w:themeColor="text1" w:themeTint="BF"/>
                <w:sz w:val="20"/>
                <w:szCs w:val="20"/>
              </w:rPr>
            </w:pPr>
            <w:r w:rsidRPr="0071506C">
              <w:rPr>
                <w:rFonts w:ascii="Arial" w:hAnsi="Arial" w:cs="Arial"/>
                <w:i/>
                <w:color w:val="404040" w:themeColor="text1" w:themeTint="BF"/>
                <w:sz w:val="20"/>
                <w:szCs w:val="20"/>
              </w:rPr>
              <w:t>Comply with lawful instructions given for the safety of persons by the operator of, or supervisor for the plant (Section 703); and</w:t>
            </w:r>
          </w:p>
          <w:p w14:paraId="6CA3CC2D" w14:textId="77777777" w:rsidR="00336755" w:rsidRPr="0071506C" w:rsidRDefault="00336755" w:rsidP="00336755">
            <w:pPr>
              <w:pStyle w:val="NoSpacing"/>
              <w:numPr>
                <w:ilvl w:val="0"/>
                <w:numId w:val="38"/>
              </w:numPr>
              <w:jc w:val="both"/>
              <w:rPr>
                <w:rFonts w:ascii="Arial" w:hAnsi="Arial" w:cs="Arial"/>
                <w:color w:val="404040" w:themeColor="text1" w:themeTint="BF"/>
                <w:sz w:val="20"/>
                <w:szCs w:val="20"/>
              </w:rPr>
            </w:pPr>
            <w:r w:rsidRPr="0071506C">
              <w:rPr>
                <w:rFonts w:ascii="Arial" w:hAnsi="Arial" w:cs="Arial"/>
                <w:i/>
                <w:color w:val="404040" w:themeColor="text1" w:themeTint="BF"/>
                <w:sz w:val="20"/>
                <w:szCs w:val="20"/>
              </w:rPr>
              <w:t>Not wilfully or recklessly do an act or make an omission that might adversely affect the safety of anyone at the plant (Section 704)</w:t>
            </w:r>
          </w:p>
        </w:tc>
      </w:tr>
    </w:tbl>
    <w:p w14:paraId="4D90E6C8" w14:textId="77777777" w:rsidR="00336755" w:rsidRPr="0071506C" w:rsidRDefault="00336755" w:rsidP="00336755">
      <w:pPr>
        <w:rPr>
          <w:rFonts w:ascii="Arial" w:hAnsi="Arial" w:cs="Arial"/>
          <w:color w:val="404040" w:themeColor="text1" w:themeTint="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904"/>
        <w:gridCol w:w="2454"/>
        <w:gridCol w:w="483"/>
        <w:gridCol w:w="509"/>
        <w:gridCol w:w="1856"/>
        <w:gridCol w:w="756"/>
        <w:gridCol w:w="2347"/>
      </w:tblGrid>
      <w:tr w:rsidR="0071506C" w:rsidRPr="0071506C" w14:paraId="4D8CAF68" w14:textId="77777777" w:rsidTr="0071506C">
        <w:trPr>
          <w:trHeight w:val="170"/>
        </w:trPr>
        <w:tc>
          <w:tcPr>
            <w:tcW w:w="9637" w:type="dxa"/>
            <w:gridSpan w:val="8"/>
            <w:vAlign w:val="center"/>
          </w:tcPr>
          <w:p w14:paraId="4AF253FB" w14:textId="77777777" w:rsidR="00336755" w:rsidRPr="0071506C" w:rsidRDefault="00336755" w:rsidP="00A017F9">
            <w:pPr>
              <w:pStyle w:val="NoSpacing"/>
              <w:rPr>
                <w:rFonts w:ascii="Arial" w:hAnsi="Arial" w:cs="Arial"/>
                <w:b/>
                <w:color w:val="404040" w:themeColor="text1" w:themeTint="BF"/>
                <w:sz w:val="20"/>
                <w:szCs w:val="20"/>
              </w:rPr>
            </w:pPr>
            <w:r w:rsidRPr="0071506C">
              <w:rPr>
                <w:rFonts w:ascii="Arial" w:hAnsi="Arial" w:cs="Arial"/>
                <w:b/>
                <w:color w:val="404040" w:themeColor="text1" w:themeTint="BF"/>
                <w:sz w:val="20"/>
                <w:szCs w:val="20"/>
              </w:rPr>
              <w:t>Appointment:</w:t>
            </w:r>
          </w:p>
        </w:tc>
      </w:tr>
      <w:tr w:rsidR="0071506C" w:rsidRPr="0071506C" w14:paraId="77574ADA" w14:textId="77777777" w:rsidTr="0071506C">
        <w:trPr>
          <w:trHeight w:val="227"/>
        </w:trPr>
        <w:tc>
          <w:tcPr>
            <w:tcW w:w="328" w:type="dxa"/>
            <w:vAlign w:val="center"/>
          </w:tcPr>
          <w:p w14:paraId="2931FFDA" w14:textId="77777777" w:rsidR="00336755" w:rsidRPr="0071506C" w:rsidRDefault="00336755" w:rsidP="00A017F9">
            <w:pPr>
              <w:pStyle w:val="NoSpacing"/>
              <w:rPr>
                <w:rFonts w:ascii="Arial" w:hAnsi="Arial" w:cs="Arial"/>
                <w:color w:val="404040" w:themeColor="text1" w:themeTint="BF"/>
                <w:sz w:val="20"/>
                <w:szCs w:val="20"/>
              </w:rPr>
            </w:pPr>
            <w:r w:rsidRPr="0071506C">
              <w:rPr>
                <w:rFonts w:ascii="Arial" w:hAnsi="Arial" w:cs="Arial"/>
                <w:color w:val="404040" w:themeColor="text1" w:themeTint="BF"/>
                <w:sz w:val="20"/>
                <w:szCs w:val="20"/>
              </w:rPr>
              <w:t xml:space="preserve">I, </w:t>
            </w:r>
          </w:p>
        </w:tc>
        <w:tc>
          <w:tcPr>
            <w:tcW w:w="3358" w:type="dxa"/>
            <w:gridSpan w:val="2"/>
            <w:tcBorders>
              <w:bottom w:val="dotted" w:sz="4" w:space="0" w:color="auto"/>
            </w:tcBorders>
            <w:vAlign w:val="center"/>
          </w:tcPr>
          <w:p w14:paraId="7E310437" w14:textId="2977782A" w:rsidR="00336755" w:rsidRPr="0071506C" w:rsidRDefault="00531DB9" w:rsidP="00A017F9">
            <w:pPr>
              <w:pStyle w:val="NoSpacing"/>
              <w:rPr>
                <w:rFonts w:ascii="Arial" w:hAnsi="Arial" w:cs="Arial"/>
                <w:i/>
                <w:color w:val="404040" w:themeColor="text1" w:themeTint="BF"/>
                <w:sz w:val="20"/>
                <w:szCs w:val="20"/>
              </w:rPr>
            </w:pPr>
            <w:r>
              <w:rPr>
                <w:rFonts w:ascii="Arial" w:hAnsi="Arial" w:cs="Arial"/>
                <w:i/>
                <w:color w:val="404040" w:themeColor="text1" w:themeTint="BF"/>
                <w:sz w:val="20"/>
                <w:szCs w:val="20"/>
              </w:rPr>
              <w:t>Jon Hollingworth</w:t>
            </w:r>
          </w:p>
        </w:tc>
        <w:tc>
          <w:tcPr>
            <w:tcW w:w="483" w:type="dxa"/>
            <w:vAlign w:val="center"/>
          </w:tcPr>
          <w:p w14:paraId="397BB0C3" w14:textId="77777777" w:rsidR="00336755" w:rsidRPr="0071506C" w:rsidRDefault="00336755" w:rsidP="00A017F9">
            <w:pPr>
              <w:pStyle w:val="NoSpacing"/>
              <w:rPr>
                <w:rFonts w:ascii="Arial" w:hAnsi="Arial" w:cs="Arial"/>
                <w:color w:val="404040" w:themeColor="text1" w:themeTint="BF"/>
                <w:sz w:val="20"/>
                <w:szCs w:val="20"/>
              </w:rPr>
            </w:pPr>
            <w:r w:rsidRPr="0071506C">
              <w:rPr>
                <w:rFonts w:ascii="Arial" w:hAnsi="Arial" w:cs="Arial"/>
                <w:color w:val="404040" w:themeColor="text1" w:themeTint="BF"/>
                <w:sz w:val="20"/>
                <w:szCs w:val="20"/>
              </w:rPr>
              <w:t xml:space="preserve">as, </w:t>
            </w:r>
          </w:p>
        </w:tc>
        <w:tc>
          <w:tcPr>
            <w:tcW w:w="5468" w:type="dxa"/>
            <w:gridSpan w:val="4"/>
            <w:vAlign w:val="center"/>
          </w:tcPr>
          <w:p w14:paraId="5938E934" w14:textId="77777777" w:rsidR="00336755" w:rsidRPr="0071506C" w:rsidRDefault="0071506C" w:rsidP="0071506C">
            <w:pPr>
              <w:pStyle w:val="NoSpacing"/>
              <w:rPr>
                <w:rFonts w:ascii="Arial" w:hAnsi="Arial" w:cs="Arial"/>
                <w:color w:val="404040" w:themeColor="text1" w:themeTint="BF"/>
                <w:sz w:val="20"/>
                <w:szCs w:val="20"/>
              </w:rPr>
            </w:pPr>
            <w:r>
              <w:rPr>
                <w:rFonts w:ascii="Arial" w:hAnsi="Arial" w:cs="Arial"/>
                <w:i/>
                <w:color w:val="404040" w:themeColor="text1" w:themeTint="BF"/>
                <w:sz w:val="20"/>
                <w:szCs w:val="20"/>
              </w:rPr>
              <w:t xml:space="preserve">AOG General </w:t>
            </w:r>
            <w:r w:rsidR="00336755" w:rsidRPr="0071506C">
              <w:rPr>
                <w:rFonts w:ascii="Arial" w:hAnsi="Arial" w:cs="Arial"/>
                <w:i/>
                <w:color w:val="404040" w:themeColor="text1" w:themeTint="BF"/>
                <w:sz w:val="20"/>
                <w:szCs w:val="20"/>
              </w:rPr>
              <w:t xml:space="preserve">Manager </w:t>
            </w:r>
            <w:r>
              <w:rPr>
                <w:rFonts w:ascii="Arial" w:hAnsi="Arial" w:cs="Arial"/>
                <w:i/>
                <w:color w:val="404040" w:themeColor="text1" w:themeTint="BF"/>
                <w:sz w:val="20"/>
                <w:szCs w:val="20"/>
              </w:rPr>
              <w:t xml:space="preserve">(on behalf of the </w:t>
            </w:r>
            <w:r w:rsidR="00502EC8" w:rsidRPr="0071506C">
              <w:rPr>
                <w:rFonts w:ascii="Arial" w:hAnsi="Arial" w:cs="Arial"/>
                <w:i/>
                <w:color w:val="404040" w:themeColor="text1" w:themeTint="BF"/>
                <w:sz w:val="20"/>
                <w:szCs w:val="20"/>
              </w:rPr>
              <w:t>Operator</w:t>
            </w:r>
            <w:r>
              <w:rPr>
                <w:rFonts w:ascii="Arial" w:hAnsi="Arial" w:cs="Arial"/>
                <w:i/>
                <w:color w:val="404040" w:themeColor="text1" w:themeTint="BF"/>
                <w:sz w:val="20"/>
                <w:szCs w:val="20"/>
              </w:rPr>
              <w:t xml:space="preserve"> &amp; ESM)</w:t>
            </w:r>
          </w:p>
        </w:tc>
      </w:tr>
      <w:tr w:rsidR="0071506C" w:rsidRPr="0071506C" w14:paraId="1A71B423" w14:textId="77777777" w:rsidTr="0071506C">
        <w:trPr>
          <w:trHeight w:val="397"/>
        </w:trPr>
        <w:tc>
          <w:tcPr>
            <w:tcW w:w="9637" w:type="dxa"/>
            <w:gridSpan w:val="8"/>
            <w:vAlign w:val="center"/>
          </w:tcPr>
          <w:p w14:paraId="6ADF7AAA" w14:textId="77777777" w:rsidR="00336755" w:rsidRPr="0071506C" w:rsidRDefault="00336755" w:rsidP="00A017F9">
            <w:pPr>
              <w:pStyle w:val="NoSpacing"/>
              <w:jc w:val="both"/>
              <w:rPr>
                <w:rFonts w:ascii="Arial" w:hAnsi="Arial" w:cs="Arial"/>
                <w:color w:val="404040" w:themeColor="text1" w:themeTint="BF"/>
                <w:sz w:val="20"/>
                <w:szCs w:val="20"/>
              </w:rPr>
            </w:pPr>
            <w:r w:rsidRPr="0071506C">
              <w:rPr>
                <w:rFonts w:ascii="Arial" w:hAnsi="Arial" w:cs="Arial"/>
                <w:color w:val="404040" w:themeColor="text1" w:themeTint="BF"/>
                <w:sz w:val="20"/>
                <w:szCs w:val="20"/>
              </w:rPr>
              <w:t>In accordance with the Queensland Petroleum and Gas (Production and Safety) Act 2004, formally request your appointment as Site Safety Manager in the safe control of Operating Plant. Your acceptance will commence upon completion of the Acceptance section below.</w:t>
            </w:r>
          </w:p>
        </w:tc>
      </w:tr>
      <w:tr w:rsidR="0071506C" w:rsidRPr="0071506C" w14:paraId="194C2ADF" w14:textId="77777777" w:rsidTr="0071506C">
        <w:trPr>
          <w:trHeight w:val="397"/>
        </w:trPr>
        <w:tc>
          <w:tcPr>
            <w:tcW w:w="1232" w:type="dxa"/>
            <w:gridSpan w:val="2"/>
            <w:vAlign w:val="center"/>
          </w:tcPr>
          <w:p w14:paraId="1718573E" w14:textId="77777777" w:rsidR="00336755" w:rsidRPr="0071506C" w:rsidRDefault="00336755" w:rsidP="00A017F9">
            <w:pPr>
              <w:pStyle w:val="NoSpacing"/>
              <w:jc w:val="right"/>
              <w:rPr>
                <w:rFonts w:ascii="Arial" w:hAnsi="Arial" w:cs="Arial"/>
                <w:color w:val="404040" w:themeColor="text1" w:themeTint="BF"/>
                <w:sz w:val="20"/>
                <w:szCs w:val="20"/>
              </w:rPr>
            </w:pPr>
            <w:r w:rsidRPr="0071506C">
              <w:rPr>
                <w:rFonts w:ascii="Arial" w:hAnsi="Arial" w:cs="Arial"/>
                <w:color w:val="404040" w:themeColor="text1" w:themeTint="BF"/>
                <w:sz w:val="20"/>
                <w:szCs w:val="20"/>
              </w:rPr>
              <w:t>Signed:</w:t>
            </w:r>
          </w:p>
        </w:tc>
        <w:tc>
          <w:tcPr>
            <w:tcW w:w="5302" w:type="dxa"/>
            <w:gridSpan w:val="4"/>
            <w:tcBorders>
              <w:bottom w:val="dotted" w:sz="4" w:space="0" w:color="auto"/>
            </w:tcBorders>
            <w:vAlign w:val="center"/>
          </w:tcPr>
          <w:p w14:paraId="1BD7A5AA" w14:textId="77777777" w:rsidR="00336755" w:rsidRPr="0071506C" w:rsidRDefault="00336755" w:rsidP="00A017F9">
            <w:pPr>
              <w:pStyle w:val="NoSpacing"/>
              <w:jc w:val="both"/>
              <w:rPr>
                <w:rFonts w:ascii="Arial" w:hAnsi="Arial" w:cs="Arial"/>
                <w:color w:val="404040" w:themeColor="text1" w:themeTint="BF"/>
                <w:sz w:val="20"/>
                <w:szCs w:val="20"/>
              </w:rPr>
            </w:pPr>
          </w:p>
        </w:tc>
        <w:tc>
          <w:tcPr>
            <w:tcW w:w="756" w:type="dxa"/>
            <w:vAlign w:val="center"/>
          </w:tcPr>
          <w:p w14:paraId="3AFB30D1" w14:textId="77777777" w:rsidR="00336755" w:rsidRPr="0071506C" w:rsidRDefault="00336755" w:rsidP="00A017F9">
            <w:pPr>
              <w:pStyle w:val="NoSpacing"/>
              <w:jc w:val="right"/>
              <w:rPr>
                <w:rFonts w:ascii="Arial" w:hAnsi="Arial" w:cs="Arial"/>
                <w:color w:val="404040" w:themeColor="text1" w:themeTint="BF"/>
                <w:sz w:val="20"/>
                <w:szCs w:val="20"/>
              </w:rPr>
            </w:pPr>
            <w:r w:rsidRPr="0071506C">
              <w:rPr>
                <w:rFonts w:ascii="Arial" w:hAnsi="Arial" w:cs="Arial"/>
                <w:color w:val="404040" w:themeColor="text1" w:themeTint="BF"/>
                <w:sz w:val="20"/>
                <w:szCs w:val="20"/>
              </w:rPr>
              <w:t>Date:</w:t>
            </w:r>
          </w:p>
        </w:tc>
        <w:tc>
          <w:tcPr>
            <w:tcW w:w="2347" w:type="dxa"/>
            <w:tcBorders>
              <w:bottom w:val="dotted" w:sz="4" w:space="0" w:color="auto"/>
            </w:tcBorders>
            <w:vAlign w:val="center"/>
          </w:tcPr>
          <w:p w14:paraId="518C9565" w14:textId="77777777" w:rsidR="00336755" w:rsidRPr="0071506C" w:rsidRDefault="00336755" w:rsidP="00A017F9">
            <w:pPr>
              <w:pStyle w:val="NoSpacing"/>
              <w:jc w:val="both"/>
              <w:rPr>
                <w:rFonts w:ascii="Arial" w:hAnsi="Arial" w:cs="Arial"/>
                <w:color w:val="404040" w:themeColor="text1" w:themeTint="BF"/>
                <w:sz w:val="20"/>
                <w:szCs w:val="20"/>
              </w:rPr>
            </w:pPr>
          </w:p>
        </w:tc>
      </w:tr>
      <w:tr w:rsidR="0071506C" w:rsidRPr="0071506C" w14:paraId="41D2C531" w14:textId="77777777" w:rsidTr="0071506C">
        <w:trPr>
          <w:trHeight w:val="227"/>
        </w:trPr>
        <w:tc>
          <w:tcPr>
            <w:tcW w:w="9637" w:type="dxa"/>
            <w:gridSpan w:val="8"/>
            <w:tcBorders>
              <w:top w:val="dotted" w:sz="4" w:space="0" w:color="auto"/>
            </w:tcBorders>
            <w:vAlign w:val="center"/>
          </w:tcPr>
          <w:p w14:paraId="1A156510" w14:textId="77777777" w:rsidR="00336755" w:rsidRPr="0071506C" w:rsidRDefault="00336755" w:rsidP="00A017F9">
            <w:pPr>
              <w:pStyle w:val="NoSpacing"/>
              <w:rPr>
                <w:rFonts w:ascii="Arial" w:hAnsi="Arial" w:cs="Arial"/>
                <w:i/>
                <w:color w:val="404040" w:themeColor="text1" w:themeTint="BF"/>
                <w:sz w:val="20"/>
                <w:szCs w:val="20"/>
              </w:rPr>
            </w:pPr>
          </w:p>
        </w:tc>
      </w:tr>
      <w:tr w:rsidR="0071506C" w:rsidRPr="0071506C" w14:paraId="382FE269" w14:textId="77777777" w:rsidTr="0071506C">
        <w:trPr>
          <w:trHeight w:val="227"/>
        </w:trPr>
        <w:tc>
          <w:tcPr>
            <w:tcW w:w="9637" w:type="dxa"/>
            <w:gridSpan w:val="8"/>
            <w:vAlign w:val="center"/>
          </w:tcPr>
          <w:p w14:paraId="4DE3D359" w14:textId="77777777" w:rsidR="00336755" w:rsidRPr="0071506C" w:rsidRDefault="00336755" w:rsidP="00A017F9">
            <w:pPr>
              <w:pStyle w:val="NoSpacing"/>
              <w:rPr>
                <w:rFonts w:ascii="Arial" w:hAnsi="Arial" w:cs="Arial"/>
                <w:b/>
                <w:color w:val="404040" w:themeColor="text1" w:themeTint="BF"/>
                <w:sz w:val="20"/>
                <w:szCs w:val="20"/>
              </w:rPr>
            </w:pPr>
            <w:r w:rsidRPr="0071506C">
              <w:rPr>
                <w:rFonts w:ascii="Arial" w:hAnsi="Arial" w:cs="Arial"/>
                <w:b/>
                <w:color w:val="404040" w:themeColor="text1" w:themeTint="BF"/>
                <w:sz w:val="20"/>
                <w:szCs w:val="20"/>
              </w:rPr>
              <w:t>Acceptance:</w:t>
            </w:r>
          </w:p>
        </w:tc>
      </w:tr>
      <w:tr w:rsidR="0071506C" w:rsidRPr="0071506C" w14:paraId="5B7DACB4" w14:textId="77777777" w:rsidTr="0071506C">
        <w:trPr>
          <w:trHeight w:val="227"/>
        </w:trPr>
        <w:tc>
          <w:tcPr>
            <w:tcW w:w="328" w:type="dxa"/>
            <w:vAlign w:val="center"/>
          </w:tcPr>
          <w:p w14:paraId="200DB142" w14:textId="77777777" w:rsidR="00336755" w:rsidRPr="0071506C" w:rsidRDefault="00336755" w:rsidP="00A017F9">
            <w:pPr>
              <w:pStyle w:val="NoSpacing"/>
              <w:rPr>
                <w:rFonts w:ascii="Arial" w:hAnsi="Arial" w:cs="Arial"/>
                <w:color w:val="404040" w:themeColor="text1" w:themeTint="BF"/>
                <w:sz w:val="20"/>
                <w:szCs w:val="20"/>
              </w:rPr>
            </w:pPr>
            <w:r w:rsidRPr="0071506C">
              <w:rPr>
                <w:rFonts w:ascii="Arial" w:hAnsi="Arial" w:cs="Arial"/>
                <w:color w:val="404040" w:themeColor="text1" w:themeTint="BF"/>
                <w:sz w:val="20"/>
                <w:szCs w:val="20"/>
              </w:rPr>
              <w:t xml:space="preserve">I, </w:t>
            </w:r>
          </w:p>
        </w:tc>
        <w:tc>
          <w:tcPr>
            <w:tcW w:w="3841" w:type="dxa"/>
            <w:gridSpan w:val="3"/>
            <w:tcBorders>
              <w:bottom w:val="dotted" w:sz="4" w:space="0" w:color="auto"/>
            </w:tcBorders>
            <w:vAlign w:val="center"/>
          </w:tcPr>
          <w:p w14:paraId="48560605" w14:textId="516ECC06" w:rsidR="00336755" w:rsidRPr="0071506C" w:rsidRDefault="00531DB9" w:rsidP="00502EC8">
            <w:pPr>
              <w:pStyle w:val="NoSpacing"/>
              <w:rPr>
                <w:rFonts w:ascii="Arial" w:hAnsi="Arial" w:cs="Arial"/>
                <w:i/>
                <w:color w:val="404040" w:themeColor="text1" w:themeTint="BF"/>
                <w:sz w:val="20"/>
                <w:szCs w:val="20"/>
              </w:rPr>
            </w:pPr>
            <w:r>
              <w:rPr>
                <w:rFonts w:ascii="Arial" w:hAnsi="Arial" w:cs="Arial"/>
                <w:i/>
                <w:color w:val="404040" w:themeColor="text1" w:themeTint="BF"/>
                <w:sz w:val="20"/>
                <w:szCs w:val="20"/>
              </w:rPr>
              <w:t>Glen Humphreys</w:t>
            </w:r>
          </w:p>
        </w:tc>
        <w:tc>
          <w:tcPr>
            <w:tcW w:w="509" w:type="dxa"/>
            <w:vAlign w:val="center"/>
          </w:tcPr>
          <w:p w14:paraId="2731CDE0" w14:textId="77777777" w:rsidR="00336755" w:rsidRPr="0071506C" w:rsidRDefault="00336755" w:rsidP="00A017F9">
            <w:pPr>
              <w:pStyle w:val="NoSpacing"/>
              <w:rPr>
                <w:rFonts w:ascii="Arial" w:hAnsi="Arial" w:cs="Arial"/>
                <w:color w:val="404040" w:themeColor="text1" w:themeTint="BF"/>
                <w:sz w:val="20"/>
                <w:szCs w:val="20"/>
              </w:rPr>
            </w:pPr>
            <w:r w:rsidRPr="0071506C">
              <w:rPr>
                <w:rFonts w:ascii="Arial" w:hAnsi="Arial" w:cs="Arial"/>
                <w:color w:val="404040" w:themeColor="text1" w:themeTint="BF"/>
                <w:sz w:val="20"/>
                <w:szCs w:val="20"/>
              </w:rPr>
              <w:t xml:space="preserve">as, </w:t>
            </w:r>
          </w:p>
        </w:tc>
        <w:tc>
          <w:tcPr>
            <w:tcW w:w="4959" w:type="dxa"/>
            <w:gridSpan w:val="3"/>
            <w:tcBorders>
              <w:bottom w:val="dotted" w:sz="4" w:space="0" w:color="auto"/>
            </w:tcBorders>
            <w:vAlign w:val="center"/>
          </w:tcPr>
          <w:p w14:paraId="3CB3DEF8" w14:textId="7702E7B5" w:rsidR="00336755" w:rsidRPr="0071506C" w:rsidRDefault="00531DB9" w:rsidP="00A017F9">
            <w:pPr>
              <w:pStyle w:val="NoSpacing"/>
              <w:rPr>
                <w:rFonts w:ascii="Arial" w:hAnsi="Arial" w:cs="Arial"/>
                <w:color w:val="404040" w:themeColor="text1" w:themeTint="BF"/>
                <w:sz w:val="20"/>
                <w:szCs w:val="20"/>
              </w:rPr>
            </w:pPr>
            <w:r>
              <w:rPr>
                <w:rFonts w:ascii="Arial" w:hAnsi="Arial" w:cs="Arial"/>
                <w:color w:val="404040" w:themeColor="text1" w:themeTint="BF"/>
                <w:sz w:val="20"/>
                <w:szCs w:val="20"/>
              </w:rPr>
              <w:t>Senior Technician</w:t>
            </w:r>
          </w:p>
        </w:tc>
      </w:tr>
      <w:tr w:rsidR="0071506C" w:rsidRPr="0071506C" w14:paraId="5672BA7B" w14:textId="77777777" w:rsidTr="0071506C">
        <w:trPr>
          <w:trHeight w:val="397"/>
        </w:trPr>
        <w:tc>
          <w:tcPr>
            <w:tcW w:w="9637" w:type="dxa"/>
            <w:gridSpan w:val="8"/>
            <w:tcBorders>
              <w:top w:val="dotted" w:sz="4" w:space="0" w:color="auto"/>
            </w:tcBorders>
            <w:vAlign w:val="center"/>
          </w:tcPr>
          <w:p w14:paraId="7F5762B5" w14:textId="77777777" w:rsidR="00336755" w:rsidRPr="0071506C" w:rsidRDefault="00336755" w:rsidP="00A017F9">
            <w:pPr>
              <w:pStyle w:val="NoSpacing"/>
              <w:jc w:val="both"/>
              <w:rPr>
                <w:rFonts w:ascii="Arial" w:hAnsi="Arial" w:cs="Arial"/>
                <w:color w:val="404040" w:themeColor="text1" w:themeTint="BF"/>
                <w:sz w:val="20"/>
                <w:szCs w:val="20"/>
              </w:rPr>
            </w:pPr>
            <w:r w:rsidRPr="0071506C">
              <w:rPr>
                <w:rFonts w:ascii="Arial" w:hAnsi="Arial" w:cs="Arial"/>
                <w:color w:val="404040" w:themeColor="text1" w:themeTint="BF"/>
                <w:sz w:val="20"/>
                <w:szCs w:val="20"/>
              </w:rPr>
              <w:t>Have undertaken the necessary training provided, accept and understand my responsibilities under the Queensland Petroleum and Gas (Production and Safety) Act 2004 and the Queensland Petroleum and Gas (Production and Safety) Regulation 2004 as Site Safety Manager.</w:t>
            </w:r>
          </w:p>
        </w:tc>
      </w:tr>
      <w:tr w:rsidR="0071506C" w:rsidRPr="0071506C" w14:paraId="47B86BC6" w14:textId="77777777" w:rsidTr="0071506C">
        <w:trPr>
          <w:trHeight w:val="397"/>
        </w:trPr>
        <w:tc>
          <w:tcPr>
            <w:tcW w:w="1232" w:type="dxa"/>
            <w:gridSpan w:val="2"/>
            <w:vAlign w:val="center"/>
          </w:tcPr>
          <w:p w14:paraId="0A68DCED" w14:textId="77777777" w:rsidR="00336755" w:rsidRPr="0071506C" w:rsidRDefault="00336755" w:rsidP="00A017F9">
            <w:pPr>
              <w:pStyle w:val="NoSpacing"/>
              <w:jc w:val="right"/>
              <w:rPr>
                <w:rFonts w:ascii="Arial" w:hAnsi="Arial" w:cs="Arial"/>
                <w:color w:val="404040" w:themeColor="text1" w:themeTint="BF"/>
                <w:sz w:val="20"/>
                <w:szCs w:val="20"/>
              </w:rPr>
            </w:pPr>
            <w:r w:rsidRPr="0071506C">
              <w:rPr>
                <w:rFonts w:ascii="Arial" w:hAnsi="Arial" w:cs="Arial"/>
                <w:color w:val="404040" w:themeColor="text1" w:themeTint="BF"/>
                <w:sz w:val="20"/>
                <w:szCs w:val="20"/>
              </w:rPr>
              <w:t>Signed:</w:t>
            </w:r>
          </w:p>
        </w:tc>
        <w:tc>
          <w:tcPr>
            <w:tcW w:w="5302" w:type="dxa"/>
            <w:gridSpan w:val="4"/>
            <w:tcBorders>
              <w:bottom w:val="dotted" w:sz="4" w:space="0" w:color="auto"/>
            </w:tcBorders>
            <w:vAlign w:val="center"/>
          </w:tcPr>
          <w:p w14:paraId="73F01436" w14:textId="77777777" w:rsidR="00336755" w:rsidRPr="0071506C" w:rsidRDefault="00336755" w:rsidP="00A017F9">
            <w:pPr>
              <w:pStyle w:val="NoSpacing"/>
              <w:jc w:val="both"/>
              <w:rPr>
                <w:rFonts w:ascii="Arial" w:hAnsi="Arial" w:cs="Arial"/>
                <w:color w:val="404040" w:themeColor="text1" w:themeTint="BF"/>
                <w:sz w:val="20"/>
                <w:szCs w:val="20"/>
              </w:rPr>
            </w:pPr>
          </w:p>
        </w:tc>
        <w:tc>
          <w:tcPr>
            <w:tcW w:w="756" w:type="dxa"/>
            <w:vAlign w:val="center"/>
          </w:tcPr>
          <w:p w14:paraId="5C444A96" w14:textId="77777777" w:rsidR="00336755" w:rsidRPr="0071506C" w:rsidRDefault="00336755" w:rsidP="00A017F9">
            <w:pPr>
              <w:pStyle w:val="NoSpacing"/>
              <w:jc w:val="right"/>
              <w:rPr>
                <w:rFonts w:ascii="Arial" w:hAnsi="Arial" w:cs="Arial"/>
                <w:color w:val="404040" w:themeColor="text1" w:themeTint="BF"/>
                <w:sz w:val="20"/>
                <w:szCs w:val="20"/>
              </w:rPr>
            </w:pPr>
            <w:r w:rsidRPr="0071506C">
              <w:rPr>
                <w:rFonts w:ascii="Arial" w:hAnsi="Arial" w:cs="Arial"/>
                <w:color w:val="404040" w:themeColor="text1" w:themeTint="BF"/>
                <w:sz w:val="20"/>
                <w:szCs w:val="20"/>
              </w:rPr>
              <w:t>Date:</w:t>
            </w:r>
          </w:p>
        </w:tc>
        <w:tc>
          <w:tcPr>
            <w:tcW w:w="2347" w:type="dxa"/>
            <w:tcBorders>
              <w:bottom w:val="dotted" w:sz="4" w:space="0" w:color="auto"/>
            </w:tcBorders>
            <w:vAlign w:val="center"/>
          </w:tcPr>
          <w:p w14:paraId="42EE36C8" w14:textId="77777777" w:rsidR="00336755" w:rsidRPr="0071506C" w:rsidRDefault="00336755" w:rsidP="00A017F9">
            <w:pPr>
              <w:pStyle w:val="NoSpacing"/>
              <w:jc w:val="both"/>
              <w:rPr>
                <w:rFonts w:ascii="Arial" w:hAnsi="Arial" w:cs="Arial"/>
                <w:color w:val="404040" w:themeColor="text1" w:themeTint="BF"/>
                <w:sz w:val="20"/>
                <w:szCs w:val="20"/>
              </w:rPr>
            </w:pPr>
          </w:p>
        </w:tc>
      </w:tr>
    </w:tbl>
    <w:p w14:paraId="090B71F6" w14:textId="77777777" w:rsidR="00336755" w:rsidRPr="0071506C" w:rsidRDefault="00336755" w:rsidP="0071506C">
      <w:pPr>
        <w:pStyle w:val="ListParagraph"/>
        <w:numPr>
          <w:ilvl w:val="0"/>
          <w:numId w:val="37"/>
        </w:numPr>
        <w:spacing w:before="120" w:after="0" w:line="240" w:lineRule="auto"/>
        <w:jc w:val="both"/>
        <w:rPr>
          <w:rFonts w:ascii="Arial" w:hAnsi="Arial" w:cs="Arial"/>
          <w:color w:val="404040" w:themeColor="text1" w:themeTint="BF"/>
          <w:sz w:val="20"/>
          <w:szCs w:val="20"/>
        </w:rPr>
      </w:pPr>
      <w:r w:rsidRPr="0071506C">
        <w:rPr>
          <w:rFonts w:ascii="Arial" w:hAnsi="Arial" w:cs="Arial"/>
          <w:color w:val="404040" w:themeColor="text1" w:themeTint="BF"/>
          <w:sz w:val="20"/>
          <w:szCs w:val="20"/>
        </w:rPr>
        <w:t>Original Form to be given t</w:t>
      </w:r>
      <w:bookmarkStart w:id="0" w:name="_GoBack"/>
      <w:bookmarkEnd w:id="0"/>
      <w:r w:rsidRPr="0071506C">
        <w:rPr>
          <w:rFonts w:ascii="Arial" w:hAnsi="Arial" w:cs="Arial"/>
          <w:color w:val="404040" w:themeColor="text1" w:themeTint="BF"/>
          <w:sz w:val="20"/>
          <w:szCs w:val="20"/>
        </w:rPr>
        <w:t>o Worker</w:t>
      </w:r>
      <w:r w:rsidR="0071506C">
        <w:rPr>
          <w:rFonts w:ascii="Arial" w:hAnsi="Arial" w:cs="Arial"/>
          <w:color w:val="404040" w:themeColor="text1" w:themeTint="BF"/>
          <w:sz w:val="20"/>
          <w:szCs w:val="20"/>
        </w:rPr>
        <w:t>. Copy must be available upon request to sight (electronic / hard)</w:t>
      </w:r>
    </w:p>
    <w:p w14:paraId="171F947B" w14:textId="77777777" w:rsidR="00336755" w:rsidRPr="0071506C" w:rsidRDefault="00336755" w:rsidP="00336755">
      <w:pPr>
        <w:pStyle w:val="ListParagraph"/>
        <w:numPr>
          <w:ilvl w:val="0"/>
          <w:numId w:val="37"/>
        </w:numPr>
        <w:spacing w:before="120" w:after="0" w:line="240" w:lineRule="auto"/>
        <w:jc w:val="both"/>
        <w:rPr>
          <w:rFonts w:ascii="Arial" w:hAnsi="Arial" w:cs="Arial"/>
          <w:color w:val="404040" w:themeColor="text1" w:themeTint="BF"/>
          <w:sz w:val="20"/>
          <w:szCs w:val="20"/>
        </w:rPr>
      </w:pPr>
      <w:r w:rsidRPr="0071506C">
        <w:rPr>
          <w:rFonts w:ascii="Arial" w:hAnsi="Arial" w:cs="Arial"/>
          <w:color w:val="404040" w:themeColor="text1" w:themeTint="BF"/>
          <w:sz w:val="20"/>
          <w:szCs w:val="20"/>
        </w:rPr>
        <w:t>Copy of Form to be given to filed in Office</w:t>
      </w:r>
    </w:p>
    <w:sectPr w:rsidR="00336755" w:rsidRPr="0071506C" w:rsidSect="00FF6D6E">
      <w:headerReference w:type="default" r:id="rId8"/>
      <w:footerReference w:type="default" r:id="rId9"/>
      <w:headerReference w:type="first" r:id="rId10"/>
      <w:pgSz w:w="11900" w:h="16840"/>
      <w:pgMar w:top="1843" w:right="987" w:bottom="213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0E2A1" w14:textId="77777777" w:rsidR="00863026" w:rsidRDefault="00863026" w:rsidP="000E736D">
      <w:r>
        <w:separator/>
      </w:r>
    </w:p>
    <w:p w14:paraId="57A2FC93" w14:textId="77777777" w:rsidR="00863026" w:rsidRDefault="00863026"/>
  </w:endnote>
  <w:endnote w:type="continuationSeparator" w:id="0">
    <w:p w14:paraId="4C5C677C" w14:textId="77777777" w:rsidR="00863026" w:rsidRDefault="00863026" w:rsidP="000E736D">
      <w:r>
        <w:continuationSeparator/>
      </w:r>
    </w:p>
    <w:p w14:paraId="0FFAF0F8" w14:textId="77777777" w:rsidR="00863026" w:rsidRDefault="00863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ker">
    <w:altName w:val="Californian FB"/>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ontserrat Semi Bold">
    <w:panose1 w:val="00000000000000000000"/>
    <w:charset w:val="00"/>
    <w:family w:val="modern"/>
    <w:notTrueType/>
    <w:pitch w:val="variable"/>
    <w:sig w:usb0="00000007" w:usb1="00000000" w:usb2="00000000" w:usb3="00000000" w:csb0="00000093" w:csb1="00000000"/>
  </w:font>
  <w:font w:name="Montserrat Light">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173"/>
      <w:gridCol w:w="2173"/>
      <w:gridCol w:w="2174"/>
    </w:tblGrid>
    <w:tr w:rsidR="00D9347B" w14:paraId="57CB9CCC" w14:textId="77777777" w:rsidTr="00190AD4">
      <w:trPr>
        <w:trHeight w:val="284"/>
      </w:trPr>
      <w:tc>
        <w:tcPr>
          <w:tcW w:w="3227" w:type="dxa"/>
          <w:vMerge w:val="restart"/>
          <w:tcBorders>
            <w:top w:val="nil"/>
            <w:left w:val="nil"/>
            <w:bottom w:val="nil"/>
            <w:right w:val="nil"/>
          </w:tcBorders>
        </w:tcPr>
        <w:p w14:paraId="20C2607B" w14:textId="77777777" w:rsidR="00D9347B" w:rsidRDefault="00D9347B" w:rsidP="001D6E33">
          <w:pPr>
            <w:pStyle w:val="Footer"/>
          </w:pPr>
          <w:r>
            <w:rPr>
              <w:noProof/>
              <w:lang w:val="en-AU" w:eastAsia="en-AU"/>
            </w:rPr>
            <w:drawing>
              <wp:inline distT="0" distB="0" distL="0" distR="0" wp14:anchorId="58D88AC3" wp14:editId="06503369">
                <wp:extent cx="1619848" cy="4267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19848" cy="426720"/>
                        </a:xfrm>
                        <a:prstGeom prst="rect">
                          <a:avLst/>
                        </a:prstGeom>
                      </pic:spPr>
                    </pic:pic>
                  </a:graphicData>
                </a:graphic>
              </wp:inline>
            </w:drawing>
          </w:r>
        </w:p>
      </w:tc>
      <w:tc>
        <w:tcPr>
          <w:tcW w:w="2173" w:type="dxa"/>
          <w:tcBorders>
            <w:top w:val="nil"/>
            <w:left w:val="nil"/>
            <w:bottom w:val="nil"/>
            <w:right w:val="nil"/>
          </w:tcBorders>
        </w:tcPr>
        <w:p w14:paraId="5BFC1D6F" w14:textId="77777777" w:rsidR="00D9347B" w:rsidRPr="00A670D2" w:rsidRDefault="00D9347B" w:rsidP="00690452">
          <w:pPr>
            <w:pStyle w:val="Footer"/>
            <w:rPr>
              <w:rFonts w:cs="Arial"/>
              <w:color w:val="272727"/>
              <w:szCs w:val="12"/>
            </w:rPr>
          </w:pPr>
          <w:r w:rsidRPr="00A670D2">
            <w:rPr>
              <w:rFonts w:cs="Arial"/>
              <w:color w:val="272727"/>
              <w:szCs w:val="12"/>
            </w:rPr>
            <w:t>Previous Review Date</w:t>
          </w:r>
        </w:p>
      </w:tc>
      <w:tc>
        <w:tcPr>
          <w:tcW w:w="2173" w:type="dxa"/>
          <w:tcBorders>
            <w:top w:val="nil"/>
            <w:left w:val="nil"/>
            <w:bottom w:val="nil"/>
            <w:right w:val="nil"/>
          </w:tcBorders>
        </w:tcPr>
        <w:p w14:paraId="7202017D" w14:textId="77777777" w:rsidR="00D9347B" w:rsidRPr="00A670D2" w:rsidRDefault="00D9347B" w:rsidP="001D6E33">
          <w:pPr>
            <w:pStyle w:val="Footer"/>
            <w:rPr>
              <w:rFonts w:cs="Arial"/>
              <w:color w:val="272727"/>
              <w:szCs w:val="12"/>
            </w:rPr>
          </w:pPr>
          <w:r w:rsidRPr="00A670D2">
            <w:rPr>
              <w:rFonts w:cs="Arial"/>
              <w:color w:val="272727"/>
              <w:szCs w:val="12"/>
            </w:rPr>
            <w:t>Next Review Date</w:t>
          </w:r>
        </w:p>
        <w:p w14:paraId="52001444" w14:textId="77777777" w:rsidR="00D9347B" w:rsidRPr="00A670D2" w:rsidRDefault="0071506C" w:rsidP="00690452">
          <w:pPr>
            <w:pStyle w:val="Footer"/>
            <w:rPr>
              <w:rFonts w:cs="Arial"/>
              <w:color w:val="272727"/>
              <w:szCs w:val="12"/>
            </w:rPr>
          </w:pPr>
          <w:r>
            <w:rPr>
              <w:rFonts w:cs="Arial"/>
              <w:color w:val="272727"/>
              <w:szCs w:val="12"/>
            </w:rPr>
            <w:t>02/21</w:t>
          </w:r>
        </w:p>
      </w:tc>
      <w:tc>
        <w:tcPr>
          <w:tcW w:w="2174" w:type="dxa"/>
          <w:tcBorders>
            <w:top w:val="nil"/>
            <w:left w:val="nil"/>
            <w:bottom w:val="nil"/>
            <w:right w:val="nil"/>
          </w:tcBorders>
        </w:tcPr>
        <w:p w14:paraId="68165848" w14:textId="77777777" w:rsidR="00D9347B" w:rsidRPr="00A670D2" w:rsidRDefault="00D9347B" w:rsidP="001D6E33">
          <w:pPr>
            <w:pStyle w:val="Footer"/>
            <w:rPr>
              <w:rFonts w:cs="Arial"/>
              <w:color w:val="272727"/>
              <w:szCs w:val="12"/>
            </w:rPr>
          </w:pPr>
          <w:r w:rsidRPr="00A670D2">
            <w:rPr>
              <w:rFonts w:cs="Arial"/>
              <w:color w:val="272727"/>
              <w:szCs w:val="12"/>
            </w:rPr>
            <w:t>Page Number</w:t>
          </w:r>
        </w:p>
        <w:p w14:paraId="3C45AB5B" w14:textId="77777777" w:rsidR="00D9347B" w:rsidRPr="00A670D2" w:rsidRDefault="00655009" w:rsidP="001D6E33">
          <w:pPr>
            <w:pStyle w:val="Footer"/>
            <w:rPr>
              <w:rFonts w:cs="Arial"/>
              <w:color w:val="272727"/>
              <w:szCs w:val="12"/>
            </w:rPr>
          </w:pPr>
          <w:r w:rsidRPr="00655009">
            <w:rPr>
              <w:rStyle w:val="PageNumber"/>
            </w:rPr>
            <w:t xml:space="preserve">Page </w:t>
          </w:r>
          <w:r w:rsidRPr="00655009">
            <w:rPr>
              <w:rStyle w:val="PageNumber"/>
              <w:b/>
              <w:bCs/>
            </w:rPr>
            <w:fldChar w:fldCharType="begin"/>
          </w:r>
          <w:r w:rsidRPr="00655009">
            <w:rPr>
              <w:rStyle w:val="PageNumber"/>
              <w:b/>
              <w:bCs/>
            </w:rPr>
            <w:instrText xml:space="preserve"> PAGE  \* Arabic  \* MERGEFORMAT </w:instrText>
          </w:r>
          <w:r w:rsidRPr="00655009">
            <w:rPr>
              <w:rStyle w:val="PageNumber"/>
              <w:b/>
              <w:bCs/>
            </w:rPr>
            <w:fldChar w:fldCharType="separate"/>
          </w:r>
          <w:r w:rsidR="0010342E">
            <w:rPr>
              <w:rStyle w:val="PageNumber"/>
              <w:b/>
              <w:bCs/>
              <w:noProof/>
            </w:rPr>
            <w:t>1</w:t>
          </w:r>
          <w:r w:rsidRPr="00655009">
            <w:rPr>
              <w:rStyle w:val="PageNumber"/>
              <w:b/>
              <w:bCs/>
            </w:rPr>
            <w:fldChar w:fldCharType="end"/>
          </w:r>
          <w:r w:rsidRPr="00655009">
            <w:rPr>
              <w:rStyle w:val="PageNumber"/>
            </w:rPr>
            <w:t xml:space="preserve"> of </w:t>
          </w:r>
          <w:r w:rsidRPr="00655009">
            <w:rPr>
              <w:rStyle w:val="PageNumber"/>
              <w:b/>
              <w:bCs/>
            </w:rPr>
            <w:fldChar w:fldCharType="begin"/>
          </w:r>
          <w:r w:rsidRPr="00655009">
            <w:rPr>
              <w:rStyle w:val="PageNumber"/>
              <w:b/>
              <w:bCs/>
            </w:rPr>
            <w:instrText xml:space="preserve"> NUMPAGES  \* Arabic  \* MERGEFORMAT </w:instrText>
          </w:r>
          <w:r w:rsidRPr="00655009">
            <w:rPr>
              <w:rStyle w:val="PageNumber"/>
              <w:b/>
              <w:bCs/>
            </w:rPr>
            <w:fldChar w:fldCharType="separate"/>
          </w:r>
          <w:r w:rsidR="0010342E">
            <w:rPr>
              <w:rStyle w:val="PageNumber"/>
              <w:b/>
              <w:bCs/>
              <w:noProof/>
            </w:rPr>
            <w:t>1</w:t>
          </w:r>
          <w:r w:rsidRPr="00655009">
            <w:rPr>
              <w:rStyle w:val="PageNumber"/>
              <w:b/>
              <w:bCs/>
            </w:rPr>
            <w:fldChar w:fldCharType="end"/>
          </w:r>
        </w:p>
      </w:tc>
    </w:tr>
    <w:tr w:rsidR="00D9347B" w14:paraId="089237E7" w14:textId="77777777" w:rsidTr="001D6E33">
      <w:trPr>
        <w:trHeight w:val="324"/>
      </w:trPr>
      <w:tc>
        <w:tcPr>
          <w:tcW w:w="3227" w:type="dxa"/>
          <w:vMerge/>
          <w:tcBorders>
            <w:top w:val="nil"/>
            <w:left w:val="nil"/>
            <w:bottom w:val="nil"/>
            <w:right w:val="nil"/>
          </w:tcBorders>
        </w:tcPr>
        <w:p w14:paraId="394B16AD" w14:textId="77777777" w:rsidR="00D9347B" w:rsidRDefault="00D9347B" w:rsidP="001D6E33">
          <w:pPr>
            <w:pStyle w:val="Footer"/>
          </w:pPr>
        </w:p>
      </w:tc>
      <w:tc>
        <w:tcPr>
          <w:tcW w:w="6520" w:type="dxa"/>
          <w:gridSpan w:val="3"/>
          <w:tcBorders>
            <w:top w:val="nil"/>
            <w:left w:val="nil"/>
            <w:bottom w:val="nil"/>
            <w:right w:val="nil"/>
          </w:tcBorders>
        </w:tcPr>
        <w:p w14:paraId="10B1B927" w14:textId="77777777" w:rsidR="00A670D2" w:rsidRDefault="00D9347B" w:rsidP="00502EC8">
          <w:pPr>
            <w:pStyle w:val="Footer"/>
            <w:spacing w:after="0"/>
            <w:rPr>
              <w:rFonts w:cs="Arial"/>
              <w:szCs w:val="12"/>
            </w:rPr>
          </w:pPr>
          <w:r w:rsidRPr="00A670D2">
            <w:rPr>
              <w:rFonts w:cs="Arial"/>
              <w:szCs w:val="12"/>
            </w:rPr>
            <w:t xml:space="preserve">To verify this copy is current refer to </w:t>
          </w:r>
          <w:r w:rsidR="00A670D2">
            <w:rPr>
              <w:rFonts w:cs="Arial"/>
              <w:szCs w:val="12"/>
            </w:rPr>
            <w:t xml:space="preserve">Information Management System. </w:t>
          </w:r>
        </w:p>
        <w:p w14:paraId="0D18B987" w14:textId="77777777" w:rsidR="00D9347B" w:rsidRPr="00A670D2" w:rsidRDefault="00D9347B" w:rsidP="00502EC8">
          <w:pPr>
            <w:pStyle w:val="Footer"/>
            <w:spacing w:after="0"/>
            <w:rPr>
              <w:rFonts w:cs="Arial"/>
              <w:szCs w:val="12"/>
            </w:rPr>
          </w:pPr>
          <w:r w:rsidRPr="00A670D2">
            <w:rPr>
              <w:rFonts w:cs="Arial"/>
              <w:szCs w:val="12"/>
            </w:rPr>
            <w:t>Printed copies of this document are not controlled.</w:t>
          </w:r>
        </w:p>
      </w:tc>
    </w:tr>
  </w:tbl>
  <w:p w14:paraId="6C7753CF" w14:textId="77777777" w:rsidR="00B9203A" w:rsidRDefault="00003B30" w:rsidP="000F21FB">
    <w:pPr>
      <w:pStyle w:val="Footer"/>
      <w:tabs>
        <w:tab w:val="clear" w:pos="4320"/>
        <w:tab w:val="clear" w:pos="8640"/>
        <w:tab w:val="left" w:pos="2020"/>
      </w:tabs>
    </w:pPr>
    <w:r>
      <w:rPr>
        <w:noProof/>
        <w:lang w:val="en-AU" w:eastAsia="en-AU"/>
      </w:rPr>
      <mc:AlternateContent>
        <mc:Choice Requires="wps">
          <w:drawing>
            <wp:anchor distT="0" distB="0" distL="114300" distR="114300" simplePos="0" relativeHeight="251669504" behindDoc="0" locked="0" layoutInCell="1" allowOverlap="1" wp14:anchorId="4DD0EB15" wp14:editId="62D75759">
              <wp:simplePos x="0" y="0"/>
              <wp:positionH relativeFrom="column">
                <wp:posOffset>-26670</wp:posOffset>
              </wp:positionH>
              <wp:positionV relativeFrom="page">
                <wp:posOffset>9721215</wp:posOffset>
              </wp:positionV>
              <wp:extent cx="6206400"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620640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4673319" id="Straight Connector 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1pt,765.45pt" to="486.6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" strokecolor="#a5a6a5" strokeweight="1pt">
              <w10:wrap anchory="page"/>
            </v:line>
          </w:pict>
        </mc:Fallback>
      </mc:AlternateContent>
    </w:r>
  </w:p>
  <w:p w14:paraId="38D72390" w14:textId="77777777" w:rsidR="000F21FB" w:rsidRDefault="000F21FB"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6D2D9" w14:textId="77777777" w:rsidR="00863026" w:rsidRDefault="00863026" w:rsidP="000E736D">
      <w:r>
        <w:separator/>
      </w:r>
    </w:p>
    <w:p w14:paraId="0213AF1E" w14:textId="77777777" w:rsidR="00863026" w:rsidRDefault="00863026"/>
  </w:footnote>
  <w:footnote w:type="continuationSeparator" w:id="0">
    <w:p w14:paraId="3AC68A85" w14:textId="77777777" w:rsidR="00863026" w:rsidRDefault="00863026" w:rsidP="000E736D">
      <w:r>
        <w:continuationSeparator/>
      </w:r>
    </w:p>
    <w:p w14:paraId="6DBCEF66" w14:textId="77777777" w:rsidR="00863026" w:rsidRDefault="00863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CE0FD" w14:textId="77777777" w:rsidR="001229BB" w:rsidRDefault="00D9347B"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7DABB4C4" wp14:editId="3F42BF0F">
              <wp:simplePos x="0" y="0"/>
              <wp:positionH relativeFrom="column">
                <wp:posOffset>4514215</wp:posOffset>
              </wp:positionH>
              <wp:positionV relativeFrom="paragraph">
                <wp:posOffset>6985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610D5" w14:textId="77777777" w:rsidR="00947A6F" w:rsidRDefault="00297978" w:rsidP="001229BB">
                          <w:pPr>
                            <w:pStyle w:val="SmallHeader"/>
                          </w:pPr>
                          <w:r>
                            <w:t>Document Number</w:t>
                          </w:r>
                          <w:r w:rsidR="00D9347B" w:rsidRPr="00FF4841">
                            <w:br/>
                          </w:r>
                          <w:r w:rsidR="001229BB">
                            <w:t>Kin-</w:t>
                          </w:r>
                          <w:r w:rsidR="0071506C">
                            <w:t>AOG</w:t>
                          </w:r>
                          <w:r w:rsidR="00940350">
                            <w:t>-</w:t>
                          </w:r>
                          <w:r w:rsidR="00C6152C">
                            <w:t>QHSE-frm</w:t>
                          </w:r>
                          <w:r w:rsidR="0071506C">
                            <w:t>016</w:t>
                          </w:r>
                          <w:r w:rsidR="00B77D56">
                            <w:t>-</w:t>
                          </w:r>
                          <w:r w:rsidR="00C6152C">
                            <w:t xml:space="preserve">SSm appointment </w:t>
                          </w:r>
                          <w:r w:rsidR="00114D5A">
                            <w:t>form</w:t>
                          </w:r>
                          <w:r w:rsidR="00752A10">
                            <w:t>-V1</w:t>
                          </w:r>
                          <w:r w:rsidR="00940350">
                            <w:t>.0</w:t>
                          </w:r>
                          <w:r w:rsidR="007F7023">
                            <w:t xml:space="preserve"> </w:t>
                          </w:r>
                        </w:p>
                        <w:p w14:paraId="4E808A5A" w14:textId="77777777" w:rsidR="00D9347B" w:rsidRDefault="00D9347B"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355.45pt;margin-top:.5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" filled="f" stroked="f">
              <v:textbox>
                <w:txbxContent>
                  <w:p w:rsidR="00947A6F" w:rsidRDefault="00297978" w:rsidP="001229BB">
                    <w:pPr>
                      <w:pStyle w:val="SmallHeader"/>
                    </w:pPr>
                    <w:r>
                      <w:t>Document Number</w:t>
                    </w:r>
                    <w:r w:rsidR="00D9347B" w:rsidRPr="00FF4841">
                      <w:br/>
                    </w:r>
                    <w:r w:rsidR="001229BB">
                      <w:t>Kin-</w:t>
                    </w:r>
                    <w:r w:rsidR="0071506C">
                      <w:t>AOG</w:t>
                    </w:r>
                    <w:r w:rsidR="00940350">
                      <w:t>-</w:t>
                    </w:r>
                    <w:r w:rsidR="00C6152C">
                      <w:t>QHSE-frm</w:t>
                    </w:r>
                    <w:r w:rsidR="0071506C">
                      <w:t>016</w:t>
                    </w:r>
                    <w:r w:rsidR="00B77D56">
                      <w:t>-</w:t>
                    </w:r>
                    <w:r w:rsidR="00C6152C">
                      <w:t xml:space="preserve">SSm appointment </w:t>
                    </w:r>
                    <w:r w:rsidR="00114D5A">
                      <w:t>form</w:t>
                    </w:r>
                    <w:r w:rsidR="00752A10">
                      <w:t>-V1</w:t>
                    </w:r>
                    <w:r w:rsidR="00940350">
                      <w:t>.0</w:t>
                    </w:r>
                    <w:r w:rsidR="007F7023">
                      <w:t xml:space="preserve"> </w:t>
                    </w:r>
                  </w:p>
                  <w:p w:rsidR="00D9347B" w:rsidRDefault="00D9347B" w:rsidP="004A4E9D">
                    <w:pPr>
                      <w:spacing w:line="160" w:lineRule="exact"/>
                      <w:jc w:val="right"/>
                    </w:pPr>
                  </w:p>
                </w:txbxContent>
              </v:textbox>
            </v:shape>
          </w:pict>
        </mc:Fallback>
      </mc:AlternateContent>
    </w:r>
    <w:r w:rsidR="001229BB">
      <w:t>QHSE management system resource</w:t>
    </w:r>
  </w:p>
  <w:p w14:paraId="4BEFF0B9" w14:textId="77777777" w:rsidR="00C6152C" w:rsidRDefault="00C6152C" w:rsidP="000F21FB">
    <w:pPr>
      <w:pStyle w:val="Header"/>
      <w:spacing w:line="240" w:lineRule="exact"/>
    </w:pPr>
    <w:r>
      <w:t>Site safety manager appointment</w:t>
    </w:r>
  </w:p>
  <w:p w14:paraId="4EF2C67E" w14:textId="77777777" w:rsidR="00947A6F" w:rsidRPr="001229BB" w:rsidRDefault="001229BB" w:rsidP="000F21FB">
    <w:pPr>
      <w:pStyle w:val="Header"/>
      <w:spacing w:line="240" w:lineRule="exact"/>
      <w:rPr>
        <w:b w:val="0"/>
        <w:caps w:val="0"/>
      </w:rPr>
    </w:pPr>
    <w:r>
      <w:t>form</w:t>
    </w:r>
    <w:r>
      <w:rPr>
        <w:b w:val="0"/>
        <w:caps w:val="0"/>
      </w:rPr>
      <w:t xml:space="preserve"> </w:t>
    </w:r>
    <w:r w:rsidR="00947A6F">
      <w:rPr>
        <w:noProof/>
        <w:lang w:val="en-AU" w:eastAsia="en-AU"/>
      </w:rPr>
      <mc:AlternateContent>
        <mc:Choice Requires="wps">
          <w:drawing>
            <wp:anchor distT="0" distB="0" distL="114300" distR="114300" simplePos="0" relativeHeight="251667456" behindDoc="0" locked="0" layoutInCell="1" allowOverlap="1" wp14:anchorId="7EA88607" wp14:editId="222AA3B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14A7A8"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58585" w14:textId="77777777" w:rsidR="00D9347B" w:rsidRDefault="00D9347B">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7A3EDF8C" wp14:editId="5913057A">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FD249"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8E2"/>
    <w:multiLevelType w:val="hybridMultilevel"/>
    <w:tmpl w:val="29924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36BD9"/>
    <w:multiLevelType w:val="multilevel"/>
    <w:tmpl w:val="34449086"/>
    <w:numStyleLink w:val="Numbers"/>
  </w:abstractNum>
  <w:abstractNum w:abstractNumId="2" w15:restartNumberingAfterBreak="0">
    <w:nsid w:val="054C6FE3"/>
    <w:multiLevelType w:val="hybridMultilevel"/>
    <w:tmpl w:val="AD3A314C"/>
    <w:lvl w:ilvl="0" w:tplc="8D02FC32">
      <w:start w:val="1"/>
      <w:numFmt w:val="upp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8124E0E"/>
    <w:multiLevelType w:val="hybridMultilevel"/>
    <w:tmpl w:val="B28AFD98"/>
    <w:lvl w:ilvl="0" w:tplc="1CCE59AC">
      <w:start w:val="1"/>
      <w:numFmt w:val="bullet"/>
      <w:lvlText w:val="›"/>
      <w:lvlJc w:val="left"/>
      <w:pPr>
        <w:ind w:left="1080" w:hanging="360"/>
      </w:pPr>
      <w:rPr>
        <w:rFonts w:ascii="Waker" w:hAnsi="Waker" w:hint="default"/>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9070661"/>
    <w:multiLevelType w:val="multilevel"/>
    <w:tmpl w:val="6360B1EA"/>
    <w:numStyleLink w:val="Bullets"/>
  </w:abstractNum>
  <w:abstractNum w:abstractNumId="5" w15:restartNumberingAfterBreak="0">
    <w:nsid w:val="09FC38C9"/>
    <w:multiLevelType w:val="multilevel"/>
    <w:tmpl w:val="34449086"/>
    <w:numStyleLink w:val="Numbers"/>
  </w:abstractNum>
  <w:abstractNum w:abstractNumId="6"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A664E91"/>
    <w:multiLevelType w:val="multilevel"/>
    <w:tmpl w:val="34449086"/>
    <w:numStyleLink w:val="Numbers"/>
  </w:abstractNum>
  <w:abstractNum w:abstractNumId="9" w15:restartNumberingAfterBreak="0">
    <w:nsid w:val="2CBF6552"/>
    <w:multiLevelType w:val="multilevel"/>
    <w:tmpl w:val="A44222AE"/>
    <w:numStyleLink w:val="Headings"/>
  </w:abstractNum>
  <w:abstractNum w:abstractNumId="10" w15:restartNumberingAfterBreak="0">
    <w:nsid w:val="2EBB6E78"/>
    <w:multiLevelType w:val="multilevel"/>
    <w:tmpl w:val="1610E2F8"/>
    <w:lvl w:ilvl="0">
      <w:start w:val="1"/>
      <w:numFmt w:val="decimal"/>
      <w:suff w:val="space"/>
      <w:lvlText w:val="%1."/>
      <w:lvlJc w:val="left"/>
      <w:pPr>
        <w:ind w:left="454" w:hanging="454"/>
      </w:pPr>
      <w:rPr>
        <w:rFonts w:ascii="Montserrat Semi Bold" w:hAnsi="Montserrat Semi Bold" w:cs="Times New Roman" w:hint="default"/>
        <w:color w:val="D53D20"/>
        <w:sz w:val="32"/>
      </w:rPr>
    </w:lvl>
    <w:lvl w:ilvl="1">
      <w:start w:val="1"/>
      <w:numFmt w:val="decimal"/>
      <w:suff w:val="space"/>
      <w:lvlText w:val="%1.%2"/>
      <w:lvlJc w:val="left"/>
      <w:pPr>
        <w:ind w:left="454" w:hanging="454"/>
      </w:pPr>
      <w:rPr>
        <w:rFonts w:ascii="Montserrat Light" w:hAnsi="Montserrat Light" w:cs="Times New Roman" w:hint="default"/>
        <w:color w:val="D53D20"/>
      </w:rPr>
    </w:lvl>
    <w:lvl w:ilvl="2">
      <w:start w:val="1"/>
      <w:numFmt w:val="decimal"/>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2" w15:restartNumberingAfterBreak="0">
    <w:nsid w:val="33044FB9"/>
    <w:multiLevelType w:val="multilevel"/>
    <w:tmpl w:val="34449086"/>
    <w:numStyleLink w:val="Numbers"/>
  </w:abstractNum>
  <w:abstractNum w:abstractNumId="13" w15:restartNumberingAfterBreak="0">
    <w:nsid w:val="36797F46"/>
    <w:multiLevelType w:val="hybridMultilevel"/>
    <w:tmpl w:val="CBD09B68"/>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B640E4"/>
    <w:multiLevelType w:val="multilevel"/>
    <w:tmpl w:val="34449086"/>
    <w:numStyleLink w:val="Numbers"/>
  </w:abstractNum>
  <w:abstractNum w:abstractNumId="15" w15:restartNumberingAfterBreak="0">
    <w:nsid w:val="3AF33316"/>
    <w:multiLevelType w:val="hybridMultilevel"/>
    <w:tmpl w:val="427E436C"/>
    <w:lvl w:ilvl="0" w:tplc="F9840064">
      <w:start w:val="4"/>
      <w:numFmt w:val="bullet"/>
      <w:lvlText w:val="-"/>
      <w:lvlJc w:val="left"/>
      <w:pPr>
        <w:tabs>
          <w:tab w:val="num" w:pos="793"/>
        </w:tabs>
        <w:ind w:left="793" w:hanging="113"/>
      </w:pPr>
      <w:rPr>
        <w:rFonts w:ascii="Arial" w:eastAsia="Times New Roman" w:hAnsi="Arial" w:hint="default"/>
      </w:rPr>
    </w:lvl>
    <w:lvl w:ilvl="1" w:tplc="04090003">
      <w:start w:val="1"/>
      <w:numFmt w:val="bullet"/>
      <w:lvlText w:val="o"/>
      <w:lvlJc w:val="left"/>
      <w:pPr>
        <w:ind w:left="2026" w:hanging="360"/>
      </w:pPr>
      <w:rPr>
        <w:rFonts w:ascii="Courier New" w:hAnsi="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16" w15:restartNumberingAfterBreak="0">
    <w:nsid w:val="4127286F"/>
    <w:multiLevelType w:val="multilevel"/>
    <w:tmpl w:val="34449086"/>
    <w:numStyleLink w:val="Numbers"/>
  </w:abstractNum>
  <w:abstractNum w:abstractNumId="17" w15:restartNumberingAfterBreak="0">
    <w:nsid w:val="51F26C56"/>
    <w:multiLevelType w:val="hybridMultilevel"/>
    <w:tmpl w:val="499A064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2F307AD"/>
    <w:multiLevelType w:val="multilevel"/>
    <w:tmpl w:val="A44222AE"/>
    <w:numStyleLink w:val="Headings"/>
  </w:abstractNum>
  <w:abstractNum w:abstractNumId="19" w15:restartNumberingAfterBreak="0">
    <w:nsid w:val="5AF12796"/>
    <w:multiLevelType w:val="multilevel"/>
    <w:tmpl w:val="A44222AE"/>
    <w:numStyleLink w:val="Headings"/>
  </w:abstractNum>
  <w:abstractNum w:abstractNumId="20"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21" w15:restartNumberingAfterBreak="0">
    <w:nsid w:val="670D2C37"/>
    <w:multiLevelType w:val="hybridMultilevel"/>
    <w:tmpl w:val="8C52AD28"/>
    <w:lvl w:ilvl="0" w:tplc="2ADECC8E">
      <w:start w:val="1"/>
      <w:numFmt w:val="bullet"/>
      <w:lvlText w:val=""/>
      <w:lvlJc w:val="left"/>
      <w:pPr>
        <w:tabs>
          <w:tab w:val="num" w:pos="454"/>
        </w:tabs>
        <w:ind w:left="454" w:hanging="22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601C0"/>
    <w:multiLevelType w:val="multilevel"/>
    <w:tmpl w:val="34449086"/>
    <w:numStyleLink w:val="Numbers"/>
  </w:abstractNum>
  <w:abstractNum w:abstractNumId="23" w15:restartNumberingAfterBreak="0">
    <w:nsid w:val="78605A88"/>
    <w:multiLevelType w:val="multilevel"/>
    <w:tmpl w:val="A44222AE"/>
    <w:numStyleLink w:val="Headings"/>
  </w:abstractNum>
  <w:abstractNum w:abstractNumId="24" w15:restartNumberingAfterBreak="0">
    <w:nsid w:val="7D0C7F34"/>
    <w:multiLevelType w:val="multilevel"/>
    <w:tmpl w:val="6360B1EA"/>
    <w:numStyleLink w:val="Bullets"/>
  </w:abstractNum>
  <w:num w:numId="1">
    <w:abstractNumId w:val="21"/>
  </w:num>
  <w:num w:numId="2">
    <w:abstractNumId w:val="15"/>
  </w:num>
  <w:num w:numId="3">
    <w:abstractNumId w:val="6"/>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0"/>
  </w:num>
  <w:num w:numId="15">
    <w:abstractNumId w:val="12"/>
  </w:num>
  <w:num w:numId="16">
    <w:abstractNumId w:val="22"/>
  </w:num>
  <w:num w:numId="17">
    <w:abstractNumId w:val="11"/>
  </w:num>
  <w:num w:numId="18">
    <w:abstractNumId w:val="4"/>
  </w:num>
  <w:num w:numId="19">
    <w:abstractNumId w:val="8"/>
  </w:num>
  <w:num w:numId="20">
    <w:abstractNumId w:val="2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9"/>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
  </w:num>
  <w:num w:numId="36">
    <w:abstractNumId w:val="3"/>
  </w:num>
  <w:num w:numId="37">
    <w:abstractNumId w:val="0"/>
  </w:num>
  <w:num w:numId="38">
    <w:abstractNumId w:val="13"/>
  </w:num>
  <w:num w:numId="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23260"/>
    <w:rsid w:val="00027ABB"/>
    <w:rsid w:val="000433C5"/>
    <w:rsid w:val="00047E1C"/>
    <w:rsid w:val="000529FD"/>
    <w:rsid w:val="00072C13"/>
    <w:rsid w:val="0009123C"/>
    <w:rsid w:val="0009657E"/>
    <w:rsid w:val="000B0051"/>
    <w:rsid w:val="000B0FF9"/>
    <w:rsid w:val="000B1B8B"/>
    <w:rsid w:val="000B47F8"/>
    <w:rsid w:val="000C2890"/>
    <w:rsid w:val="000C4F3D"/>
    <w:rsid w:val="000C6642"/>
    <w:rsid w:val="000E2147"/>
    <w:rsid w:val="000E736D"/>
    <w:rsid w:val="000F21FB"/>
    <w:rsid w:val="000F6BF2"/>
    <w:rsid w:val="0010189E"/>
    <w:rsid w:val="0010342E"/>
    <w:rsid w:val="00113FB9"/>
    <w:rsid w:val="00114D5A"/>
    <w:rsid w:val="001229BB"/>
    <w:rsid w:val="00126E6C"/>
    <w:rsid w:val="00167BC6"/>
    <w:rsid w:val="00190AD4"/>
    <w:rsid w:val="00193AA2"/>
    <w:rsid w:val="00194101"/>
    <w:rsid w:val="001B7DDD"/>
    <w:rsid w:val="001D2670"/>
    <w:rsid w:val="001D6E33"/>
    <w:rsid w:val="00206B2C"/>
    <w:rsid w:val="00207B70"/>
    <w:rsid w:val="00224C20"/>
    <w:rsid w:val="00236132"/>
    <w:rsid w:val="0024118C"/>
    <w:rsid w:val="002463A0"/>
    <w:rsid w:val="00252561"/>
    <w:rsid w:val="00255FAC"/>
    <w:rsid w:val="00256FD8"/>
    <w:rsid w:val="00262BEC"/>
    <w:rsid w:val="00270EA6"/>
    <w:rsid w:val="00296079"/>
    <w:rsid w:val="00297978"/>
    <w:rsid w:val="002C1271"/>
    <w:rsid w:val="002C18D6"/>
    <w:rsid w:val="002C52B7"/>
    <w:rsid w:val="003026E1"/>
    <w:rsid w:val="00305E4F"/>
    <w:rsid w:val="0033106A"/>
    <w:rsid w:val="00336755"/>
    <w:rsid w:val="00393572"/>
    <w:rsid w:val="003A0318"/>
    <w:rsid w:val="003B4DFC"/>
    <w:rsid w:val="003C75F7"/>
    <w:rsid w:val="003E2397"/>
    <w:rsid w:val="003F3286"/>
    <w:rsid w:val="00400BCE"/>
    <w:rsid w:val="004176DC"/>
    <w:rsid w:val="00424608"/>
    <w:rsid w:val="00427636"/>
    <w:rsid w:val="00446852"/>
    <w:rsid w:val="00473FF1"/>
    <w:rsid w:val="004744B4"/>
    <w:rsid w:val="004A4E9D"/>
    <w:rsid w:val="004B02D5"/>
    <w:rsid w:val="004D258B"/>
    <w:rsid w:val="00502EC8"/>
    <w:rsid w:val="00524D55"/>
    <w:rsid w:val="00531DB9"/>
    <w:rsid w:val="005378C1"/>
    <w:rsid w:val="005509A3"/>
    <w:rsid w:val="00552D30"/>
    <w:rsid w:val="005730DE"/>
    <w:rsid w:val="0058312F"/>
    <w:rsid w:val="00583BA2"/>
    <w:rsid w:val="0058482B"/>
    <w:rsid w:val="005874F7"/>
    <w:rsid w:val="005A0008"/>
    <w:rsid w:val="005D3FB8"/>
    <w:rsid w:val="00600E97"/>
    <w:rsid w:val="00602763"/>
    <w:rsid w:val="006318C2"/>
    <w:rsid w:val="0063485F"/>
    <w:rsid w:val="00637CBB"/>
    <w:rsid w:val="00655009"/>
    <w:rsid w:val="00655313"/>
    <w:rsid w:val="0065627A"/>
    <w:rsid w:val="00665236"/>
    <w:rsid w:val="0067089D"/>
    <w:rsid w:val="006764BC"/>
    <w:rsid w:val="00690452"/>
    <w:rsid w:val="006B3862"/>
    <w:rsid w:val="0071506C"/>
    <w:rsid w:val="00731945"/>
    <w:rsid w:val="00746A38"/>
    <w:rsid w:val="00752A10"/>
    <w:rsid w:val="007613AA"/>
    <w:rsid w:val="00777530"/>
    <w:rsid w:val="00777605"/>
    <w:rsid w:val="007805EA"/>
    <w:rsid w:val="007A15EC"/>
    <w:rsid w:val="007D0836"/>
    <w:rsid w:val="007D1D56"/>
    <w:rsid w:val="007F7023"/>
    <w:rsid w:val="0080247D"/>
    <w:rsid w:val="0080422C"/>
    <w:rsid w:val="00827ADE"/>
    <w:rsid w:val="00845B44"/>
    <w:rsid w:val="00851D68"/>
    <w:rsid w:val="00863026"/>
    <w:rsid w:val="008633C3"/>
    <w:rsid w:val="00870912"/>
    <w:rsid w:val="008842D7"/>
    <w:rsid w:val="008A49EE"/>
    <w:rsid w:val="008C1DF0"/>
    <w:rsid w:val="008E0F06"/>
    <w:rsid w:val="008E48AA"/>
    <w:rsid w:val="008E727B"/>
    <w:rsid w:val="009173CE"/>
    <w:rsid w:val="0093571D"/>
    <w:rsid w:val="00937694"/>
    <w:rsid w:val="00940350"/>
    <w:rsid w:val="00947A6F"/>
    <w:rsid w:val="009546A2"/>
    <w:rsid w:val="00965048"/>
    <w:rsid w:val="009B3A98"/>
    <w:rsid w:val="009C2A02"/>
    <w:rsid w:val="009D06CD"/>
    <w:rsid w:val="009F21E8"/>
    <w:rsid w:val="009F4C18"/>
    <w:rsid w:val="00A267EE"/>
    <w:rsid w:val="00A30D93"/>
    <w:rsid w:val="00A40DD3"/>
    <w:rsid w:val="00A4798A"/>
    <w:rsid w:val="00A5421A"/>
    <w:rsid w:val="00A670D2"/>
    <w:rsid w:val="00A70ED6"/>
    <w:rsid w:val="00AC28CA"/>
    <w:rsid w:val="00B359FB"/>
    <w:rsid w:val="00B36333"/>
    <w:rsid w:val="00B54439"/>
    <w:rsid w:val="00B672BC"/>
    <w:rsid w:val="00B71D63"/>
    <w:rsid w:val="00B77D56"/>
    <w:rsid w:val="00B9203A"/>
    <w:rsid w:val="00BC4AC1"/>
    <w:rsid w:val="00BE0AF0"/>
    <w:rsid w:val="00C045AC"/>
    <w:rsid w:val="00C2244D"/>
    <w:rsid w:val="00C25D85"/>
    <w:rsid w:val="00C305F5"/>
    <w:rsid w:val="00C33733"/>
    <w:rsid w:val="00C4381F"/>
    <w:rsid w:val="00C6152C"/>
    <w:rsid w:val="00C84AE3"/>
    <w:rsid w:val="00CA4245"/>
    <w:rsid w:val="00CA513D"/>
    <w:rsid w:val="00CD1A39"/>
    <w:rsid w:val="00CE01D8"/>
    <w:rsid w:val="00D268AA"/>
    <w:rsid w:val="00D401D0"/>
    <w:rsid w:val="00D42884"/>
    <w:rsid w:val="00D53A0F"/>
    <w:rsid w:val="00D9347B"/>
    <w:rsid w:val="00D95DBD"/>
    <w:rsid w:val="00DC7631"/>
    <w:rsid w:val="00DD59BF"/>
    <w:rsid w:val="00DF6E91"/>
    <w:rsid w:val="00E26DD9"/>
    <w:rsid w:val="00E63955"/>
    <w:rsid w:val="00E64B67"/>
    <w:rsid w:val="00E940EB"/>
    <w:rsid w:val="00EA30B7"/>
    <w:rsid w:val="00EA666A"/>
    <w:rsid w:val="00EC20A5"/>
    <w:rsid w:val="00ED09B0"/>
    <w:rsid w:val="00ED4B41"/>
    <w:rsid w:val="00EE0079"/>
    <w:rsid w:val="00EE37DB"/>
    <w:rsid w:val="00EF769B"/>
    <w:rsid w:val="00F1162A"/>
    <w:rsid w:val="00F4234C"/>
    <w:rsid w:val="00F66C10"/>
    <w:rsid w:val="00F83E76"/>
    <w:rsid w:val="00F865B2"/>
    <w:rsid w:val="00F9398D"/>
    <w:rsid w:val="00FA7626"/>
    <w:rsid w:val="00FB1707"/>
    <w:rsid w:val="00FF4841"/>
    <w:rsid w:val="00FF6D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3DACEA"/>
  <w14:defaultImageDpi w14:val="300"/>
  <w15:docId w15:val="{DFC9F6DE-C9E3-4337-ADC5-E7F5CB2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uiPriority w:val="9"/>
    <w:qFormat/>
    <w:rsid w:val="00255FAC"/>
    <w:pPr>
      <w:keepNext/>
      <w:keepLines/>
      <w:numPr>
        <w:numId w:val="34"/>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D53D20"/>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940350"/>
    <w:pPr>
      <w:tabs>
        <w:tab w:val="center" w:pos="4320"/>
        <w:tab w:val="right" w:pos="8640"/>
      </w:tabs>
      <w:spacing w:after="120" w:line="240" w:lineRule="auto"/>
    </w:pPr>
    <w:rPr>
      <w:rFonts w:ascii="Arial" w:hAnsi="Arial"/>
      <w:color w:val="404041"/>
      <w:sz w:val="12"/>
    </w:rPr>
  </w:style>
  <w:style w:type="character" w:customStyle="1" w:styleId="FooterChar">
    <w:name w:val="Footer Char"/>
    <w:basedOn w:val="DefaultParagraphFont"/>
    <w:link w:val="Footer"/>
    <w:uiPriority w:val="99"/>
    <w:rsid w:val="00940350"/>
    <w:rPr>
      <w:rFonts w:ascii="Arial" w:eastAsia="Times New Roman" w:hAnsi="Arial" w:cs="Times New Roman"/>
      <w:color w:val="404041"/>
      <w:sz w:val="12"/>
      <w:szCs w:val="22"/>
      <w:lang w:val="en-US"/>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424608"/>
    <w:pPr>
      <w:numPr>
        <w:numId w:val="20"/>
      </w:numPr>
      <w:spacing w:before="120" w:after="12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20"/>
      </w:numPr>
      <w:spacing w:before="120" w:after="120" w:line="300" w:lineRule="atLeast"/>
      <w:ind w:left="681" w:hanging="227"/>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3"/>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4"/>
      </w:numPr>
    </w:pPr>
  </w:style>
  <w:style w:type="numbering" w:customStyle="1" w:styleId="Numbers">
    <w:name w:val="Numbers"/>
    <w:uiPriority w:val="99"/>
    <w:rsid w:val="00F865B2"/>
    <w:pPr>
      <w:numPr>
        <w:numId w:val="4"/>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F865B2"/>
    <w:rPr>
      <w:rFonts w:ascii="Arial" w:hAnsi="Arial"/>
      <w:color w:val="272727"/>
      <w:sz w:val="20"/>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7"/>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hAnsi="Arial"/>
      <w:color w:val="272727"/>
      <w:sz w:val="20"/>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hAnsi="Arial"/>
      <w:color w:val="272727"/>
      <w:sz w:val="20"/>
      <w:szCs w:val="20"/>
      <w:lang w:val="en-US"/>
    </w:rPr>
  </w:style>
  <w:style w:type="numbering" w:customStyle="1" w:styleId="Bullets">
    <w:name w:val="Bullets"/>
    <w:uiPriority w:val="99"/>
    <w:rsid w:val="00AC28CA"/>
    <w:pPr>
      <w:numPr>
        <w:numId w:val="17"/>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hAnsi="Arial"/>
      <w:color w:val="404041"/>
      <w:sz w:val="20"/>
      <w:szCs w:val="20"/>
      <w:lang w:val="en-US"/>
    </w:rPr>
  </w:style>
  <w:style w:type="character" w:customStyle="1" w:styleId="Bullet2Char">
    <w:name w:val="Bullet 2 Char"/>
    <w:basedOn w:val="BulletPointChar"/>
    <w:link w:val="Bullet2"/>
    <w:rsid w:val="007D0836"/>
    <w:rPr>
      <w:rFonts w:ascii="Montserrat Light" w:hAnsi="Montserrat Light"/>
      <w:color w:val="272727"/>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paragraph" w:styleId="BodyText">
    <w:name w:val="Body Text"/>
    <w:basedOn w:val="Normal"/>
    <w:link w:val="BodyTextChar"/>
    <w:uiPriority w:val="1"/>
    <w:qFormat/>
    <w:rsid w:val="00B77D56"/>
    <w:pPr>
      <w:widowControl w:val="0"/>
      <w:spacing w:after="0" w:line="240" w:lineRule="auto"/>
      <w:ind w:left="453"/>
    </w:pPr>
    <w:rPr>
      <w:rFonts w:eastAsia="Calibri" w:cstheme="minorBidi"/>
    </w:rPr>
  </w:style>
  <w:style w:type="character" w:customStyle="1" w:styleId="BodyTextChar">
    <w:name w:val="Body Text Char"/>
    <w:basedOn w:val="DefaultParagraphFont"/>
    <w:link w:val="BodyText"/>
    <w:uiPriority w:val="1"/>
    <w:rsid w:val="00B77D56"/>
    <w:rPr>
      <w:rFonts w:ascii="Calibri" w:eastAsia="Calibri" w:hAnsi="Calibri"/>
      <w:sz w:val="22"/>
      <w:szCs w:val="22"/>
      <w:lang w:val="en-US"/>
    </w:rPr>
  </w:style>
  <w:style w:type="paragraph" w:customStyle="1" w:styleId="TableParagraph">
    <w:name w:val="Table Paragraph"/>
    <w:basedOn w:val="Normal"/>
    <w:uiPriority w:val="1"/>
    <w:qFormat/>
    <w:rsid w:val="00B77D56"/>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541E0-F6FF-4AA0-911F-70B94328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0</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Entrega Pty Ltd</dc:creator>
  <cp:lastModifiedBy>Jon Hollingworth</cp:lastModifiedBy>
  <cp:revision>2</cp:revision>
  <cp:lastPrinted>2018-04-03T06:08:00Z</cp:lastPrinted>
  <dcterms:created xsi:type="dcterms:W3CDTF">2018-05-25T00:55:00Z</dcterms:created>
  <dcterms:modified xsi:type="dcterms:W3CDTF">2018-05-25T00:55:00Z</dcterms:modified>
</cp:coreProperties>
</file>