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730125E1"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1.2,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Connect gauge carrier pup joint to completion string</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top sheave with tugger line</w:t>
            </w:r>
          </w:p>
          <w:p w14:paraId="588F5B49"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0EADE37A"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295BB40C"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p w14:paraId="6663078B"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3A38A0" w:rsidRPr="00896121" w:rsidRDefault="003A38A0" w:rsidP="003A38A0">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3A38A0" w:rsidRPr="00A54C8A"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After the forth cross coupling protector has been installed then increase air pressure until sufficient back tension is on the TEC cable (equivalent to two people holding back the real)</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3A38A0" w:rsidRPr="004A7BF6" w:rsidRDefault="003A38A0" w:rsidP="003A38A0">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3A38A0" w:rsidRPr="00252B10" w:rsidRDefault="00AB7018"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tighten using pneumatic banding machine</w:t>
            </w:r>
          </w:p>
        </w:tc>
      </w:tr>
      <w:tr w:rsidR="003A38A0"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3A38A0" w:rsidRPr="004A7BF6" w:rsidRDefault="003A38A0" w:rsidP="003A38A0">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3A38A0" w:rsidRPr="004A7BF6" w:rsidRDefault="003A38A0" w:rsidP="003A38A0">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3A38A0" w:rsidRPr="004A7BF6" w:rsidRDefault="003A38A0" w:rsidP="003A38A0">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8b</w:t>
            </w:r>
          </w:p>
        </w:tc>
        <w:tc>
          <w:tcPr>
            <w:tcW w:w="8788" w:type="dxa"/>
            <w:gridSpan w:val="3"/>
            <w:tcBorders>
              <w:bottom w:val="single" w:sz="4" w:space="0" w:color="auto"/>
            </w:tcBorders>
            <w:shd w:val="clear" w:color="auto" w:fill="auto"/>
            <w:vAlign w:val="center"/>
          </w:tcPr>
          <w:p w14:paraId="602D7241"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3A38A0"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3A38A0" w:rsidRPr="00252B10" w:rsidRDefault="00AB7018" w:rsidP="003A38A0">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tichten using pneumatic ratchet</w:t>
            </w:r>
          </w:p>
          <w:p w14:paraId="0BC67C83"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3A38A0"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3A38A0" w:rsidRPr="00252B10" w:rsidRDefault="003A38A0" w:rsidP="003A38A0">
            <w:pPr>
              <w:widowControl w:val="0"/>
              <w:autoSpaceDE w:val="0"/>
              <w:autoSpaceDN w:val="0"/>
              <w:adjustRightInd w:val="0"/>
              <w:spacing w:before="4" w:line="110" w:lineRule="exact"/>
              <w:rPr>
                <w:rFonts w:cs="Arial"/>
                <w:color w:val="404040" w:themeColor="text1" w:themeTint="BF"/>
                <w:sz w:val="20"/>
              </w:rPr>
            </w:pPr>
          </w:p>
          <w:p w14:paraId="3B882C32" w14:textId="77777777" w:rsidR="003A38A0" w:rsidRPr="00252B10" w:rsidRDefault="003A38A0" w:rsidP="003A38A0">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
          <w:p w14:paraId="106621DC"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
          <w:p w14:paraId="392DA1A8" w14:textId="3E4627A4"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29E9C0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the tub</w:t>
            </w:r>
            <w:r w:rsidRPr="00252B10">
              <w:rPr>
                <w:rFonts w:cs="Arial"/>
                <w:color w:val="404040" w:themeColor="text1" w:themeTint="BF"/>
                <w:spacing w:val="1"/>
                <w:sz w:val="20"/>
              </w:rPr>
              <w:t>i</w:t>
            </w:r>
            <w:r w:rsidRPr="00252B10">
              <w:rPr>
                <w:rFonts w:cs="Arial"/>
                <w:color w:val="404040" w:themeColor="text1" w:themeTint="BF"/>
                <w:sz w:val="20"/>
              </w:rPr>
              <w:t xml:space="preserve">ng; </w:t>
            </w:r>
          </w:p>
          <w:p w14:paraId="3BAC3DDB"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of 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
          <w:p w14:paraId="59CDCC4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n 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
          <w:p w14:paraId="6114458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Check gauge is still operational;</w:t>
            </w:r>
          </w:p>
          <w:p w14:paraId="61BC9586" w14:textId="595FE295"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3A38A0"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10</w:t>
            </w:r>
          </w:p>
        </w:tc>
        <w:tc>
          <w:tcPr>
            <w:tcW w:w="8788" w:type="dxa"/>
            <w:gridSpan w:val="3"/>
            <w:tcBorders>
              <w:bottom w:val="single" w:sz="4" w:space="0" w:color="auto"/>
            </w:tcBorders>
            <w:shd w:val="clear" w:color="auto" w:fill="auto"/>
            <w:vAlign w:val="center"/>
          </w:tcPr>
          <w:p w14:paraId="0F92AE2A"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3A38A0" w:rsidRPr="00825F9A"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7DAA54E2" w:rsidR="00825F9A" w:rsidRPr="00825F9A"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A874D8D" w14:textId="2A3755C9" w:rsidR="00825F9A"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Insert bootlace and cable into the wellhead outlet terminal block and secure</w:t>
            </w:r>
          </w:p>
          <w:p w14:paraId="35FCC5DD" w14:textId="0D5C7F0B" w:rsidR="003A38A0"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tc>
      </w:tr>
      <w:tr w:rsidR="00825F9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825F9A" w:rsidRPr="00E51C86" w:rsidRDefault="00825F9A" w:rsidP="00825F9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825F9A" w:rsidRPr="00252B10" w:rsidRDefault="00825F9A" w:rsidP="00825F9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23AFDFEA" w:rsidR="00825F9A" w:rsidRPr="00252B10" w:rsidRDefault="00825F9A" w:rsidP="00825F9A">
            <w:pPr>
              <w:jc w:val="left"/>
              <w:rPr>
                <w:rFonts w:cs="Arial"/>
                <w:b/>
                <w:color w:val="404040" w:themeColor="text1" w:themeTint="BF"/>
                <w:sz w:val="20"/>
              </w:rPr>
            </w:pPr>
            <w:r>
              <w:rPr>
                <w:b/>
                <w:i/>
                <w:color w:val="FF0000"/>
                <w:sz w:val="20"/>
              </w:rPr>
              <w:t>Only personnel assessed and signed off by hazardous area electrician as competent are able to perform the final gauge check</w:t>
            </w:r>
          </w:p>
        </w:tc>
      </w:tr>
      <w:tr w:rsidR="00825F9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25F9A" w:rsidRPr="004A7BF6" w:rsidRDefault="00825F9A" w:rsidP="00825F9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25F9A" w:rsidRPr="004A7BF6" w:rsidRDefault="00825F9A" w:rsidP="00825F9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25F9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25F9A" w:rsidRPr="004A7BF6" w:rsidRDefault="00825F9A" w:rsidP="00825F9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25F9A" w:rsidRPr="004A7BF6" w:rsidRDefault="00825F9A" w:rsidP="00825F9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4E3A8880" w:rsidR="00D65E8D" w:rsidRPr="00252B10" w:rsidRDefault="00825F9A" w:rsidP="00D65E8D">
            <w:pPr>
              <w:rPr>
                <w:color w:val="404040" w:themeColor="text1" w:themeTint="BF"/>
                <w:sz w:val="20"/>
              </w:rPr>
            </w:pPr>
            <w:r>
              <w:rPr>
                <w:color w:val="404040" w:themeColor="text1" w:themeTint="BF"/>
                <w:sz w:val="20"/>
              </w:rPr>
              <w:t>28</w:t>
            </w:r>
            <w:r w:rsidR="001E2828" w:rsidRPr="00252B10">
              <w:rPr>
                <w:color w:val="404040" w:themeColor="text1" w:themeTint="BF"/>
                <w:sz w:val="20"/>
              </w:rPr>
              <w:t>/</w:t>
            </w:r>
            <w:r w:rsidR="00CB643F">
              <w:rPr>
                <w:color w:val="404040" w:themeColor="text1" w:themeTint="BF"/>
                <w:sz w:val="20"/>
              </w:rPr>
              <w:t>11/2019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59CDC699"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9F601A8"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bl>
    <w:p w14:paraId="6EA855EA" w14:textId="77777777" w:rsidR="00D65E8D" w:rsidRPr="009E6E10" w:rsidRDefault="00D65E8D" w:rsidP="00C10D55">
      <w:pPr>
        <w:pStyle w:val="Body"/>
      </w:pPr>
    </w:p>
    <w:sectPr w:rsidR="00D65E8D" w:rsidRPr="009E6E10" w:rsidSect="00C10D55">
      <w:headerReference w:type="even" r:id="rId15"/>
      <w:headerReference w:type="default" r:id="rId16"/>
      <w:footerReference w:type="even" r:id="rId17"/>
      <w:footerReference w:type="default" r:id="rId18"/>
      <w:headerReference w:type="first" r:id="rId19"/>
      <w:footerReference w:type="first" r:id="rId20"/>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88957" w14:textId="77777777" w:rsidR="007164FD" w:rsidRDefault="007164FD" w:rsidP="000E736D">
      <w:r>
        <w:separator/>
      </w:r>
    </w:p>
    <w:p w14:paraId="2DA98993" w14:textId="77777777" w:rsidR="007164FD" w:rsidRDefault="007164FD"/>
  </w:endnote>
  <w:endnote w:type="continuationSeparator" w:id="0">
    <w:p w14:paraId="5F218D6D" w14:textId="77777777" w:rsidR="007164FD" w:rsidRDefault="007164FD" w:rsidP="000E736D">
      <w:r>
        <w:continuationSeparator/>
      </w:r>
    </w:p>
    <w:p w14:paraId="253B824A" w14:textId="77777777" w:rsidR="007164FD" w:rsidRDefault="0071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06102" w14:textId="77777777" w:rsidR="00AB7018" w:rsidRDefault="00AB7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D84C370"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1.2,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F341" w14:textId="77777777" w:rsidR="00AB7018" w:rsidRDefault="00AB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2557F" w14:textId="77777777" w:rsidR="007164FD" w:rsidRDefault="007164FD" w:rsidP="000E736D">
      <w:r>
        <w:separator/>
      </w:r>
    </w:p>
    <w:p w14:paraId="03F6AF0C" w14:textId="77777777" w:rsidR="007164FD" w:rsidRDefault="007164FD"/>
  </w:footnote>
  <w:footnote w:type="continuationSeparator" w:id="0">
    <w:p w14:paraId="65E22E3F" w14:textId="77777777" w:rsidR="007164FD" w:rsidRDefault="007164FD" w:rsidP="000E736D">
      <w:r>
        <w:continuationSeparator/>
      </w:r>
    </w:p>
    <w:p w14:paraId="3115048C" w14:textId="77777777" w:rsidR="007164FD" w:rsidRDefault="007164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4ADA" w14:textId="77777777" w:rsidR="00AB7018" w:rsidRDefault="00AB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AUAr73iqi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164FD"/>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7DCBF-D6B3-4D01-A624-3F9E847A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3</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5</cp:revision>
  <cp:lastPrinted>2019-12-02T06:14:00Z</cp:lastPrinted>
  <dcterms:created xsi:type="dcterms:W3CDTF">2019-12-02T06:14:00Z</dcterms:created>
  <dcterms:modified xsi:type="dcterms:W3CDTF">2020-05-11T05:06:00Z</dcterms:modified>
</cp:coreProperties>
</file>