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730125E1"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1.2, 2-Dec</w:t>
            </w:r>
            <w:r w:rsidR="00CB643F">
              <w:rPr>
                <w:rFonts w:cs="Arial"/>
                <w:color w:val="404040" w:themeColor="text1" w:themeTint="BF"/>
                <w:sz w:val="20"/>
                <w:lang w:val="en-US"/>
              </w:rPr>
              <w:t>-19</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Wellsite crew to abide be SOP at all times</w:t>
            </w:r>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B6A3DEA"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25D609BC"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F402E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7C568003"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1D79DB78" w14:textId="7777777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4D213A2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C</w:t>
            </w:r>
            <w:r w:rsidRPr="00426869">
              <w:rPr>
                <w:rFonts w:cs="Arial"/>
                <w:color w:val="404040" w:themeColor="text1" w:themeTint="BF"/>
                <w:spacing w:val="3"/>
                <w:sz w:val="20"/>
              </w:rPr>
              <w:t>r</w:t>
            </w:r>
            <w:r w:rsidRPr="00426869">
              <w:rPr>
                <w:rFonts w:cs="Arial"/>
                <w:color w:val="404040" w:themeColor="text1" w:themeTint="BF"/>
                <w:spacing w:val="-6"/>
                <w:sz w:val="20"/>
              </w:rPr>
              <w:t>y</w:t>
            </w:r>
            <w:r w:rsidRPr="00426869">
              <w:rPr>
                <w:rFonts w:cs="Arial"/>
                <w:color w:val="404040" w:themeColor="text1" w:themeTint="BF"/>
                <w:spacing w:val="1"/>
                <w:sz w:val="20"/>
              </w:rPr>
              <w:t>s</w:t>
            </w:r>
            <w:r w:rsidRPr="00426869">
              <w:rPr>
                <w:rFonts w:cs="Arial"/>
                <w:color w:val="404040" w:themeColor="text1" w:themeTint="BF"/>
                <w:spacing w:val="2"/>
                <w:sz w:val="20"/>
              </w:rPr>
              <w:t>t</w:t>
            </w:r>
            <w:r w:rsidRPr="00426869">
              <w:rPr>
                <w:rFonts w:cs="Arial"/>
                <w:color w:val="404040" w:themeColor="text1" w:themeTint="BF"/>
                <w:sz w:val="20"/>
              </w:rPr>
              <w:t>al</w:t>
            </w:r>
            <w:r w:rsidRPr="00426869">
              <w:rPr>
                <w:rFonts w:cs="Arial"/>
                <w:color w:val="404040" w:themeColor="text1" w:themeTint="BF"/>
                <w:spacing w:val="-5"/>
                <w:sz w:val="20"/>
              </w:rPr>
              <w:t xml:space="preserve"> </w:t>
            </w:r>
            <w:r w:rsidRPr="00426869">
              <w:rPr>
                <w:rFonts w:cs="Arial"/>
                <w:color w:val="404040" w:themeColor="text1" w:themeTint="BF"/>
                <w:sz w:val="20"/>
              </w:rPr>
              <w:t>g</w:t>
            </w:r>
            <w:r w:rsidRPr="00426869">
              <w:rPr>
                <w:rFonts w:cs="Arial"/>
                <w:color w:val="404040" w:themeColor="text1" w:themeTint="BF"/>
                <w:spacing w:val="2"/>
                <w:sz w:val="20"/>
              </w:rPr>
              <w:t>a</w:t>
            </w:r>
            <w:r w:rsidRPr="00426869">
              <w:rPr>
                <w:rFonts w:cs="Arial"/>
                <w:color w:val="404040" w:themeColor="text1" w:themeTint="BF"/>
                <w:sz w:val="20"/>
              </w:rPr>
              <w:t>uge</w:t>
            </w:r>
          </w:p>
          <w:p w14:paraId="0EC147CF" w14:textId="77777777" w:rsidR="004C1CE0"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p w14:paraId="27EC8EEA"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Pressure test pump</w:t>
            </w:r>
            <w:r w:rsidRPr="00426869">
              <w:rPr>
                <w:rFonts w:cs="Arial"/>
                <w:color w:val="404040" w:themeColor="text1" w:themeTint="BF"/>
                <w:spacing w:val="-5"/>
                <w:sz w:val="20"/>
              </w:rPr>
              <w:t xml:space="preserve"> </w:t>
            </w:r>
            <w:r w:rsidRPr="00426869">
              <w:rPr>
                <w:rFonts w:cs="Arial"/>
                <w:color w:val="404040" w:themeColor="text1" w:themeTint="BF"/>
                <w:sz w:val="20"/>
              </w:rPr>
              <w:t>and</w:t>
            </w:r>
            <w:r w:rsidRPr="00426869">
              <w:rPr>
                <w:rFonts w:cs="Arial"/>
                <w:color w:val="404040" w:themeColor="text1" w:themeTint="BF"/>
                <w:spacing w:val="-3"/>
                <w:sz w:val="20"/>
              </w:rPr>
              <w:t xml:space="preserve"> </w:t>
            </w:r>
            <w:r w:rsidRPr="00426869">
              <w:rPr>
                <w:rFonts w:cs="Arial"/>
                <w:color w:val="404040" w:themeColor="text1" w:themeTint="BF"/>
                <w:spacing w:val="2"/>
                <w:sz w:val="20"/>
              </w:rPr>
              <w:t>o</w:t>
            </w:r>
            <w:r w:rsidRPr="00426869">
              <w:rPr>
                <w:rFonts w:cs="Arial"/>
                <w:color w:val="404040" w:themeColor="text1" w:themeTint="BF"/>
                <w:spacing w:val="-1"/>
                <w:sz w:val="20"/>
              </w:rPr>
              <w:t>i</w:t>
            </w:r>
            <w:r w:rsidRPr="00426869">
              <w:rPr>
                <w:rFonts w:cs="Arial"/>
                <w:color w:val="404040" w:themeColor="text1" w:themeTint="BF"/>
                <w:sz w:val="20"/>
              </w:rPr>
              <w:t>l</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02F2CB86"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C03200">
              <w:rPr>
                <w:b/>
                <w:i/>
                <w:color w:val="FF0000"/>
                <w:sz w:val="20"/>
              </w:rPr>
              <w:t xml:space="preserve">  Use of meters within the Hazardous area zones are restricted to certified meters only.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3163EFF9" w14:textId="77777777" w:rsidR="003A38A0" w:rsidRDefault="003A38A0" w:rsidP="003A38A0">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p w14:paraId="1362FED5" w14:textId="0610E46A" w:rsidR="0009450E" w:rsidRPr="00426869" w:rsidRDefault="0009450E" w:rsidP="003A38A0">
            <w:pPr>
              <w:widowControl w:val="0"/>
              <w:autoSpaceDE w:val="0"/>
              <w:autoSpaceDN w:val="0"/>
              <w:adjustRightInd w:val="0"/>
              <w:ind w:left="105" w:right="61"/>
              <w:rPr>
                <w:rFonts w:cs="Arial"/>
                <w:color w:val="404040" w:themeColor="text1" w:themeTint="BF"/>
                <w:sz w:val="20"/>
              </w:rPr>
            </w:pPr>
            <w:r>
              <w:rPr>
                <w:rFonts w:cs="Arial"/>
                <w:color w:val="404040" w:themeColor="text1" w:themeTint="BF"/>
                <w:sz w:val="20"/>
              </w:rPr>
              <w:t xml:space="preserve">A WPTW Hot Work Permit is required due to the use of non-intrinsically safe equipment inside the 30m, Zone 2 area around the wellhead.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3A38A0" w:rsidRPr="004A7BF6" w14:paraId="4EACF174" w14:textId="77777777" w:rsidTr="004A7BF6">
        <w:trPr>
          <w:cantSplit/>
          <w:trHeight w:val="340"/>
        </w:trPr>
        <w:tc>
          <w:tcPr>
            <w:tcW w:w="993" w:type="dxa"/>
            <w:shd w:val="clear" w:color="auto" w:fill="auto"/>
            <w:vAlign w:val="center"/>
          </w:tcPr>
          <w:p w14:paraId="62C63F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p>
        </w:tc>
        <w:tc>
          <w:tcPr>
            <w:tcW w:w="8788" w:type="dxa"/>
            <w:gridSpan w:val="3"/>
            <w:shd w:val="clear" w:color="auto" w:fill="auto"/>
          </w:tcPr>
          <w:p w14:paraId="6A81C8BC"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Connect gauge carrier pup joint to completion string</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3A38A0" w:rsidRPr="004A7BF6" w14:paraId="00255716" w14:textId="77777777" w:rsidTr="004A7BF6">
        <w:trPr>
          <w:cantSplit/>
          <w:trHeight w:val="340"/>
        </w:trPr>
        <w:tc>
          <w:tcPr>
            <w:tcW w:w="993" w:type="dxa"/>
            <w:shd w:val="clear" w:color="auto" w:fill="auto"/>
            <w:vAlign w:val="center"/>
          </w:tcPr>
          <w:p w14:paraId="5BB7D8CA"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3A38A0" w:rsidRPr="00896121" w:rsidRDefault="003A38A0" w:rsidP="003A38A0">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46D0EFE1"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top sheave with tugger line</w:t>
            </w:r>
          </w:p>
          <w:p w14:paraId="588F5B49"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0EADE37A"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p>
          <w:p w14:paraId="3FFC7EA3"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Lift sheave up and out of the way holding TEC cable</w:t>
            </w:r>
          </w:p>
          <w:p w14:paraId="5492F959" w14:textId="295BB40C"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p w14:paraId="6663078B" w14:textId="77777777" w:rsidR="003A38A0" w:rsidRPr="00896121" w:rsidRDefault="003A38A0" w:rsidP="003A38A0">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Install next tubing joint onto completion</w:t>
            </w:r>
          </w:p>
        </w:tc>
      </w:tr>
      <w:tr w:rsidR="003A38A0" w:rsidRPr="004A7BF6" w14:paraId="1823A5E6" w14:textId="77777777" w:rsidTr="004A7BF6">
        <w:trPr>
          <w:cantSplit/>
          <w:trHeight w:val="340"/>
        </w:trPr>
        <w:tc>
          <w:tcPr>
            <w:tcW w:w="993" w:type="dxa"/>
            <w:shd w:val="clear" w:color="auto" w:fill="auto"/>
            <w:vAlign w:val="center"/>
          </w:tcPr>
          <w:p w14:paraId="338A9693"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3A38A0" w:rsidRPr="00896121" w:rsidRDefault="003A38A0" w:rsidP="003A38A0">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3A38A0" w:rsidRPr="00A54C8A"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3A38A0" w:rsidRPr="00896121" w:rsidRDefault="003A38A0" w:rsidP="003A38A0">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After the forth cross coupling protector has been installed then increase air pressure until sufficient back tension is on the TEC cable (equivalent to two people holding back the real)</w:t>
            </w:r>
          </w:p>
        </w:tc>
      </w:tr>
      <w:tr w:rsidR="003A38A0" w:rsidRPr="004A7BF6" w14:paraId="5CC729C8" w14:textId="77777777" w:rsidTr="004A7BF6">
        <w:trPr>
          <w:cantSplit/>
          <w:trHeight w:val="340"/>
        </w:trPr>
        <w:tc>
          <w:tcPr>
            <w:tcW w:w="993" w:type="dxa"/>
            <w:shd w:val="clear" w:color="auto" w:fill="FFFF00"/>
            <w:vAlign w:val="center"/>
          </w:tcPr>
          <w:p w14:paraId="2AA01CC8"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3A38A0" w:rsidRPr="004A7BF6" w:rsidRDefault="003A38A0" w:rsidP="003A38A0">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3A38A0"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3A38A0" w:rsidRPr="00252B10" w:rsidRDefault="003A38A0" w:rsidP="003A38A0">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3A38A0" w:rsidRPr="00252B10" w:rsidRDefault="00AB7018" w:rsidP="003A38A0">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tighten using pneumatic banding machine</w:t>
            </w:r>
          </w:p>
        </w:tc>
      </w:tr>
      <w:tr w:rsidR="003A38A0"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3A38A0" w:rsidRPr="004A7BF6" w:rsidRDefault="003A38A0" w:rsidP="003A38A0">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3A38A0" w:rsidRPr="004A7BF6" w:rsidRDefault="003A38A0" w:rsidP="003A38A0">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3A38A0" w:rsidRPr="004A7BF6" w:rsidRDefault="003A38A0" w:rsidP="003A38A0">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3A38A0"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8b</w:t>
            </w:r>
          </w:p>
        </w:tc>
        <w:tc>
          <w:tcPr>
            <w:tcW w:w="8788" w:type="dxa"/>
            <w:gridSpan w:val="3"/>
            <w:tcBorders>
              <w:bottom w:val="single" w:sz="4" w:space="0" w:color="auto"/>
            </w:tcBorders>
            <w:shd w:val="clear" w:color="auto" w:fill="auto"/>
            <w:vAlign w:val="center"/>
          </w:tcPr>
          <w:p w14:paraId="602D7241"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3A38A0" w:rsidRPr="00252B10" w:rsidRDefault="003A38A0" w:rsidP="003A38A0">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3A38A0"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3A38A0" w:rsidRPr="00252B10" w:rsidRDefault="00AB7018" w:rsidP="003A38A0">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003A38A0" w:rsidRPr="00252B10">
              <w:rPr>
                <w:rFonts w:cs="Arial"/>
                <w:noProof/>
                <w:color w:val="404040" w:themeColor="text1" w:themeTint="BF"/>
                <w:sz w:val="20"/>
              </w:rPr>
              <w:t xml:space="preserve"> personnel to install cross coupling protector and tichten using pneumatic ratchet</w:t>
            </w:r>
          </w:p>
          <w:p w14:paraId="0BC67C83" w14:textId="77777777" w:rsidR="003A38A0" w:rsidRPr="00252B10" w:rsidRDefault="003A38A0" w:rsidP="003A38A0">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3A38A0"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3A38A0" w:rsidRPr="00252B10" w:rsidRDefault="003A38A0" w:rsidP="003A38A0">
            <w:pPr>
              <w:widowControl w:val="0"/>
              <w:autoSpaceDE w:val="0"/>
              <w:autoSpaceDN w:val="0"/>
              <w:adjustRightInd w:val="0"/>
              <w:spacing w:before="4" w:line="110" w:lineRule="exact"/>
              <w:rPr>
                <w:rFonts w:cs="Arial"/>
                <w:color w:val="404040" w:themeColor="text1" w:themeTint="BF"/>
                <w:sz w:val="20"/>
              </w:rPr>
            </w:pPr>
          </w:p>
          <w:p w14:paraId="3B882C32" w14:textId="77777777" w:rsidR="003A38A0" w:rsidRPr="00252B10" w:rsidRDefault="003A38A0" w:rsidP="003A38A0">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
          <w:p w14:paraId="106621DC"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
          <w:p w14:paraId="392DA1A8" w14:textId="3E4627A4"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TEC cable</w:t>
            </w:r>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4"/>
                <w:sz w:val="20"/>
              </w:rPr>
              <w:t>Lower sheave</w:t>
            </w:r>
          </w:p>
          <w:p w14:paraId="28901CC3" w14:textId="729E9C0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the tub</w:t>
            </w:r>
            <w:r w:rsidRPr="00252B10">
              <w:rPr>
                <w:rFonts w:cs="Arial"/>
                <w:color w:val="404040" w:themeColor="text1" w:themeTint="BF"/>
                <w:spacing w:val="1"/>
                <w:sz w:val="20"/>
              </w:rPr>
              <w:t>i</w:t>
            </w:r>
            <w:r w:rsidRPr="00252B10">
              <w:rPr>
                <w:rFonts w:cs="Arial"/>
                <w:color w:val="404040" w:themeColor="text1" w:themeTint="BF"/>
                <w:sz w:val="20"/>
              </w:rPr>
              <w:t xml:space="preserve">ng; </w:t>
            </w:r>
          </w:p>
          <w:p w14:paraId="3BAC3DDB"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4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38"/>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of 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
          <w:p w14:paraId="59CDCC4E"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sidRPr="00252B10">
              <w:rPr>
                <w:rFonts w:cs="Arial"/>
                <w:color w:val="404040" w:themeColor="text1" w:themeTint="BF"/>
                <w:spacing w:val="-1"/>
                <w:sz w:val="20"/>
              </w:rPr>
              <w:t>i</w:t>
            </w:r>
            <w:r w:rsidRPr="00252B10">
              <w:rPr>
                <w:rFonts w:cs="Arial"/>
                <w:color w:val="404040" w:themeColor="text1" w:themeTint="BF"/>
                <w:spacing w:val="2"/>
                <w:sz w:val="20"/>
              </w:rPr>
              <w:t>t</w:t>
            </w:r>
            <w:r w:rsidRPr="00252B10">
              <w:rPr>
                <w:rFonts w:cs="Arial"/>
                <w:color w:val="404040" w:themeColor="text1" w:themeTint="BF"/>
                <w:spacing w:val="-1"/>
                <w:sz w:val="20"/>
              </w:rPr>
              <w:t>’</w:t>
            </w:r>
            <w:r w:rsidRPr="00252B10">
              <w:rPr>
                <w:rFonts w:cs="Arial"/>
                <w:color w:val="404040" w:themeColor="text1" w:themeTint="BF"/>
                <w:sz w:val="20"/>
              </w:rPr>
              <w:t>s</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sidRPr="00252B10">
              <w:rPr>
                <w:rFonts w:cs="Arial"/>
                <w:color w:val="404040" w:themeColor="text1" w:themeTint="BF"/>
                <w:sz w:val="20"/>
              </w:rPr>
              <w:t>of</w:t>
            </w:r>
            <w:r w:rsidRPr="00252B10">
              <w:rPr>
                <w:rFonts w:cs="Arial"/>
                <w:color w:val="404040" w:themeColor="text1" w:themeTint="BF"/>
                <w:spacing w:val="2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bo</w:t>
            </w:r>
            <w:r w:rsidRPr="00252B10">
              <w:rPr>
                <w:rFonts w:cs="Arial"/>
                <w:color w:val="404040" w:themeColor="text1" w:themeTint="BF"/>
                <w:spacing w:val="2"/>
                <w:sz w:val="20"/>
              </w:rPr>
              <w:t>t</w:t>
            </w:r>
            <w:r w:rsidRPr="00252B10">
              <w:rPr>
                <w:rFonts w:cs="Arial"/>
                <w:color w:val="404040" w:themeColor="text1" w:themeTint="BF"/>
                <w:sz w:val="20"/>
              </w:rPr>
              <w:t>tom</w:t>
            </w:r>
          </w:p>
          <w:p w14:paraId="3EA4F2C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sidRPr="00252B10">
              <w:rPr>
                <w:rFonts w:cs="Arial"/>
                <w:color w:val="404040" w:themeColor="text1" w:themeTint="BF"/>
                <w:sz w:val="20"/>
              </w:rPr>
              <w:t>the</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7"/>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7"/>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cc</w:t>
            </w:r>
            <w:r w:rsidRPr="00252B10">
              <w:rPr>
                <w:rFonts w:cs="Arial"/>
                <w:color w:val="404040" w:themeColor="text1" w:themeTint="BF"/>
                <w:sz w:val="20"/>
              </w:rPr>
              <w:t>e</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specifications;</w:t>
            </w:r>
          </w:p>
          <w:p w14:paraId="59023BB1"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n 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
          <w:p w14:paraId="61144589"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Check gauge is still operational;</w:t>
            </w:r>
          </w:p>
          <w:p w14:paraId="61BC9586" w14:textId="595FE295"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z w:val="20"/>
              </w:rPr>
              <w:t>(</w:t>
            </w:r>
            <w:r w:rsidRPr="00252B10">
              <w:rPr>
                <w:rFonts w:cs="Arial"/>
                <w:color w:val="404040" w:themeColor="text1" w:themeTint="BF"/>
                <w:spacing w:val="2"/>
                <w:sz w:val="20"/>
              </w:rPr>
              <w:t>1</w:t>
            </w:r>
            <w:r w:rsidRPr="00252B10">
              <w:rPr>
                <w:rFonts w:cs="Arial"/>
                <w:color w:val="404040" w:themeColor="text1" w:themeTint="BF"/>
                <w:sz w:val="20"/>
              </w:rPr>
              <w:t>/2”</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 ¼”</w:t>
            </w:r>
            <w:r w:rsidRPr="00252B10">
              <w:rPr>
                <w:rFonts w:cs="Arial"/>
                <w:color w:val="404040" w:themeColor="text1" w:themeTint="BF"/>
                <w:spacing w:val="-1"/>
                <w:sz w:val="20"/>
              </w:rPr>
              <w:t xml:space="preserve"> </w:t>
            </w:r>
            <w:r w:rsidRPr="00252B10">
              <w:rPr>
                <w:rFonts w:cs="Arial"/>
                <w:color w:val="404040" w:themeColor="text1" w:themeTint="BF"/>
                <w:sz w:val="20"/>
              </w:rPr>
              <w:t>bu</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3"/>
                <w:sz w:val="20"/>
              </w:rPr>
              <w:t xml:space="preserve"> </w:t>
            </w:r>
            <w:r w:rsidRPr="00252B10">
              <w:rPr>
                <w:rFonts w:cs="Arial"/>
                <w:color w:val="404040" w:themeColor="text1" w:themeTint="BF"/>
                <w:sz w:val="20"/>
              </w:rPr>
              <w:t>¼”</w:t>
            </w:r>
            <w:r w:rsidRPr="00252B10">
              <w:rPr>
                <w:rFonts w:cs="Arial"/>
                <w:color w:val="404040" w:themeColor="text1" w:themeTint="BF"/>
                <w:spacing w:val="-1"/>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z w:val="20"/>
              </w:rPr>
              <w:t>to ¼”</w:t>
            </w:r>
            <w:r w:rsidRPr="00252B10">
              <w:rPr>
                <w:rFonts w:cs="Arial"/>
                <w:color w:val="404040" w:themeColor="text1" w:themeTint="BF"/>
                <w:spacing w:val="-1"/>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w:t>
            </w:r>
            <w:r w:rsidRPr="00252B10">
              <w:rPr>
                <w:rFonts w:cs="Arial"/>
                <w:color w:val="404040" w:themeColor="text1" w:themeTint="BF"/>
                <w:spacing w:val="2"/>
                <w:sz w:val="20"/>
              </w:rPr>
              <w:t>s</w:t>
            </w:r>
            <w:r w:rsidRPr="00252B10">
              <w:rPr>
                <w:rFonts w:cs="Arial"/>
                <w:color w:val="404040" w:themeColor="text1" w:themeTint="BF"/>
                <w:spacing w:val="1"/>
                <w:sz w:val="20"/>
              </w:rPr>
              <w:t>-</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w:t>
            </w:r>
            <w:r w:rsidRPr="00252B10">
              <w:rPr>
                <w:rFonts w:cs="Arial"/>
                <w:color w:val="404040" w:themeColor="text1" w:themeTint="BF"/>
                <w:sz w:val="20"/>
              </w:rPr>
              <w:t>gh</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z w:val="20"/>
              </w:rPr>
              <w:t>ng</w:t>
            </w:r>
          </w:p>
          <w:p w14:paraId="1AC12015" w14:textId="77777777" w:rsidR="003A38A0" w:rsidRPr="00252B10" w:rsidRDefault="003A38A0" w:rsidP="003A38A0">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3A38A0"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3A38A0" w:rsidRPr="00252B10" w:rsidRDefault="003A38A0" w:rsidP="003A38A0">
            <w:pPr>
              <w:jc w:val="center"/>
              <w:rPr>
                <w:rFonts w:cs="Arial"/>
                <w:b/>
                <w:color w:val="404040" w:themeColor="text1" w:themeTint="BF"/>
                <w:sz w:val="20"/>
              </w:rPr>
            </w:pPr>
            <w:r w:rsidRPr="00252B10">
              <w:rPr>
                <w:rFonts w:cs="Arial"/>
                <w:b/>
                <w:color w:val="404040" w:themeColor="text1" w:themeTint="BF"/>
                <w:sz w:val="20"/>
              </w:rPr>
              <w:lastRenderedPageBreak/>
              <w:t>10</w:t>
            </w:r>
          </w:p>
        </w:tc>
        <w:tc>
          <w:tcPr>
            <w:tcW w:w="8788" w:type="dxa"/>
            <w:gridSpan w:val="3"/>
            <w:tcBorders>
              <w:bottom w:val="single" w:sz="4" w:space="0" w:color="auto"/>
            </w:tcBorders>
            <w:shd w:val="clear" w:color="auto" w:fill="auto"/>
            <w:vAlign w:val="center"/>
          </w:tcPr>
          <w:p w14:paraId="0F92AE2A" w14:textId="77777777" w:rsidR="003A38A0" w:rsidRPr="00252B10" w:rsidRDefault="003A38A0" w:rsidP="003A38A0">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3A38A0" w:rsidRPr="00252B10"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3A38A0" w:rsidRPr="00825F9A" w:rsidRDefault="003A38A0" w:rsidP="003A38A0">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7DAA54E2" w:rsidR="00825F9A" w:rsidRPr="00825F9A"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A874D8D" w14:textId="50C4C87A" w:rsidR="00825F9A" w:rsidRPr="00252B10" w:rsidRDefault="00C03200"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Use Hazardous Area 4-20mA reader in the hazardous area for the final gauge reading</w:t>
            </w:r>
          </w:p>
          <w:p w14:paraId="35FCC5DD" w14:textId="0D5C7F0B" w:rsidR="003A38A0" w:rsidRPr="00252B10" w:rsidRDefault="00825F9A" w:rsidP="003A38A0">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tc>
      </w:tr>
      <w:tr w:rsidR="00825F9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825F9A" w:rsidRPr="00E51C86" w:rsidRDefault="00825F9A" w:rsidP="00825F9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825F9A" w:rsidRPr="00252B10" w:rsidRDefault="00825F9A" w:rsidP="00825F9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540C4601" w:rsidR="00825F9A" w:rsidRPr="00252B10" w:rsidRDefault="00825F9A" w:rsidP="00825F9A">
            <w:pPr>
              <w:jc w:val="left"/>
              <w:rPr>
                <w:rFonts w:cs="Arial"/>
                <w:b/>
                <w:color w:val="404040" w:themeColor="text1" w:themeTint="BF"/>
                <w:sz w:val="20"/>
              </w:rPr>
            </w:pPr>
            <w:r>
              <w:rPr>
                <w:b/>
                <w:i/>
                <w:color w:val="FF0000"/>
                <w:sz w:val="20"/>
              </w:rPr>
              <w:t xml:space="preserve">Only </w:t>
            </w:r>
            <w:r w:rsidR="00C03200">
              <w:rPr>
                <w:b/>
                <w:i/>
                <w:color w:val="FF0000"/>
                <w:sz w:val="20"/>
              </w:rPr>
              <w:t xml:space="preserve">Huracan </w:t>
            </w:r>
            <w:r>
              <w:rPr>
                <w:b/>
                <w:i/>
                <w:color w:val="FF0000"/>
                <w:sz w:val="20"/>
              </w:rPr>
              <w:t xml:space="preserve">personnel </w:t>
            </w:r>
            <w:r w:rsidR="00C03200">
              <w:rPr>
                <w:b/>
                <w:i/>
                <w:color w:val="FF0000"/>
                <w:sz w:val="20"/>
              </w:rPr>
              <w:t xml:space="preserve">with Hazardous Area Training </w:t>
            </w:r>
            <w:r>
              <w:rPr>
                <w:b/>
                <w:i/>
                <w:color w:val="FF0000"/>
                <w:sz w:val="20"/>
              </w:rPr>
              <w:t>are able to perform the final gauge check</w:t>
            </w:r>
            <w:r w:rsidR="00C03200">
              <w:rPr>
                <w:b/>
                <w:i/>
                <w:color w:val="FF0000"/>
                <w:sz w:val="20"/>
              </w:rPr>
              <w:t xml:space="preserve"> with Hazardous Area 4-20mA reader</w:t>
            </w:r>
          </w:p>
        </w:tc>
      </w:tr>
      <w:tr w:rsidR="00825F9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825F9A" w:rsidRPr="004A7BF6" w:rsidRDefault="00825F9A" w:rsidP="00825F9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825F9A" w:rsidRPr="004A7BF6" w:rsidRDefault="00825F9A" w:rsidP="00825F9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825F9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825F9A" w:rsidRPr="004A7BF6" w:rsidRDefault="00825F9A" w:rsidP="00825F9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825F9A" w:rsidRPr="004A7BF6" w:rsidRDefault="00825F9A" w:rsidP="00825F9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825F9A" w:rsidRPr="004A7BF6" w:rsidRDefault="00825F9A" w:rsidP="00825F9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4E3A8880" w:rsidR="00D65E8D" w:rsidRPr="00252B10" w:rsidRDefault="00825F9A" w:rsidP="00D65E8D">
            <w:pPr>
              <w:rPr>
                <w:color w:val="404040" w:themeColor="text1" w:themeTint="BF"/>
                <w:sz w:val="20"/>
              </w:rPr>
            </w:pPr>
            <w:r>
              <w:rPr>
                <w:color w:val="404040" w:themeColor="text1" w:themeTint="BF"/>
                <w:sz w:val="20"/>
              </w:rPr>
              <w:t>28</w:t>
            </w:r>
            <w:r w:rsidR="001E2828" w:rsidRPr="00252B10">
              <w:rPr>
                <w:color w:val="404040" w:themeColor="text1" w:themeTint="BF"/>
                <w:sz w:val="20"/>
              </w:rPr>
              <w:t>/</w:t>
            </w:r>
            <w:r w:rsidR="00CB643F">
              <w:rPr>
                <w:color w:val="404040" w:themeColor="text1" w:themeTint="BF"/>
                <w:sz w:val="20"/>
              </w:rPr>
              <w:t>11/2019</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59CDC699"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9F601A8" w:rsidR="00D65E8D" w:rsidRPr="00252B10" w:rsidRDefault="00825F9A" w:rsidP="00D65E8D">
            <w:pPr>
              <w:rPr>
                <w:color w:val="404040" w:themeColor="text1" w:themeTint="BF"/>
                <w:sz w:val="20"/>
              </w:rPr>
            </w:pPr>
            <w:r>
              <w:rPr>
                <w:color w:val="404040" w:themeColor="text1" w:themeTint="BF"/>
                <w:sz w:val="20"/>
              </w:rPr>
              <w:t>28</w:t>
            </w:r>
            <w:r w:rsidR="00CB643F">
              <w:rPr>
                <w:color w:val="404040" w:themeColor="text1" w:themeTint="BF"/>
                <w:sz w:val="20"/>
              </w:rPr>
              <w:t>/11/2019</w:t>
            </w:r>
          </w:p>
        </w:tc>
      </w:tr>
    </w:tbl>
    <w:p w14:paraId="6EA855EA" w14:textId="77777777" w:rsidR="00D65E8D" w:rsidRPr="009E6E10" w:rsidRDefault="00D65E8D" w:rsidP="00C10D55">
      <w:pPr>
        <w:pStyle w:val="Body"/>
      </w:pPr>
    </w:p>
    <w:sectPr w:rsidR="00D65E8D" w:rsidRPr="009E6E10" w:rsidSect="00C10D55">
      <w:headerReference w:type="even" r:id="rId15"/>
      <w:headerReference w:type="default" r:id="rId16"/>
      <w:footerReference w:type="even" r:id="rId17"/>
      <w:footerReference w:type="default" r:id="rId18"/>
      <w:headerReference w:type="first" r:id="rId19"/>
      <w:footerReference w:type="first" r:id="rId20"/>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AAE86" w14:textId="77777777" w:rsidR="00CC34CD" w:rsidRDefault="00CC34CD" w:rsidP="000E736D">
      <w:r>
        <w:separator/>
      </w:r>
    </w:p>
    <w:p w14:paraId="12B61AEE" w14:textId="77777777" w:rsidR="00CC34CD" w:rsidRDefault="00CC34CD"/>
  </w:endnote>
  <w:endnote w:type="continuationSeparator" w:id="0">
    <w:p w14:paraId="34D3784C" w14:textId="77777777" w:rsidR="00CC34CD" w:rsidRDefault="00CC34CD" w:rsidP="000E736D">
      <w:r>
        <w:continuationSeparator/>
      </w:r>
    </w:p>
    <w:p w14:paraId="2FBAC052" w14:textId="77777777" w:rsidR="00CC34CD" w:rsidRDefault="00CC3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06102" w14:textId="77777777" w:rsidR="00AB7018" w:rsidRDefault="00AB7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D84C370"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1.2, 2-Dec-19</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27D74E75"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2-Dec-21</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F341" w14:textId="77777777" w:rsidR="00AB7018" w:rsidRDefault="00AB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2D1C1" w14:textId="77777777" w:rsidR="00CC34CD" w:rsidRDefault="00CC34CD" w:rsidP="000E736D">
      <w:r>
        <w:separator/>
      </w:r>
    </w:p>
    <w:p w14:paraId="7045D2A5" w14:textId="77777777" w:rsidR="00CC34CD" w:rsidRDefault="00CC34CD"/>
  </w:footnote>
  <w:footnote w:type="continuationSeparator" w:id="0">
    <w:p w14:paraId="70112A46" w14:textId="77777777" w:rsidR="00CC34CD" w:rsidRDefault="00CC34CD" w:rsidP="000E736D">
      <w:r>
        <w:continuationSeparator/>
      </w:r>
    </w:p>
    <w:p w14:paraId="5D8FC001" w14:textId="77777777" w:rsidR="00CC34CD" w:rsidRDefault="00CC34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4ADA" w14:textId="77777777" w:rsidR="00AB7018" w:rsidRDefault="00AB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qgUAbO7PgSwAAAA="/>
  </w:docVars>
  <w:rsids>
    <w:rsidRoot w:val="00FB5C61"/>
    <w:rsid w:val="00001436"/>
    <w:rsid w:val="00003B30"/>
    <w:rsid w:val="00023260"/>
    <w:rsid w:val="00027ABB"/>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90AD4"/>
    <w:rsid w:val="00191A46"/>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B342E6"/>
    <w:rsid w:val="00B359FB"/>
    <w:rsid w:val="00B36333"/>
    <w:rsid w:val="00B54439"/>
    <w:rsid w:val="00B71D63"/>
    <w:rsid w:val="00B9203A"/>
    <w:rsid w:val="00BC4AC1"/>
    <w:rsid w:val="00BE0AF0"/>
    <w:rsid w:val="00BF5BBA"/>
    <w:rsid w:val="00C03200"/>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C34CD"/>
    <w:rsid w:val="00CD1A39"/>
    <w:rsid w:val="00CE01D8"/>
    <w:rsid w:val="00CF7DBE"/>
    <w:rsid w:val="00D268AA"/>
    <w:rsid w:val="00D37F7C"/>
    <w:rsid w:val="00D401D0"/>
    <w:rsid w:val="00D53A0F"/>
    <w:rsid w:val="00D61720"/>
    <w:rsid w:val="00D65E8D"/>
    <w:rsid w:val="00D9347B"/>
    <w:rsid w:val="00D95DBD"/>
    <w:rsid w:val="00DC7631"/>
    <w:rsid w:val="00DD59BF"/>
    <w:rsid w:val="00DF6E91"/>
    <w:rsid w:val="00E26DD9"/>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6EA0-1AB2-4715-A410-F15A2483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9</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9</cp:revision>
  <cp:lastPrinted>2020-06-09T03:57:00Z</cp:lastPrinted>
  <dcterms:created xsi:type="dcterms:W3CDTF">2019-12-02T06:14:00Z</dcterms:created>
  <dcterms:modified xsi:type="dcterms:W3CDTF">2020-06-09T03:57:00Z</dcterms:modified>
</cp:coreProperties>
</file>