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81" w:type="dxa"/>
        <w:tblInd w:w="-5" w:type="dxa"/>
        <w:tblLook w:val="01E0" w:firstRow="1" w:lastRow="1" w:firstColumn="1" w:lastColumn="1" w:noHBand="0" w:noVBand="0"/>
      </w:tblPr>
      <w:tblGrid>
        <w:gridCol w:w="2410"/>
        <w:gridCol w:w="5812"/>
        <w:gridCol w:w="1559"/>
      </w:tblGrid>
      <w:tr w:rsidR="00AC6CDF" w:rsidRPr="00AC6CDF" w14:paraId="4643BA71" w14:textId="77777777" w:rsidTr="00EA3BFF">
        <w:tc>
          <w:tcPr>
            <w:tcW w:w="8222" w:type="dxa"/>
            <w:gridSpan w:val="2"/>
            <w:tcBorders>
              <w:right w:val="nil"/>
            </w:tcBorders>
            <w:shd w:val="clear" w:color="auto" w:fill="E5DFEC" w:themeFill="accent4" w:themeFillTint="33"/>
            <w:tcMar>
              <w:top w:w="57" w:type="dxa"/>
              <w:bottom w:w="57" w:type="dxa"/>
            </w:tcMar>
          </w:tcPr>
          <w:p w14:paraId="43C81351" w14:textId="3E48F297" w:rsidR="00D61720" w:rsidRPr="00104018" w:rsidRDefault="00774A4E" w:rsidP="007D588E">
            <w:pPr>
              <w:pStyle w:val="NormalWeb"/>
              <w:spacing w:before="60" w:beforeAutospacing="0" w:after="60" w:afterAutospacing="0"/>
              <w:rPr>
                <w:rFonts w:ascii="Arial" w:hAnsi="Arial" w:cs="Arial"/>
                <w:b/>
                <w:iCs/>
                <w:color w:val="404040" w:themeColor="text1" w:themeTint="BF"/>
                <w:sz w:val="20"/>
                <w:szCs w:val="20"/>
              </w:rPr>
            </w:pPr>
            <w:r>
              <w:rPr>
                <w:rFonts w:ascii="Arial" w:hAnsi="Arial" w:cs="Arial"/>
                <w:b/>
                <w:iCs/>
                <w:color w:val="404040" w:themeColor="text1" w:themeTint="BF"/>
                <w:sz w:val="20"/>
                <w:szCs w:val="20"/>
              </w:rPr>
              <w:t>Unit 2764 Wilreine Unit – Isolation Procedure</w:t>
            </w:r>
          </w:p>
        </w:tc>
        <w:tc>
          <w:tcPr>
            <w:tcW w:w="1559" w:type="dxa"/>
            <w:tcBorders>
              <w:left w:val="nil"/>
            </w:tcBorders>
            <w:shd w:val="clear" w:color="auto" w:fill="E5DFEC" w:themeFill="accent4" w:themeFillTint="33"/>
          </w:tcPr>
          <w:p w14:paraId="6D99F472" w14:textId="35969B5D" w:rsidR="00D61720" w:rsidRPr="007B5F8D" w:rsidRDefault="000D6C40" w:rsidP="00AC6CDF">
            <w:pPr>
              <w:pStyle w:val="NormalWeb"/>
              <w:spacing w:before="60" w:beforeAutospacing="0" w:after="60" w:afterAutospacing="0"/>
              <w:rPr>
                <w:rFonts w:ascii="Arial" w:hAnsi="Arial" w:cs="Arial"/>
                <w:b/>
                <w:iCs/>
                <w:color w:val="404040" w:themeColor="text1" w:themeTint="BF"/>
                <w:sz w:val="22"/>
                <w:szCs w:val="22"/>
              </w:rPr>
            </w:pPr>
            <w:r w:rsidRPr="007B5F8D">
              <w:rPr>
                <w:rFonts w:ascii="Arial" w:hAnsi="Arial" w:cs="Arial"/>
                <w:b/>
                <w:iCs/>
                <w:color w:val="404040" w:themeColor="text1" w:themeTint="BF"/>
                <w:sz w:val="22"/>
                <w:szCs w:val="22"/>
              </w:rPr>
              <w:t>SOP</w:t>
            </w:r>
            <w:r w:rsidR="00AC6CDF" w:rsidRPr="007B5F8D">
              <w:rPr>
                <w:rFonts w:ascii="Arial" w:hAnsi="Arial" w:cs="Arial"/>
                <w:b/>
                <w:iCs/>
                <w:color w:val="404040" w:themeColor="text1" w:themeTint="BF"/>
                <w:sz w:val="22"/>
                <w:szCs w:val="22"/>
              </w:rPr>
              <w:t>#</w:t>
            </w:r>
            <w:r w:rsidRPr="007B5F8D">
              <w:rPr>
                <w:rFonts w:ascii="Arial" w:hAnsi="Arial" w:cs="Arial"/>
                <w:b/>
                <w:iCs/>
                <w:color w:val="404040" w:themeColor="text1" w:themeTint="BF"/>
                <w:sz w:val="22"/>
                <w:szCs w:val="22"/>
              </w:rPr>
              <w:t xml:space="preserve"> </w:t>
            </w:r>
            <w:r w:rsidR="002C55C2" w:rsidRPr="007B5F8D">
              <w:rPr>
                <w:rFonts w:ascii="Arial" w:hAnsi="Arial" w:cs="Arial"/>
                <w:b/>
                <w:iCs/>
                <w:color w:val="404040" w:themeColor="text1" w:themeTint="BF"/>
                <w:sz w:val="22"/>
                <w:szCs w:val="22"/>
              </w:rPr>
              <w:t>WL</w:t>
            </w:r>
            <w:r w:rsidR="00774A4E">
              <w:rPr>
                <w:rFonts w:ascii="Arial" w:hAnsi="Arial" w:cs="Arial"/>
                <w:b/>
                <w:iCs/>
                <w:color w:val="404040" w:themeColor="text1" w:themeTint="BF"/>
                <w:sz w:val="22"/>
                <w:szCs w:val="22"/>
              </w:rPr>
              <w:t>2</w:t>
            </w:r>
            <w:r w:rsidR="002C55C2" w:rsidRPr="007B5F8D">
              <w:rPr>
                <w:rFonts w:ascii="Arial" w:hAnsi="Arial" w:cs="Arial"/>
                <w:b/>
                <w:iCs/>
                <w:color w:val="404040" w:themeColor="text1" w:themeTint="BF"/>
                <w:sz w:val="22"/>
                <w:szCs w:val="22"/>
              </w:rPr>
              <w:t>1</w:t>
            </w:r>
          </w:p>
        </w:tc>
      </w:tr>
      <w:tr w:rsidR="00AC6CDF" w:rsidRPr="00AC6CDF" w14:paraId="049191B4" w14:textId="77777777" w:rsidTr="00D61720">
        <w:trPr>
          <w:trHeight w:val="397"/>
        </w:trPr>
        <w:tc>
          <w:tcPr>
            <w:tcW w:w="2410" w:type="dxa"/>
            <w:tcMar>
              <w:top w:w="57" w:type="dxa"/>
              <w:bottom w:w="57" w:type="dxa"/>
            </w:tcMar>
          </w:tcPr>
          <w:p w14:paraId="2F5452CD" w14:textId="77777777" w:rsidR="00D61720" w:rsidRPr="00AC6CDF" w:rsidRDefault="00D61720" w:rsidP="007D588E">
            <w:pPr>
              <w:spacing w:before="60" w:after="60"/>
              <w:jc w:val="right"/>
              <w:rPr>
                <w:rFonts w:cs="Arial"/>
                <w:b/>
                <w:color w:val="404040" w:themeColor="text1" w:themeTint="BF"/>
                <w:lang w:val="en-US"/>
              </w:rPr>
            </w:pPr>
            <w:r w:rsidRPr="00AC6CDF">
              <w:rPr>
                <w:rFonts w:cs="Arial"/>
                <w:b/>
                <w:color w:val="404040" w:themeColor="text1" w:themeTint="BF"/>
                <w:lang w:val="en-US"/>
              </w:rPr>
              <w:t>Scope of Work</w:t>
            </w:r>
          </w:p>
        </w:tc>
        <w:tc>
          <w:tcPr>
            <w:tcW w:w="7371" w:type="dxa"/>
            <w:gridSpan w:val="2"/>
            <w:tcMar>
              <w:top w:w="57" w:type="dxa"/>
              <w:bottom w:w="57" w:type="dxa"/>
            </w:tcMar>
          </w:tcPr>
          <w:p w14:paraId="50F93C77" w14:textId="37C3ADE9" w:rsidR="00D61720" w:rsidRPr="00AC6CDF" w:rsidRDefault="00D61720" w:rsidP="007D588E">
            <w:pPr>
              <w:spacing w:before="60" w:after="60"/>
              <w:rPr>
                <w:color w:val="404040" w:themeColor="text1" w:themeTint="BF"/>
                <w:lang w:val="en-US"/>
              </w:rPr>
            </w:pPr>
            <w:r w:rsidRPr="00AC6CDF">
              <w:rPr>
                <w:color w:val="404040" w:themeColor="text1" w:themeTint="BF"/>
                <w:lang w:val="en-US"/>
              </w:rPr>
              <w:t xml:space="preserve">The following Standard Operating Procedure </w:t>
            </w:r>
            <w:r w:rsidR="00774A4E">
              <w:rPr>
                <w:color w:val="404040" w:themeColor="text1" w:themeTint="BF"/>
                <w:lang w:val="en-US"/>
              </w:rPr>
              <w:t xml:space="preserve">for the </w:t>
            </w:r>
            <w:r w:rsidR="00A45CB6">
              <w:rPr>
                <w:color w:val="404040" w:themeColor="text1" w:themeTint="BF"/>
                <w:lang w:val="en-US"/>
              </w:rPr>
              <w:t>I</w:t>
            </w:r>
            <w:r w:rsidR="00774A4E">
              <w:rPr>
                <w:color w:val="404040" w:themeColor="text1" w:themeTint="BF"/>
                <w:lang w:val="en-US"/>
              </w:rPr>
              <w:t xml:space="preserve">solation of Unit 2764 for the purpose of maintenance and inspection to ensure </w:t>
            </w:r>
            <w:r w:rsidR="00A45CB6">
              <w:rPr>
                <w:color w:val="404040" w:themeColor="text1" w:themeTint="BF"/>
                <w:lang w:val="en-US"/>
              </w:rPr>
              <w:t>the U</w:t>
            </w:r>
            <w:r w:rsidR="00774A4E">
              <w:rPr>
                <w:color w:val="404040" w:themeColor="text1" w:themeTint="BF"/>
                <w:lang w:val="en-US"/>
              </w:rPr>
              <w:t xml:space="preserve">nit </w:t>
            </w:r>
            <w:proofErr w:type="gramStart"/>
            <w:r w:rsidR="00774A4E">
              <w:rPr>
                <w:color w:val="404040" w:themeColor="text1" w:themeTint="BF"/>
                <w:lang w:val="en-US"/>
              </w:rPr>
              <w:t>can not</w:t>
            </w:r>
            <w:proofErr w:type="gramEnd"/>
            <w:r w:rsidR="00774A4E">
              <w:rPr>
                <w:color w:val="404040" w:themeColor="text1" w:themeTint="BF"/>
                <w:lang w:val="en-US"/>
              </w:rPr>
              <w:t xml:space="preserve"> be inadvert</w:t>
            </w:r>
            <w:r w:rsidR="00A45CB6">
              <w:rPr>
                <w:color w:val="404040" w:themeColor="text1" w:themeTint="BF"/>
                <w:lang w:val="en-US"/>
              </w:rPr>
              <w:t>ent</w:t>
            </w:r>
            <w:r w:rsidR="00774A4E">
              <w:rPr>
                <w:color w:val="404040" w:themeColor="text1" w:themeTint="BF"/>
                <w:lang w:val="en-US"/>
              </w:rPr>
              <w:t>ly operated ca</w:t>
            </w:r>
            <w:r w:rsidR="00A45CB6">
              <w:rPr>
                <w:color w:val="404040" w:themeColor="text1" w:themeTint="BF"/>
                <w:lang w:val="en-US"/>
              </w:rPr>
              <w:t>us</w:t>
            </w:r>
            <w:r w:rsidR="00774A4E">
              <w:rPr>
                <w:color w:val="404040" w:themeColor="text1" w:themeTint="BF"/>
                <w:lang w:val="en-US"/>
              </w:rPr>
              <w:t xml:space="preserve">ing peronall injury or equipment damage. </w:t>
            </w:r>
          </w:p>
        </w:tc>
      </w:tr>
      <w:tr w:rsidR="00AC6CDF" w:rsidRPr="00AC6CDF" w14:paraId="0363DB14" w14:textId="77777777" w:rsidTr="00D61720">
        <w:tc>
          <w:tcPr>
            <w:tcW w:w="2410" w:type="dxa"/>
            <w:tcMar>
              <w:top w:w="57" w:type="dxa"/>
              <w:bottom w:w="57" w:type="dxa"/>
            </w:tcMar>
          </w:tcPr>
          <w:p w14:paraId="5F8F4C27" w14:textId="77777777" w:rsidR="00D61720" w:rsidRPr="00AC6CDF" w:rsidRDefault="00D61720" w:rsidP="007D588E">
            <w:pPr>
              <w:spacing w:before="60" w:after="60"/>
              <w:jc w:val="right"/>
              <w:rPr>
                <w:rFonts w:cs="Arial"/>
                <w:b/>
                <w:color w:val="404040" w:themeColor="text1" w:themeTint="BF"/>
                <w:lang w:val="en-US"/>
              </w:rPr>
            </w:pPr>
            <w:r w:rsidRPr="00AC6CDF">
              <w:rPr>
                <w:rFonts w:cs="Arial"/>
                <w:b/>
                <w:color w:val="404040" w:themeColor="text1" w:themeTint="BF"/>
                <w:lang w:val="en-US"/>
              </w:rPr>
              <w:t>QHSE References</w:t>
            </w:r>
          </w:p>
          <w:p w14:paraId="176962FD" w14:textId="77777777" w:rsidR="00D61720" w:rsidRPr="00AC6CDF" w:rsidRDefault="00D61720" w:rsidP="007D588E">
            <w:pPr>
              <w:spacing w:before="60" w:after="60"/>
              <w:jc w:val="right"/>
              <w:rPr>
                <w:rFonts w:cs="Arial"/>
                <w:i/>
                <w:color w:val="404040" w:themeColor="text1" w:themeTint="BF"/>
                <w:lang w:val="en-US"/>
              </w:rPr>
            </w:pPr>
            <w:r w:rsidRPr="00AC6CDF">
              <w:rPr>
                <w:rFonts w:cs="Arial"/>
                <w:i/>
                <w:color w:val="404040" w:themeColor="text1" w:themeTint="BF"/>
                <w:lang w:val="en-US"/>
              </w:rPr>
              <w:t>(Applicable SOP’s, Management Plans, Systems &amp; Client / Industry Information)</w:t>
            </w:r>
          </w:p>
        </w:tc>
        <w:tc>
          <w:tcPr>
            <w:tcW w:w="7371" w:type="dxa"/>
            <w:gridSpan w:val="2"/>
            <w:tcMar>
              <w:top w:w="57" w:type="dxa"/>
              <w:bottom w:w="57" w:type="dxa"/>
            </w:tcMar>
          </w:tcPr>
          <w:p w14:paraId="25DDFE04" w14:textId="4D7F9FFF" w:rsidR="00A45CB6" w:rsidRDefault="00A45CB6">
            <w:pPr>
              <w:pStyle w:val="ListParagraph"/>
              <w:numPr>
                <w:ilvl w:val="0"/>
                <w:numId w:val="8"/>
              </w:numPr>
              <w:spacing w:before="60" w:after="60"/>
              <w:rPr>
                <w:color w:val="404040" w:themeColor="text1" w:themeTint="BF"/>
                <w:lang w:val="en-US"/>
              </w:rPr>
            </w:pPr>
            <w:r w:rsidRPr="00A45CB6">
              <w:rPr>
                <w:color w:val="404040" w:themeColor="text1" w:themeTint="BF"/>
                <w:lang w:val="en-US"/>
              </w:rPr>
              <w:t>HSE_HUR_IsolationMP_Rev</w:t>
            </w:r>
            <w:r>
              <w:rPr>
                <w:color w:val="404040" w:themeColor="text1" w:themeTint="BF"/>
                <w:lang w:val="en-US"/>
              </w:rPr>
              <w:t>X.X</w:t>
            </w:r>
          </w:p>
          <w:p w14:paraId="027FA236" w14:textId="3C97820B" w:rsidR="00F361D8" w:rsidRDefault="00F361D8">
            <w:pPr>
              <w:pStyle w:val="ListParagraph"/>
              <w:numPr>
                <w:ilvl w:val="0"/>
                <w:numId w:val="8"/>
              </w:numPr>
              <w:spacing w:before="60" w:after="60"/>
              <w:rPr>
                <w:color w:val="404040" w:themeColor="text1" w:themeTint="BF"/>
                <w:lang w:val="en-US"/>
              </w:rPr>
            </w:pPr>
            <w:r w:rsidRPr="00F361D8">
              <w:rPr>
                <w:color w:val="404040" w:themeColor="text1" w:themeTint="BF"/>
                <w:lang w:val="en-US"/>
              </w:rPr>
              <w:t>HSE_LP_HSMP_Rev</w:t>
            </w:r>
            <w:r>
              <w:rPr>
                <w:color w:val="404040" w:themeColor="text1" w:themeTint="BF"/>
                <w:lang w:val="en-US"/>
              </w:rPr>
              <w:t>X.X</w:t>
            </w:r>
          </w:p>
          <w:p w14:paraId="30CB540A" w14:textId="746195B5" w:rsidR="00D61720" w:rsidRPr="00F361D8" w:rsidRDefault="00A45CB6">
            <w:pPr>
              <w:pStyle w:val="ListParagraph"/>
              <w:numPr>
                <w:ilvl w:val="0"/>
                <w:numId w:val="8"/>
              </w:numPr>
              <w:spacing w:before="60" w:after="60"/>
              <w:rPr>
                <w:color w:val="404040" w:themeColor="text1" w:themeTint="BF"/>
                <w:lang w:val="en-US"/>
              </w:rPr>
            </w:pPr>
            <w:r>
              <w:rPr>
                <w:color w:val="404040" w:themeColor="text1" w:themeTint="BF"/>
                <w:lang w:val="en-US"/>
              </w:rPr>
              <w:t>OEM manuals</w:t>
            </w:r>
          </w:p>
        </w:tc>
      </w:tr>
      <w:tr w:rsidR="00AC6CDF" w:rsidRPr="00AC6CDF" w14:paraId="3958107A" w14:textId="77777777" w:rsidTr="00D61720">
        <w:trPr>
          <w:trHeight w:val="356"/>
        </w:trPr>
        <w:tc>
          <w:tcPr>
            <w:tcW w:w="2410" w:type="dxa"/>
            <w:tcMar>
              <w:top w:w="57" w:type="dxa"/>
              <w:bottom w:w="57" w:type="dxa"/>
            </w:tcMar>
          </w:tcPr>
          <w:p w14:paraId="28D840C5" w14:textId="77777777" w:rsidR="00D61720" w:rsidRPr="00AC6CDF" w:rsidRDefault="00D61720" w:rsidP="007D588E">
            <w:pPr>
              <w:spacing w:before="60" w:after="60"/>
              <w:jc w:val="right"/>
              <w:rPr>
                <w:rFonts w:cs="Arial"/>
                <w:b/>
                <w:color w:val="404040" w:themeColor="text1" w:themeTint="BF"/>
                <w:lang w:val="en-US"/>
              </w:rPr>
            </w:pPr>
            <w:r w:rsidRPr="00AC6CDF">
              <w:rPr>
                <w:rFonts w:cs="Arial"/>
                <w:b/>
                <w:color w:val="404040" w:themeColor="text1" w:themeTint="BF"/>
                <w:lang w:val="en-US"/>
              </w:rPr>
              <w:t>Last Updated</w:t>
            </w:r>
          </w:p>
        </w:tc>
        <w:tc>
          <w:tcPr>
            <w:tcW w:w="7371" w:type="dxa"/>
            <w:gridSpan w:val="2"/>
            <w:tcMar>
              <w:top w:w="57" w:type="dxa"/>
              <w:bottom w:w="57" w:type="dxa"/>
            </w:tcMar>
          </w:tcPr>
          <w:p w14:paraId="0B398961" w14:textId="444A4239" w:rsidR="00D61720" w:rsidRPr="00AC6CDF" w:rsidRDefault="00A45CB6" w:rsidP="007D588E">
            <w:pPr>
              <w:tabs>
                <w:tab w:val="right" w:pos="7120"/>
              </w:tabs>
              <w:spacing w:before="60" w:after="60"/>
              <w:rPr>
                <w:rFonts w:cs="Arial"/>
                <w:color w:val="404040" w:themeColor="text1" w:themeTint="BF"/>
                <w:lang w:val="en-US"/>
              </w:rPr>
            </w:pPr>
            <w:r>
              <w:rPr>
                <w:rFonts w:cs="Arial"/>
                <w:color w:val="404040" w:themeColor="text1" w:themeTint="BF"/>
                <w:lang w:val="en-US"/>
              </w:rPr>
              <w:t>13-Oct-24</w:t>
            </w:r>
          </w:p>
        </w:tc>
      </w:tr>
      <w:tr w:rsidR="007F5A7B" w:rsidRPr="00AC6CDF" w14:paraId="08A64CC5" w14:textId="77777777" w:rsidTr="00D61720">
        <w:trPr>
          <w:trHeight w:val="356"/>
        </w:trPr>
        <w:tc>
          <w:tcPr>
            <w:tcW w:w="2410" w:type="dxa"/>
            <w:tcMar>
              <w:top w:w="57" w:type="dxa"/>
              <w:bottom w:w="57" w:type="dxa"/>
            </w:tcMar>
          </w:tcPr>
          <w:p w14:paraId="27A3918C" w14:textId="710D58E8" w:rsidR="007F5A7B" w:rsidRPr="00AC6CDF" w:rsidRDefault="007F5A7B" w:rsidP="007F5A7B">
            <w:pPr>
              <w:spacing w:before="60" w:after="60"/>
              <w:jc w:val="right"/>
              <w:rPr>
                <w:rFonts w:cs="Arial"/>
                <w:b/>
                <w:color w:val="404040" w:themeColor="text1" w:themeTint="BF"/>
                <w:lang w:val="en-US"/>
              </w:rPr>
            </w:pPr>
            <w:r>
              <w:rPr>
                <w:rFonts w:cs="Arial"/>
                <w:b/>
                <w:color w:val="404040" w:themeColor="text1" w:themeTint="BF"/>
                <w:lang w:val="en-US"/>
              </w:rPr>
              <w:t>Revision</w:t>
            </w:r>
          </w:p>
        </w:tc>
        <w:tc>
          <w:tcPr>
            <w:tcW w:w="7371" w:type="dxa"/>
            <w:gridSpan w:val="2"/>
            <w:tcMar>
              <w:top w:w="57" w:type="dxa"/>
              <w:bottom w:w="57" w:type="dxa"/>
            </w:tcMar>
          </w:tcPr>
          <w:p w14:paraId="491368BF" w14:textId="2818AB40" w:rsidR="007F5A7B" w:rsidRPr="00AC6CDF" w:rsidRDefault="007F5A7B" w:rsidP="007F5A7B">
            <w:pPr>
              <w:spacing w:before="60" w:after="60"/>
              <w:rPr>
                <w:color w:val="404040" w:themeColor="text1" w:themeTint="BF"/>
                <w:lang w:val="en-US"/>
              </w:rPr>
            </w:pPr>
            <w:r>
              <w:rPr>
                <w:color w:val="404040" w:themeColor="text1" w:themeTint="BF"/>
                <w:lang w:val="en-US"/>
              </w:rPr>
              <w:t>1.0</w:t>
            </w:r>
          </w:p>
        </w:tc>
      </w:tr>
      <w:tr w:rsidR="00AC6CDF" w:rsidRPr="00AC6CDF" w14:paraId="3DCAF41F" w14:textId="77777777" w:rsidTr="00D61720">
        <w:trPr>
          <w:trHeight w:val="356"/>
        </w:trPr>
        <w:tc>
          <w:tcPr>
            <w:tcW w:w="2410" w:type="dxa"/>
            <w:tcMar>
              <w:top w:w="57" w:type="dxa"/>
              <w:bottom w:w="57" w:type="dxa"/>
            </w:tcMar>
          </w:tcPr>
          <w:p w14:paraId="027CE1AE" w14:textId="77777777" w:rsidR="00D61720" w:rsidRPr="00AC6CDF" w:rsidRDefault="00D61720" w:rsidP="007D588E">
            <w:pPr>
              <w:spacing w:before="60" w:after="60"/>
              <w:jc w:val="right"/>
              <w:rPr>
                <w:rFonts w:cs="Arial"/>
                <w:b/>
                <w:color w:val="404040" w:themeColor="text1" w:themeTint="BF"/>
                <w:lang w:val="en-US"/>
              </w:rPr>
            </w:pPr>
            <w:r w:rsidRPr="00AC6CDF">
              <w:rPr>
                <w:rFonts w:cs="Arial"/>
                <w:b/>
                <w:color w:val="404040" w:themeColor="text1" w:themeTint="BF"/>
                <w:lang w:val="en-US"/>
              </w:rPr>
              <w:t>Responsibilities</w:t>
            </w:r>
          </w:p>
        </w:tc>
        <w:tc>
          <w:tcPr>
            <w:tcW w:w="7371" w:type="dxa"/>
            <w:gridSpan w:val="2"/>
            <w:tcMar>
              <w:top w:w="57" w:type="dxa"/>
              <w:bottom w:w="57" w:type="dxa"/>
            </w:tcMar>
          </w:tcPr>
          <w:p w14:paraId="0BEA7D06" w14:textId="77777777" w:rsidR="00D61720" w:rsidRPr="00AC6CDF" w:rsidRDefault="006B315B" w:rsidP="007D588E">
            <w:pPr>
              <w:spacing w:before="60" w:after="60"/>
              <w:rPr>
                <w:color w:val="404040" w:themeColor="text1" w:themeTint="BF"/>
                <w:lang w:val="en-US"/>
              </w:rPr>
            </w:pPr>
            <w:r w:rsidRPr="00AC6CDF">
              <w:rPr>
                <w:color w:val="404040" w:themeColor="text1" w:themeTint="BF"/>
                <w:lang w:val="en-US"/>
              </w:rPr>
              <w:t xml:space="preserve">The Wireline Crew are to </w:t>
            </w:r>
            <w:proofErr w:type="gramStart"/>
            <w:r w:rsidRPr="00AC6CDF">
              <w:rPr>
                <w:color w:val="404040" w:themeColor="text1" w:themeTint="BF"/>
                <w:lang w:val="en-US"/>
              </w:rPr>
              <w:t>abide by this SOP at all times</w:t>
            </w:r>
            <w:proofErr w:type="gramEnd"/>
            <w:r w:rsidRPr="00AC6CDF">
              <w:rPr>
                <w:color w:val="404040" w:themeColor="text1" w:themeTint="BF"/>
                <w:lang w:val="en-US"/>
              </w:rPr>
              <w:t>.</w:t>
            </w:r>
          </w:p>
        </w:tc>
      </w:tr>
      <w:tr w:rsidR="00AC6CDF" w:rsidRPr="00AC6CDF" w14:paraId="6681DCCA" w14:textId="77777777" w:rsidTr="00D61720">
        <w:trPr>
          <w:trHeight w:val="306"/>
        </w:trPr>
        <w:tc>
          <w:tcPr>
            <w:tcW w:w="2410" w:type="dxa"/>
            <w:tcMar>
              <w:top w:w="57" w:type="dxa"/>
              <w:bottom w:w="57" w:type="dxa"/>
            </w:tcMar>
          </w:tcPr>
          <w:p w14:paraId="2E0428CA" w14:textId="77777777" w:rsidR="004E2A95" w:rsidRPr="00AC6CDF" w:rsidRDefault="004E2A95" w:rsidP="007D588E">
            <w:pPr>
              <w:spacing w:before="60" w:after="60"/>
              <w:jc w:val="right"/>
              <w:rPr>
                <w:rFonts w:cs="Arial"/>
                <w:b/>
                <w:color w:val="404040" w:themeColor="text1" w:themeTint="BF"/>
                <w:lang w:val="en-US"/>
              </w:rPr>
            </w:pPr>
            <w:r w:rsidRPr="00AC6CDF">
              <w:rPr>
                <w:rFonts w:cs="Arial"/>
                <w:b/>
                <w:color w:val="404040" w:themeColor="text1" w:themeTint="BF"/>
              </w:rPr>
              <w:t>Specialist Equipment</w:t>
            </w:r>
          </w:p>
        </w:tc>
        <w:tc>
          <w:tcPr>
            <w:tcW w:w="7371" w:type="dxa"/>
            <w:gridSpan w:val="2"/>
            <w:tcMar>
              <w:top w:w="57" w:type="dxa"/>
              <w:bottom w:w="57" w:type="dxa"/>
            </w:tcMar>
          </w:tcPr>
          <w:p w14:paraId="709D8846" w14:textId="04327026" w:rsidR="004E2A95" w:rsidRPr="00AC6CDF" w:rsidRDefault="00A45CB6" w:rsidP="00F361D8">
            <w:pPr>
              <w:spacing w:before="60" w:after="60"/>
              <w:jc w:val="left"/>
              <w:rPr>
                <w:color w:val="404040" w:themeColor="text1" w:themeTint="BF"/>
                <w:lang w:val="en-US"/>
              </w:rPr>
            </w:pPr>
            <w:r>
              <w:rPr>
                <w:color w:val="404040" w:themeColor="text1" w:themeTint="BF"/>
                <w:lang w:val="en-US"/>
              </w:rPr>
              <w:t>Lock Out - Tag Out Isolation Kit</w:t>
            </w:r>
          </w:p>
        </w:tc>
      </w:tr>
      <w:tr w:rsidR="00AC6CDF" w:rsidRPr="00AC6CDF" w14:paraId="05DA8465" w14:textId="77777777" w:rsidTr="00D61720">
        <w:tc>
          <w:tcPr>
            <w:tcW w:w="2410" w:type="dxa"/>
            <w:tcMar>
              <w:top w:w="57" w:type="dxa"/>
              <w:bottom w:w="57" w:type="dxa"/>
            </w:tcMar>
          </w:tcPr>
          <w:p w14:paraId="1F0018DC" w14:textId="77777777" w:rsidR="004E2A95" w:rsidRPr="00AC6CDF" w:rsidRDefault="004E2A95" w:rsidP="007D588E">
            <w:pPr>
              <w:spacing w:before="60" w:after="60"/>
              <w:jc w:val="right"/>
              <w:rPr>
                <w:rFonts w:cs="Arial"/>
                <w:b/>
                <w:color w:val="404040" w:themeColor="text1" w:themeTint="BF"/>
                <w:lang w:val="en-US"/>
              </w:rPr>
            </w:pPr>
            <w:r w:rsidRPr="00AC6CDF">
              <w:rPr>
                <w:rFonts w:cs="Arial"/>
                <w:b/>
                <w:color w:val="404040" w:themeColor="text1" w:themeTint="BF"/>
                <w:lang w:val="en-US"/>
              </w:rPr>
              <w:t>Associated &amp; Additional Controls Required</w:t>
            </w:r>
          </w:p>
        </w:tc>
        <w:tc>
          <w:tcPr>
            <w:tcW w:w="7371" w:type="dxa"/>
            <w:gridSpan w:val="2"/>
            <w:tcMar>
              <w:top w:w="57" w:type="dxa"/>
              <w:bottom w:w="57" w:type="dxa"/>
            </w:tcMar>
          </w:tcPr>
          <w:p w14:paraId="61C683D7" w14:textId="77777777" w:rsidR="004E2A95" w:rsidRPr="00AC6CDF" w:rsidRDefault="004E2A95" w:rsidP="007D588E">
            <w:pPr>
              <w:pStyle w:val="ListParagraph"/>
              <w:numPr>
                <w:ilvl w:val="0"/>
                <w:numId w:val="7"/>
              </w:numPr>
              <w:autoSpaceDE w:val="0"/>
              <w:autoSpaceDN w:val="0"/>
              <w:adjustRightInd w:val="0"/>
              <w:spacing w:before="60" w:after="60"/>
              <w:rPr>
                <w:rFonts w:cs="Arial"/>
                <w:i/>
                <w:iCs/>
                <w:color w:val="404040" w:themeColor="text1" w:themeTint="BF"/>
              </w:rPr>
            </w:pPr>
            <w:r w:rsidRPr="00AC6CDF">
              <w:rPr>
                <w:rFonts w:cs="Arial"/>
                <w:i/>
                <w:iCs/>
                <w:color w:val="404040" w:themeColor="text1" w:themeTint="BF"/>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17BCB9BB" w14:textId="1E051582" w:rsidR="004E2A95" w:rsidRPr="00AC6CDF" w:rsidRDefault="004E2A95" w:rsidP="007D588E">
            <w:pPr>
              <w:pStyle w:val="ListParagraph"/>
              <w:numPr>
                <w:ilvl w:val="0"/>
                <w:numId w:val="7"/>
              </w:numPr>
              <w:autoSpaceDE w:val="0"/>
              <w:autoSpaceDN w:val="0"/>
              <w:adjustRightInd w:val="0"/>
              <w:spacing w:before="60" w:after="60"/>
              <w:rPr>
                <w:rFonts w:cs="Arial"/>
                <w:i/>
                <w:iCs/>
                <w:color w:val="404040" w:themeColor="text1" w:themeTint="BF"/>
              </w:rPr>
            </w:pPr>
            <w:r w:rsidRPr="00AC6CDF">
              <w:rPr>
                <w:rFonts w:cs="Arial"/>
                <w:i/>
                <w:color w:val="404040" w:themeColor="text1" w:themeTint="BF"/>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3E2E009E" w14:textId="6E7BCFCD" w:rsidR="004E2A95" w:rsidRPr="00AC6CDF" w:rsidRDefault="004E2A95" w:rsidP="00AC6CDF">
            <w:pPr>
              <w:pStyle w:val="ListParagraph"/>
              <w:numPr>
                <w:ilvl w:val="0"/>
                <w:numId w:val="7"/>
              </w:numPr>
              <w:autoSpaceDE w:val="0"/>
              <w:autoSpaceDN w:val="0"/>
              <w:adjustRightInd w:val="0"/>
              <w:spacing w:before="60" w:after="60"/>
              <w:rPr>
                <w:rFonts w:cs="Arial"/>
                <w:i/>
                <w:iCs/>
                <w:color w:val="404040" w:themeColor="text1" w:themeTint="BF"/>
              </w:rPr>
            </w:pPr>
            <w:r w:rsidRPr="00AC6CDF">
              <w:rPr>
                <w:rFonts w:cs="Arial"/>
                <w:i/>
                <w:color w:val="404040" w:themeColor="text1" w:themeTint="BF"/>
              </w:rPr>
              <w:t xml:space="preserve">All employees, contractors and others engaged to work for or on behalf of </w:t>
            </w:r>
            <w:r w:rsidR="00F361D8">
              <w:rPr>
                <w:rFonts w:cs="Arial"/>
                <w:i/>
                <w:color w:val="404040" w:themeColor="text1" w:themeTint="BF"/>
              </w:rPr>
              <w:t>Huracan</w:t>
            </w:r>
            <w:r w:rsidR="00317DFC" w:rsidRPr="00AC6CDF">
              <w:rPr>
                <w:rFonts w:cs="Arial"/>
                <w:i/>
                <w:color w:val="404040" w:themeColor="text1" w:themeTint="BF"/>
              </w:rPr>
              <w:t xml:space="preserve"> </w:t>
            </w:r>
            <w:r w:rsidRPr="00AC6CDF">
              <w:rPr>
                <w:rFonts w:cs="Arial"/>
                <w:i/>
                <w:color w:val="404040" w:themeColor="text1" w:themeTint="BF"/>
              </w:rPr>
              <w:t>are responsible for taking ‘all practicable steps’ to protect their own health and safety and the health and safety of others by complying with the WHS Act 2011 and by adhering to all relevant legislation, company and client/customer safety requirements.</w:t>
            </w:r>
            <w:r w:rsidRPr="00AC6CDF">
              <w:rPr>
                <w:rFonts w:cs="Arial"/>
                <w:i/>
                <w:color w:val="404040" w:themeColor="text1" w:themeTint="BF"/>
              </w:rPr>
              <w:tab/>
            </w:r>
          </w:p>
        </w:tc>
      </w:tr>
    </w:tbl>
    <w:p w14:paraId="2B15C5BF" w14:textId="77777777" w:rsidR="00A82C7C" w:rsidRDefault="00A82C7C"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030CA017" w14:textId="77777777" w:rsidTr="00EA3BFF">
        <w:trPr>
          <w:trHeight w:val="454"/>
        </w:trPr>
        <w:tc>
          <w:tcPr>
            <w:tcW w:w="9781" w:type="dxa"/>
            <w:gridSpan w:val="2"/>
            <w:tcBorders>
              <w:bottom w:val="single" w:sz="4" w:space="0" w:color="auto"/>
            </w:tcBorders>
            <w:shd w:val="clear" w:color="auto" w:fill="E5DFEC" w:themeFill="accent4" w:themeFillTint="33"/>
            <w:vAlign w:val="center"/>
          </w:tcPr>
          <w:p w14:paraId="7D500CEB" w14:textId="77777777" w:rsidR="00D61720" w:rsidRPr="00D61720" w:rsidRDefault="00D61720" w:rsidP="001A7909">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4235321E" w14:textId="77777777" w:rsidTr="00EA3BFF">
        <w:trPr>
          <w:trHeight w:hRule="exact" w:val="454"/>
        </w:trPr>
        <w:tc>
          <w:tcPr>
            <w:tcW w:w="1242" w:type="dxa"/>
            <w:tcBorders>
              <w:bottom w:val="single" w:sz="4" w:space="0" w:color="auto"/>
            </w:tcBorders>
            <w:shd w:val="clear" w:color="auto" w:fill="E5DFEC" w:themeFill="accent4" w:themeFillTint="33"/>
            <w:vAlign w:val="center"/>
          </w:tcPr>
          <w:p w14:paraId="16664AA1" w14:textId="77777777" w:rsidR="00D61720" w:rsidRPr="00AC6CDF" w:rsidRDefault="00D61720" w:rsidP="001A7909">
            <w:pPr>
              <w:jc w:val="center"/>
              <w:rPr>
                <w:rFonts w:cs="Arial"/>
                <w:b/>
                <w:color w:val="404040" w:themeColor="text1" w:themeTint="BF"/>
                <w:sz w:val="22"/>
                <w:szCs w:val="22"/>
                <w:lang w:val="en-US"/>
              </w:rPr>
            </w:pPr>
            <w:r w:rsidRPr="00AC6CDF">
              <w:rPr>
                <w:rFonts w:cs="Arial"/>
                <w:b/>
                <w:color w:val="404040" w:themeColor="text1" w:themeTint="BF"/>
                <w:sz w:val="22"/>
                <w:szCs w:val="22"/>
                <w:lang w:val="en-US"/>
              </w:rPr>
              <w:t>Icon</w:t>
            </w:r>
          </w:p>
        </w:tc>
        <w:tc>
          <w:tcPr>
            <w:tcW w:w="8539" w:type="dxa"/>
            <w:shd w:val="clear" w:color="auto" w:fill="E5DFEC" w:themeFill="accent4" w:themeFillTint="33"/>
            <w:vAlign w:val="center"/>
          </w:tcPr>
          <w:p w14:paraId="6D49C5C6" w14:textId="77777777" w:rsidR="00D61720" w:rsidRPr="00AC6CDF" w:rsidRDefault="00D61720" w:rsidP="001A7909">
            <w:pPr>
              <w:jc w:val="center"/>
              <w:rPr>
                <w:rFonts w:cs="Arial"/>
                <w:b/>
                <w:color w:val="404040" w:themeColor="text1" w:themeTint="BF"/>
                <w:sz w:val="22"/>
                <w:szCs w:val="22"/>
                <w:lang w:val="en-US"/>
              </w:rPr>
            </w:pPr>
            <w:r w:rsidRPr="00AC6CDF">
              <w:rPr>
                <w:rFonts w:cs="Arial"/>
                <w:b/>
                <w:color w:val="404040" w:themeColor="text1" w:themeTint="BF"/>
                <w:sz w:val="22"/>
                <w:szCs w:val="22"/>
                <w:lang w:val="en-US"/>
              </w:rPr>
              <w:t>Description</w:t>
            </w:r>
          </w:p>
        </w:tc>
      </w:tr>
      <w:tr w:rsidR="00D61720" w:rsidRPr="00D61720" w14:paraId="30483A37" w14:textId="77777777" w:rsidTr="00D61720">
        <w:trPr>
          <w:trHeight w:hRule="exact" w:val="680"/>
        </w:trPr>
        <w:tc>
          <w:tcPr>
            <w:tcW w:w="1242" w:type="dxa"/>
            <w:tcBorders>
              <w:bottom w:val="single" w:sz="4" w:space="0" w:color="auto"/>
            </w:tcBorders>
            <w:shd w:val="clear" w:color="auto" w:fill="00FF00"/>
            <w:vAlign w:val="bottom"/>
          </w:tcPr>
          <w:p w14:paraId="0DD0860A" w14:textId="77777777" w:rsidR="00D61720" w:rsidRPr="00AC6CDF" w:rsidRDefault="00D61720" w:rsidP="001A7909">
            <w:pPr>
              <w:jc w:val="center"/>
              <w:rPr>
                <w:rFonts w:cs="Arial"/>
                <w:b/>
                <w:color w:val="404040" w:themeColor="text1" w:themeTint="BF"/>
              </w:rPr>
            </w:pPr>
            <w:r w:rsidRPr="00AC6CDF">
              <w:rPr>
                <w:rFonts w:cs="Arial"/>
                <w:b/>
                <w:noProof/>
                <w:color w:val="404040" w:themeColor="text1" w:themeTint="BF"/>
              </w:rPr>
              <w:drawing>
                <wp:inline distT="0" distB="0" distL="0" distR="0" wp14:anchorId="197AA65A" wp14:editId="114C7C3A">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13B2D8A5" w14:textId="77777777" w:rsidR="00D61720" w:rsidRPr="00AC6CDF" w:rsidRDefault="00D61720" w:rsidP="001A7909">
            <w:pPr>
              <w:jc w:val="center"/>
              <w:rPr>
                <w:rFonts w:cs="Arial"/>
                <w:b/>
                <w:color w:val="404040" w:themeColor="text1" w:themeTint="BF"/>
              </w:rPr>
            </w:pPr>
            <w:r w:rsidRPr="00AC6CDF">
              <w:rPr>
                <w:rFonts w:cs="Arial"/>
                <w:b/>
                <w:color w:val="404040" w:themeColor="text1" w:themeTint="BF"/>
              </w:rPr>
              <w:t>NOTE</w:t>
            </w:r>
          </w:p>
        </w:tc>
        <w:tc>
          <w:tcPr>
            <w:tcW w:w="8539" w:type="dxa"/>
            <w:vAlign w:val="center"/>
          </w:tcPr>
          <w:p w14:paraId="4F2DEF75" w14:textId="77777777" w:rsidR="00D61720" w:rsidRPr="00E51C86" w:rsidRDefault="00D61720" w:rsidP="00A82C7C">
            <w:pPr>
              <w:pStyle w:val="Body"/>
            </w:pPr>
            <w:r w:rsidRPr="00E51C86">
              <w:t>Information to assist in the safe completion of this procedure</w:t>
            </w:r>
          </w:p>
        </w:tc>
      </w:tr>
      <w:tr w:rsidR="00D61720" w:rsidRPr="00D61720" w14:paraId="5E94F286" w14:textId="77777777" w:rsidTr="00D61720">
        <w:tc>
          <w:tcPr>
            <w:tcW w:w="1242" w:type="dxa"/>
            <w:tcBorders>
              <w:bottom w:val="single" w:sz="4" w:space="0" w:color="auto"/>
            </w:tcBorders>
            <w:shd w:val="clear" w:color="auto" w:fill="FF6600"/>
            <w:vAlign w:val="bottom"/>
          </w:tcPr>
          <w:p w14:paraId="5DEE1A3C" w14:textId="77777777" w:rsidR="00D61720" w:rsidRPr="00E51C86" w:rsidRDefault="00D61720" w:rsidP="001A7909">
            <w:pPr>
              <w:jc w:val="center"/>
              <w:rPr>
                <w:rFonts w:cs="Arial"/>
                <w:b/>
              </w:rPr>
            </w:pPr>
            <w:r w:rsidRPr="00E51C86">
              <w:rPr>
                <w:rFonts w:cs="Arial"/>
                <w:b/>
                <w:noProof/>
              </w:rPr>
              <w:drawing>
                <wp:inline distT="0" distB="0" distL="0" distR="0" wp14:anchorId="3E467305" wp14:editId="2FB75844">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127149DD" w14:textId="77777777" w:rsidR="00D61720" w:rsidRPr="00A121DB" w:rsidRDefault="00D61720" w:rsidP="00A121DB">
            <w:pPr>
              <w:pStyle w:val="Heading6"/>
            </w:pPr>
            <w:r w:rsidRPr="00A121DB">
              <w:t>CAUTION</w:t>
            </w:r>
          </w:p>
        </w:tc>
        <w:tc>
          <w:tcPr>
            <w:tcW w:w="8539" w:type="dxa"/>
            <w:vAlign w:val="center"/>
          </w:tcPr>
          <w:p w14:paraId="1F2B6380" w14:textId="0B0619D4" w:rsidR="00D61720" w:rsidRPr="00AC6CDF" w:rsidRDefault="00D61720" w:rsidP="00AC6CDF">
            <w:pPr>
              <w:pStyle w:val="BodyBold"/>
              <w:spacing w:line="240" w:lineRule="auto"/>
              <w:rPr>
                <w:rFonts w:cs="Times New Roman"/>
                <w:szCs w:val="20"/>
                <w:lang w:val="en-AU"/>
              </w:rPr>
            </w:pPr>
            <w:r w:rsidRPr="00AC6CDF">
              <w:rPr>
                <w:rFonts w:cs="Times New Roman"/>
                <w:szCs w:val="20"/>
                <w:lang w:val="en-AU"/>
              </w:rPr>
              <w:t>Insert Caution points between steps as required.</w:t>
            </w:r>
          </w:p>
        </w:tc>
      </w:tr>
      <w:tr w:rsidR="00D61720" w:rsidRPr="00D61720" w14:paraId="1BA4E9A1" w14:textId="77777777" w:rsidTr="00D61720">
        <w:trPr>
          <w:trHeight w:hRule="exact" w:val="680"/>
        </w:trPr>
        <w:tc>
          <w:tcPr>
            <w:tcW w:w="1242" w:type="dxa"/>
            <w:shd w:val="clear" w:color="auto" w:fill="FFFF00"/>
            <w:vAlign w:val="bottom"/>
          </w:tcPr>
          <w:p w14:paraId="1328F465" w14:textId="77777777" w:rsidR="00D61720" w:rsidRPr="00AC6CDF" w:rsidRDefault="00D61720" w:rsidP="001A7909">
            <w:pPr>
              <w:jc w:val="center"/>
              <w:rPr>
                <w:rFonts w:cs="Arial"/>
                <w:b/>
                <w:color w:val="404040" w:themeColor="text1" w:themeTint="BF"/>
              </w:rPr>
            </w:pPr>
            <w:r w:rsidRPr="00AC6CDF">
              <w:rPr>
                <w:rFonts w:cs="Arial"/>
                <w:b/>
                <w:noProof/>
                <w:color w:val="404040" w:themeColor="text1" w:themeTint="BF"/>
              </w:rPr>
              <w:drawing>
                <wp:inline distT="0" distB="0" distL="0" distR="0" wp14:anchorId="27C1ED30" wp14:editId="55B52506">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253487E2" w14:textId="77777777" w:rsidR="00D61720" w:rsidRPr="00AC6CDF" w:rsidRDefault="00D61720" w:rsidP="001A7909">
            <w:pPr>
              <w:jc w:val="center"/>
              <w:rPr>
                <w:rFonts w:cs="Arial"/>
                <w:b/>
                <w:color w:val="404040" w:themeColor="text1" w:themeTint="BF"/>
              </w:rPr>
            </w:pPr>
            <w:r w:rsidRPr="00AC6CDF">
              <w:rPr>
                <w:rFonts w:cs="Arial"/>
                <w:b/>
                <w:color w:val="404040" w:themeColor="text1" w:themeTint="BF"/>
              </w:rPr>
              <w:t>HOLD</w:t>
            </w:r>
          </w:p>
        </w:tc>
        <w:tc>
          <w:tcPr>
            <w:tcW w:w="8539" w:type="dxa"/>
            <w:vAlign w:val="center"/>
          </w:tcPr>
          <w:p w14:paraId="6B4D9DA0" w14:textId="77777777" w:rsidR="00D61720" w:rsidRPr="00E51C86" w:rsidRDefault="00D61720" w:rsidP="00AC6169">
            <w:pPr>
              <w:rPr>
                <w:b/>
                <w:i/>
                <w:color w:val="FF0000"/>
              </w:rPr>
            </w:pPr>
            <w:r w:rsidRPr="00E51C86">
              <w:rPr>
                <w:b/>
                <w:i/>
                <w:color w:val="FF0000"/>
              </w:rPr>
              <w:t>Insert hold points between steps as required.</w:t>
            </w:r>
          </w:p>
        </w:tc>
      </w:tr>
      <w:tr w:rsidR="00D61720" w:rsidRPr="00D61720" w14:paraId="0DFC76B2" w14:textId="77777777" w:rsidTr="00D61720">
        <w:tc>
          <w:tcPr>
            <w:tcW w:w="1242" w:type="dxa"/>
            <w:vAlign w:val="bottom"/>
          </w:tcPr>
          <w:p w14:paraId="20A38B8C" w14:textId="77777777" w:rsidR="00D61720" w:rsidRPr="00E51C86" w:rsidRDefault="00D61720" w:rsidP="001A7909">
            <w:pPr>
              <w:jc w:val="center"/>
              <w:rPr>
                <w:rFonts w:cs="Arial"/>
                <w:noProof/>
              </w:rPr>
            </w:pPr>
            <w:r w:rsidRPr="00E51C86">
              <w:rPr>
                <w:rFonts w:cs="Arial"/>
                <w:noProof/>
              </w:rPr>
              <w:drawing>
                <wp:inline distT="0" distB="0" distL="0" distR="0" wp14:anchorId="215A482C" wp14:editId="1F8F9687">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3D2D4D54" w14:textId="04199BA8" w:rsidR="00D61720" w:rsidRPr="00E51C86" w:rsidRDefault="00D61720" w:rsidP="00AC6169">
            <w:pPr>
              <w:rPr>
                <w:b/>
                <w:i/>
                <w:color w:val="FF0000"/>
              </w:rPr>
            </w:pPr>
            <w:r w:rsidRPr="00E51C86">
              <w:rPr>
                <w:b/>
                <w:i/>
                <w:color w:val="FF0000"/>
              </w:rPr>
              <w:t>Insert Dangerous Goods points where Hazardous Chemicals</w:t>
            </w:r>
            <w:r w:rsidR="00AC6169" w:rsidRPr="00E51C86">
              <w:rPr>
                <w:b/>
                <w:i/>
                <w:color w:val="FF0000"/>
              </w:rPr>
              <w:t xml:space="preserve"> </w:t>
            </w:r>
            <w:r w:rsidRPr="00E51C86">
              <w:rPr>
                <w:b/>
                <w:i/>
                <w:color w:val="FF0000"/>
              </w:rPr>
              <w:t>/</w:t>
            </w:r>
            <w:r w:rsidR="00AC6169" w:rsidRPr="00E51C86">
              <w:rPr>
                <w:b/>
                <w:i/>
                <w:color w:val="FF0000"/>
              </w:rPr>
              <w:t xml:space="preserve"> </w:t>
            </w:r>
            <w:r w:rsidRPr="00E51C86">
              <w:rPr>
                <w:b/>
                <w:i/>
                <w:color w:val="FF0000"/>
              </w:rPr>
              <w:t xml:space="preserve">Dangerous Goods </w:t>
            </w:r>
            <w:r w:rsidR="00AC6169" w:rsidRPr="00E51C86">
              <w:rPr>
                <w:b/>
                <w:i/>
                <w:color w:val="FF0000"/>
              </w:rPr>
              <w:t xml:space="preserve">use </w:t>
            </w:r>
            <w:r w:rsidRPr="00E51C86">
              <w:rPr>
                <w:b/>
                <w:i/>
                <w:color w:val="FF0000"/>
              </w:rPr>
              <w:t>occur</w:t>
            </w:r>
            <w:r w:rsidR="00AC6169" w:rsidRPr="00E51C86">
              <w:rPr>
                <w:b/>
                <w:i/>
                <w:color w:val="FF0000"/>
              </w:rPr>
              <w:t>s</w:t>
            </w:r>
            <w:r w:rsidR="007B5F8D">
              <w:rPr>
                <w:b/>
                <w:i/>
                <w:color w:val="FF0000"/>
              </w:rPr>
              <w:t>.</w:t>
            </w:r>
          </w:p>
        </w:tc>
      </w:tr>
      <w:tr w:rsidR="00D61720" w:rsidRPr="00D61720" w14:paraId="337B2679" w14:textId="77777777" w:rsidTr="00D61720">
        <w:trPr>
          <w:trHeight w:hRule="exact" w:val="680"/>
        </w:trPr>
        <w:tc>
          <w:tcPr>
            <w:tcW w:w="1242" w:type="dxa"/>
          </w:tcPr>
          <w:p w14:paraId="296242B6" w14:textId="77777777" w:rsidR="00D61720" w:rsidRPr="00E51C86" w:rsidRDefault="00D61720" w:rsidP="001A7909">
            <w:pPr>
              <w:rPr>
                <w:rFonts w:cs="Arial"/>
                <w:color w:val="FF0000"/>
                <w:lang w:val="en-US"/>
              </w:rPr>
            </w:pPr>
            <w:r w:rsidRPr="00E51C86">
              <w:rPr>
                <w:rFonts w:cs="Arial"/>
                <w:noProof/>
                <w:color w:val="FF0000"/>
              </w:rPr>
              <w:drawing>
                <wp:anchor distT="0" distB="0" distL="114300" distR="114300" simplePos="0" relativeHeight="251659264" behindDoc="1" locked="0" layoutInCell="1" allowOverlap="1" wp14:anchorId="628E8B03" wp14:editId="1177E75B">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39A614DD" w14:textId="65753400" w:rsidR="00D61720" w:rsidRPr="007D588E" w:rsidRDefault="00D61720" w:rsidP="007D588E">
            <w:pPr>
              <w:pStyle w:val="BodyBold"/>
              <w:spacing w:line="240" w:lineRule="auto"/>
              <w:rPr>
                <w:rFonts w:cs="Times New Roman"/>
                <w:szCs w:val="20"/>
                <w:lang w:val="en-AU"/>
              </w:rPr>
            </w:pPr>
            <w:r w:rsidRPr="007D588E">
              <w:rPr>
                <w:rFonts w:cs="Times New Roman"/>
                <w:szCs w:val="20"/>
                <w:lang w:val="en-AU"/>
              </w:rPr>
              <w:t>Insert Manual Handling points where manual handling is required</w:t>
            </w:r>
            <w:r w:rsidR="007B5F8D">
              <w:rPr>
                <w:rFonts w:cs="Times New Roman"/>
                <w:szCs w:val="20"/>
                <w:lang w:val="en-AU"/>
              </w:rPr>
              <w:t>.</w:t>
            </w:r>
          </w:p>
        </w:tc>
      </w:tr>
    </w:tbl>
    <w:p w14:paraId="167FAEAD" w14:textId="77777777" w:rsidR="005579E2" w:rsidRDefault="005579E2"/>
    <w:p w14:paraId="3B5CD799" w14:textId="77777777" w:rsidR="00A82C7C" w:rsidRDefault="00A82C7C"/>
    <w:tbl>
      <w:tblPr>
        <w:tblW w:w="97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061"/>
        <w:gridCol w:w="6060"/>
        <w:gridCol w:w="2659"/>
      </w:tblGrid>
      <w:tr w:rsidR="00270F2C" w:rsidRPr="001B33C2" w14:paraId="48E896D1" w14:textId="77777777" w:rsidTr="007B5F8D">
        <w:trPr>
          <w:cantSplit/>
          <w:trHeight w:val="340"/>
          <w:tblHeader/>
        </w:trPr>
        <w:tc>
          <w:tcPr>
            <w:tcW w:w="7121" w:type="dxa"/>
            <w:gridSpan w:val="2"/>
            <w:tcBorders>
              <w:top w:val="single" w:sz="4" w:space="0" w:color="auto"/>
              <w:bottom w:val="single" w:sz="4" w:space="0" w:color="auto"/>
              <w:right w:val="nil"/>
            </w:tcBorders>
            <w:shd w:val="clear" w:color="auto" w:fill="E5DFEC" w:themeFill="accent4" w:themeFillTint="33"/>
            <w:vAlign w:val="center"/>
          </w:tcPr>
          <w:p w14:paraId="73C7DD9F" w14:textId="3085FCAB" w:rsidR="001B33C2" w:rsidRPr="00104018" w:rsidRDefault="00774A4E" w:rsidP="007D588E">
            <w:pPr>
              <w:spacing w:before="60" w:after="60"/>
              <w:rPr>
                <w:rFonts w:cs="Arial"/>
                <w:b/>
                <w:color w:val="404040" w:themeColor="text1" w:themeTint="BF"/>
              </w:rPr>
            </w:pPr>
            <w:r>
              <w:rPr>
                <w:rFonts w:cs="Arial"/>
                <w:b/>
                <w:iCs/>
                <w:color w:val="404040" w:themeColor="text1" w:themeTint="BF"/>
              </w:rPr>
              <w:lastRenderedPageBreak/>
              <w:t>Unit 2764 Wilreine Unit – Isolation Procedure</w:t>
            </w:r>
          </w:p>
        </w:tc>
        <w:tc>
          <w:tcPr>
            <w:tcW w:w="2659" w:type="dxa"/>
            <w:tcBorders>
              <w:top w:val="single" w:sz="4" w:space="0" w:color="auto"/>
              <w:left w:val="nil"/>
              <w:bottom w:val="single" w:sz="4" w:space="0" w:color="auto"/>
            </w:tcBorders>
            <w:shd w:val="clear" w:color="auto" w:fill="E5DFEC" w:themeFill="accent4" w:themeFillTint="33"/>
            <w:vAlign w:val="center"/>
          </w:tcPr>
          <w:p w14:paraId="558E232F" w14:textId="327558AD" w:rsidR="001B33C2" w:rsidRPr="00AC6CDF" w:rsidRDefault="00AC6CDF" w:rsidP="00AC6CDF">
            <w:pPr>
              <w:spacing w:before="60" w:after="60"/>
              <w:jc w:val="center"/>
              <w:rPr>
                <w:rFonts w:cs="Arial"/>
                <w:b/>
                <w:color w:val="404040" w:themeColor="text1" w:themeTint="BF"/>
              </w:rPr>
            </w:pPr>
            <w:r>
              <w:rPr>
                <w:rFonts w:cs="Arial"/>
                <w:b/>
                <w:color w:val="404040" w:themeColor="text1" w:themeTint="BF"/>
              </w:rPr>
              <w:t xml:space="preserve">SOP# </w:t>
            </w:r>
            <w:r w:rsidR="00EA3BFF">
              <w:rPr>
                <w:rFonts w:cs="Arial"/>
                <w:b/>
                <w:color w:val="404040" w:themeColor="text1" w:themeTint="BF"/>
              </w:rPr>
              <w:t>WL</w:t>
            </w:r>
            <w:r w:rsidR="00774A4E">
              <w:rPr>
                <w:rFonts w:cs="Arial"/>
                <w:b/>
                <w:color w:val="404040" w:themeColor="text1" w:themeTint="BF"/>
              </w:rPr>
              <w:t>2</w:t>
            </w:r>
            <w:r w:rsidR="00EA3BFF">
              <w:rPr>
                <w:rFonts w:cs="Arial"/>
                <w:b/>
                <w:color w:val="404040" w:themeColor="text1" w:themeTint="BF"/>
              </w:rPr>
              <w:t>1</w:t>
            </w:r>
          </w:p>
        </w:tc>
      </w:tr>
      <w:tr w:rsidR="004E2A95" w:rsidRPr="001B33C2" w14:paraId="161FC963" w14:textId="77777777" w:rsidTr="007B5F8D">
        <w:trPr>
          <w:cantSplit/>
          <w:trHeight w:val="340"/>
          <w:tblHeader/>
        </w:trPr>
        <w:tc>
          <w:tcPr>
            <w:tcW w:w="1061" w:type="dxa"/>
            <w:tcBorders>
              <w:top w:val="single" w:sz="4" w:space="0" w:color="auto"/>
              <w:bottom w:val="single" w:sz="4" w:space="0" w:color="auto"/>
            </w:tcBorders>
            <w:shd w:val="clear" w:color="auto" w:fill="E5DFEC" w:themeFill="accent4" w:themeFillTint="33"/>
            <w:vAlign w:val="center"/>
          </w:tcPr>
          <w:p w14:paraId="1DEEBA7A" w14:textId="0946B58C" w:rsidR="004E2A95" w:rsidRPr="00AC6CDF" w:rsidRDefault="001401B9" w:rsidP="007D588E">
            <w:pPr>
              <w:spacing w:before="60" w:after="60"/>
              <w:jc w:val="center"/>
              <w:rPr>
                <w:rFonts w:cs="Arial"/>
                <w:b/>
                <w:color w:val="404040" w:themeColor="text1" w:themeTint="BF"/>
              </w:rPr>
            </w:pPr>
            <w:r>
              <w:rPr>
                <w:rFonts w:cs="Arial"/>
                <w:b/>
                <w:color w:val="404040" w:themeColor="text1" w:themeTint="BF"/>
              </w:rPr>
              <w:t>Scenario</w:t>
            </w:r>
          </w:p>
        </w:tc>
        <w:tc>
          <w:tcPr>
            <w:tcW w:w="8719" w:type="dxa"/>
            <w:gridSpan w:val="2"/>
            <w:tcBorders>
              <w:top w:val="single" w:sz="4" w:space="0" w:color="auto"/>
              <w:bottom w:val="single" w:sz="4" w:space="0" w:color="auto"/>
            </w:tcBorders>
            <w:shd w:val="clear" w:color="auto" w:fill="E5DFEC" w:themeFill="accent4" w:themeFillTint="33"/>
            <w:vAlign w:val="center"/>
          </w:tcPr>
          <w:p w14:paraId="6A749908" w14:textId="77777777" w:rsidR="004E2A95" w:rsidRPr="00AC6CDF" w:rsidRDefault="004E2A95" w:rsidP="007D588E">
            <w:pPr>
              <w:spacing w:before="60" w:after="60"/>
              <w:jc w:val="center"/>
              <w:rPr>
                <w:rFonts w:cs="Arial"/>
                <w:b/>
                <w:color w:val="404040" w:themeColor="text1" w:themeTint="BF"/>
              </w:rPr>
            </w:pPr>
            <w:r w:rsidRPr="00AC6CDF">
              <w:rPr>
                <w:rFonts w:cs="Arial"/>
                <w:b/>
                <w:color w:val="404040" w:themeColor="text1" w:themeTint="BF"/>
              </w:rPr>
              <w:t>Task Description</w:t>
            </w:r>
          </w:p>
        </w:tc>
      </w:tr>
      <w:tr w:rsidR="00231514" w:rsidRPr="001B33C2" w14:paraId="23350793" w14:textId="77777777" w:rsidTr="00231514">
        <w:trPr>
          <w:cantSplit/>
          <w:trHeight w:val="340"/>
        </w:trPr>
        <w:tc>
          <w:tcPr>
            <w:tcW w:w="1061" w:type="dxa"/>
            <w:shd w:val="clear" w:color="auto" w:fill="FFFF00"/>
            <w:vAlign w:val="bottom"/>
          </w:tcPr>
          <w:p w14:paraId="0E5AE305" w14:textId="77777777" w:rsidR="00231514" w:rsidRPr="00AC6CDF" w:rsidRDefault="00231514" w:rsidP="00231514">
            <w:pPr>
              <w:jc w:val="center"/>
              <w:rPr>
                <w:rFonts w:cs="Arial"/>
                <w:b/>
                <w:color w:val="404040" w:themeColor="text1" w:themeTint="BF"/>
              </w:rPr>
            </w:pPr>
            <w:r w:rsidRPr="00AC6CDF">
              <w:rPr>
                <w:rFonts w:cs="Arial"/>
                <w:b/>
                <w:noProof/>
                <w:color w:val="404040" w:themeColor="text1" w:themeTint="BF"/>
              </w:rPr>
              <w:drawing>
                <wp:inline distT="0" distB="0" distL="0" distR="0" wp14:anchorId="29DAB29A" wp14:editId="4602802F">
                  <wp:extent cx="266700" cy="247650"/>
                  <wp:effectExtent l="19050" t="0" r="0" b="0"/>
                  <wp:docPr id="787900373" name="Picture 78790037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58FBF85" w14:textId="4FC3E951" w:rsidR="00231514" w:rsidRDefault="00231514" w:rsidP="00231514">
            <w:pPr>
              <w:spacing w:before="60" w:after="60"/>
              <w:jc w:val="center"/>
              <w:rPr>
                <w:rFonts w:cs="Arial"/>
                <w:b/>
                <w:color w:val="404040" w:themeColor="text1" w:themeTint="BF"/>
              </w:rPr>
            </w:pPr>
            <w:r w:rsidRPr="00AC6CDF">
              <w:rPr>
                <w:rFonts w:cs="Arial"/>
                <w:b/>
                <w:color w:val="404040" w:themeColor="text1" w:themeTint="BF"/>
              </w:rPr>
              <w:t>HOLD</w:t>
            </w:r>
          </w:p>
        </w:tc>
        <w:tc>
          <w:tcPr>
            <w:tcW w:w="8719" w:type="dxa"/>
            <w:gridSpan w:val="2"/>
            <w:shd w:val="clear" w:color="auto" w:fill="auto"/>
            <w:vAlign w:val="center"/>
          </w:tcPr>
          <w:p w14:paraId="06B32F94" w14:textId="71A66163" w:rsidR="00231514" w:rsidRDefault="00231514" w:rsidP="00231514">
            <w:pPr>
              <w:spacing w:before="60" w:after="60"/>
              <w:jc w:val="left"/>
              <w:rPr>
                <w:rFonts w:cs="Arial"/>
                <w:b/>
                <w:noProof/>
                <w:color w:val="404040" w:themeColor="text1" w:themeTint="BF"/>
              </w:rPr>
            </w:pPr>
            <w:r>
              <w:rPr>
                <w:b/>
                <w:i/>
                <w:color w:val="FF0000"/>
              </w:rPr>
              <w:t xml:space="preserve">Before starting, ensure all parties invloved the the isolation review the current version of the Huracan </w:t>
            </w:r>
            <w:r w:rsidRPr="00231514">
              <w:rPr>
                <w:b/>
                <w:i/>
                <w:color w:val="FF0000"/>
              </w:rPr>
              <w:t>Isolation</w:t>
            </w:r>
            <w:r>
              <w:rPr>
                <w:b/>
                <w:i/>
                <w:color w:val="FF0000"/>
              </w:rPr>
              <w:t xml:space="preserve"> Management Plan. </w:t>
            </w:r>
          </w:p>
        </w:tc>
      </w:tr>
      <w:tr w:rsidR="00231514" w:rsidRPr="001B33C2" w14:paraId="68F7F3A8" w14:textId="77777777" w:rsidTr="007B5F8D">
        <w:trPr>
          <w:cantSplit/>
          <w:trHeight w:val="340"/>
        </w:trPr>
        <w:tc>
          <w:tcPr>
            <w:tcW w:w="1061" w:type="dxa"/>
            <w:shd w:val="clear" w:color="auto" w:fill="auto"/>
            <w:vAlign w:val="center"/>
          </w:tcPr>
          <w:p w14:paraId="5FA61D97" w14:textId="7C7A517B" w:rsidR="00231514" w:rsidRPr="00AC6CDF" w:rsidRDefault="00231514" w:rsidP="00231514">
            <w:pPr>
              <w:spacing w:before="60" w:after="60"/>
              <w:jc w:val="center"/>
              <w:rPr>
                <w:rFonts w:cs="Arial"/>
                <w:b/>
                <w:color w:val="404040" w:themeColor="text1" w:themeTint="BF"/>
              </w:rPr>
            </w:pPr>
            <w:r>
              <w:rPr>
                <w:rFonts w:cs="Arial"/>
                <w:b/>
                <w:color w:val="404040" w:themeColor="text1" w:themeTint="BF"/>
              </w:rPr>
              <w:t>A</w:t>
            </w:r>
          </w:p>
        </w:tc>
        <w:tc>
          <w:tcPr>
            <w:tcW w:w="8719" w:type="dxa"/>
            <w:gridSpan w:val="2"/>
            <w:shd w:val="clear" w:color="auto" w:fill="auto"/>
            <w:vAlign w:val="center"/>
          </w:tcPr>
          <w:p w14:paraId="02CA0738" w14:textId="262FF6B0" w:rsidR="00231514" w:rsidRDefault="00231514" w:rsidP="00231514">
            <w:pPr>
              <w:spacing w:before="60" w:after="60"/>
              <w:jc w:val="left"/>
              <w:rPr>
                <w:rFonts w:cs="Arial"/>
                <w:b/>
                <w:noProof/>
                <w:color w:val="404040" w:themeColor="text1" w:themeTint="BF"/>
              </w:rPr>
            </w:pPr>
            <w:r>
              <w:rPr>
                <w:rFonts w:cs="Arial"/>
                <w:b/>
                <w:noProof/>
                <w:color w:val="404040" w:themeColor="text1" w:themeTint="BF"/>
              </w:rPr>
              <w:t>Truck Isolation Procedure</w:t>
            </w:r>
          </w:p>
          <w:p w14:paraId="5AD51BD3" w14:textId="271A1AA3" w:rsidR="00231514" w:rsidRPr="00EC50D1" w:rsidRDefault="00231514">
            <w:pPr>
              <w:pStyle w:val="ListParagraph"/>
              <w:numPr>
                <w:ilvl w:val="0"/>
                <w:numId w:val="9"/>
              </w:numPr>
              <w:spacing w:before="60" w:after="60"/>
              <w:jc w:val="left"/>
              <w:rPr>
                <w:rFonts w:cs="Arial"/>
                <w:bCs/>
                <w:noProof/>
                <w:color w:val="404040" w:themeColor="text1" w:themeTint="BF"/>
              </w:rPr>
            </w:pPr>
            <w:r w:rsidRPr="00EC50D1">
              <w:rPr>
                <w:rFonts w:cs="Arial"/>
                <w:bCs/>
                <w:noProof/>
                <w:color w:val="404040" w:themeColor="text1" w:themeTint="BF"/>
              </w:rPr>
              <w:t>Identify the work to be completed</w:t>
            </w:r>
            <w:r>
              <w:rPr>
                <w:rFonts w:cs="Arial"/>
                <w:bCs/>
                <w:noProof/>
                <w:color w:val="404040" w:themeColor="text1" w:themeTint="BF"/>
              </w:rPr>
              <w:t>,</w:t>
            </w:r>
            <w:r w:rsidRPr="00EC50D1">
              <w:rPr>
                <w:rFonts w:cs="Arial"/>
                <w:bCs/>
                <w:noProof/>
                <w:color w:val="404040" w:themeColor="text1" w:themeTint="BF"/>
              </w:rPr>
              <w:t xml:space="preserve"> and if more than one party is inv</w:t>
            </w:r>
            <w:r>
              <w:rPr>
                <w:rFonts w:cs="Arial"/>
                <w:bCs/>
                <w:noProof/>
                <w:color w:val="404040" w:themeColor="text1" w:themeTint="BF"/>
              </w:rPr>
              <w:t>olv</w:t>
            </w:r>
            <w:r w:rsidRPr="00EC50D1">
              <w:rPr>
                <w:rFonts w:cs="Arial"/>
                <w:bCs/>
                <w:noProof/>
                <w:color w:val="404040" w:themeColor="text1" w:themeTint="BF"/>
              </w:rPr>
              <w:t xml:space="preserve">ed in the operation, ensure all parties </w:t>
            </w:r>
            <w:r>
              <w:rPr>
                <w:rFonts w:cs="Arial"/>
                <w:bCs/>
                <w:noProof/>
                <w:color w:val="404040" w:themeColor="text1" w:themeTint="BF"/>
              </w:rPr>
              <w:t>know</w:t>
            </w:r>
            <w:r w:rsidRPr="00EC50D1">
              <w:rPr>
                <w:rFonts w:cs="Arial"/>
                <w:bCs/>
                <w:noProof/>
                <w:color w:val="404040" w:themeColor="text1" w:themeTint="BF"/>
              </w:rPr>
              <w:t xml:space="preserve"> </w:t>
            </w:r>
            <w:r>
              <w:rPr>
                <w:rFonts w:cs="Arial"/>
                <w:bCs/>
                <w:noProof/>
                <w:color w:val="404040" w:themeColor="text1" w:themeTint="BF"/>
              </w:rPr>
              <w:t xml:space="preserve">their roles and </w:t>
            </w:r>
            <w:r w:rsidRPr="00EC50D1">
              <w:rPr>
                <w:rFonts w:cs="Arial"/>
                <w:bCs/>
                <w:noProof/>
                <w:color w:val="404040" w:themeColor="text1" w:themeTint="BF"/>
              </w:rPr>
              <w:t>respon</w:t>
            </w:r>
            <w:r>
              <w:rPr>
                <w:rFonts w:cs="Arial"/>
                <w:bCs/>
                <w:noProof/>
                <w:color w:val="404040" w:themeColor="text1" w:themeTint="BF"/>
              </w:rPr>
              <w:t>si</w:t>
            </w:r>
            <w:r w:rsidRPr="00EC50D1">
              <w:rPr>
                <w:rFonts w:cs="Arial"/>
                <w:bCs/>
                <w:noProof/>
                <w:color w:val="404040" w:themeColor="text1" w:themeTint="BF"/>
              </w:rPr>
              <w:t>bilities.</w:t>
            </w:r>
          </w:p>
          <w:p w14:paraId="4E376A6F" w14:textId="2F7CB3E3" w:rsidR="00231514" w:rsidRPr="00EC50D1" w:rsidRDefault="00231514">
            <w:pPr>
              <w:pStyle w:val="ListParagraph"/>
              <w:numPr>
                <w:ilvl w:val="0"/>
                <w:numId w:val="9"/>
              </w:numPr>
              <w:spacing w:before="60" w:after="60"/>
              <w:jc w:val="left"/>
              <w:rPr>
                <w:rFonts w:cs="Arial"/>
                <w:b/>
                <w:noProof/>
                <w:color w:val="404040" w:themeColor="text1" w:themeTint="BF"/>
              </w:rPr>
            </w:pPr>
            <w:r>
              <w:rPr>
                <w:rFonts w:cs="Arial"/>
                <w:noProof/>
                <w:color w:val="404040" w:themeColor="text1" w:themeTint="BF"/>
              </w:rPr>
              <w:t>Ensure all parties have adequate isolation equipment, including the following;</w:t>
            </w:r>
          </w:p>
          <w:p w14:paraId="74687589" w14:textId="5E0DC8AE" w:rsidR="00231514" w:rsidRPr="00EC50D1" w:rsidRDefault="00231514">
            <w:pPr>
              <w:pStyle w:val="ListParagraph"/>
              <w:numPr>
                <w:ilvl w:val="1"/>
                <w:numId w:val="9"/>
              </w:numPr>
              <w:spacing w:before="60" w:after="60"/>
              <w:jc w:val="left"/>
              <w:rPr>
                <w:rFonts w:cs="Arial"/>
                <w:bCs/>
                <w:noProof/>
                <w:color w:val="404040" w:themeColor="text1" w:themeTint="BF"/>
              </w:rPr>
            </w:pPr>
            <w:r>
              <w:rPr>
                <w:rFonts w:cs="Arial"/>
                <w:bCs/>
                <w:noProof/>
                <w:color w:val="404040" w:themeColor="text1" w:themeTint="BF"/>
              </w:rPr>
              <w:t xml:space="preserve">Personal </w:t>
            </w:r>
            <w:r w:rsidRPr="00EC50D1">
              <w:rPr>
                <w:rFonts w:cs="Arial"/>
                <w:bCs/>
                <w:noProof/>
                <w:color w:val="404040" w:themeColor="text1" w:themeTint="BF"/>
              </w:rPr>
              <w:t>Isolation Lock</w:t>
            </w:r>
            <w:r>
              <w:rPr>
                <w:rFonts w:cs="Arial"/>
                <w:bCs/>
                <w:noProof/>
                <w:color w:val="404040" w:themeColor="text1" w:themeTint="BF"/>
              </w:rPr>
              <w:t xml:space="preserve"> for each individual.</w:t>
            </w:r>
          </w:p>
          <w:p w14:paraId="76D667C8" w14:textId="41D592C3" w:rsidR="00231514" w:rsidRDefault="00231514">
            <w:pPr>
              <w:pStyle w:val="ListParagraph"/>
              <w:numPr>
                <w:ilvl w:val="1"/>
                <w:numId w:val="9"/>
              </w:numPr>
              <w:spacing w:before="60" w:after="60"/>
              <w:jc w:val="left"/>
              <w:rPr>
                <w:rFonts w:cs="Arial"/>
                <w:bCs/>
                <w:noProof/>
                <w:color w:val="404040" w:themeColor="text1" w:themeTint="BF"/>
              </w:rPr>
            </w:pPr>
            <w:r w:rsidRPr="00EC50D1">
              <w:rPr>
                <w:rFonts w:cs="Arial"/>
                <w:bCs/>
                <w:noProof/>
                <w:color w:val="404040" w:themeColor="text1" w:themeTint="BF"/>
              </w:rPr>
              <w:t>Isolation Tag</w:t>
            </w:r>
            <w:r>
              <w:rPr>
                <w:rFonts w:cs="Arial"/>
                <w:bCs/>
                <w:noProof/>
                <w:color w:val="404040" w:themeColor="text1" w:themeTint="BF"/>
              </w:rPr>
              <w:t xml:space="preserve"> and Pen for filling in the Isolation Tag. </w:t>
            </w:r>
          </w:p>
          <w:p w14:paraId="5DD8BFC5" w14:textId="0F585097" w:rsidR="00231514" w:rsidRPr="00EC50D1" w:rsidRDefault="00231514">
            <w:pPr>
              <w:pStyle w:val="ListParagraph"/>
              <w:numPr>
                <w:ilvl w:val="1"/>
                <w:numId w:val="9"/>
              </w:numPr>
              <w:spacing w:before="60" w:after="60"/>
              <w:jc w:val="left"/>
              <w:rPr>
                <w:rFonts w:cs="Arial"/>
                <w:bCs/>
                <w:noProof/>
                <w:color w:val="404040" w:themeColor="text1" w:themeTint="BF"/>
              </w:rPr>
            </w:pPr>
            <w:r>
              <w:rPr>
                <w:rFonts w:cs="Arial"/>
                <w:bCs/>
                <w:noProof/>
                <w:color w:val="404040" w:themeColor="text1" w:themeTint="BF"/>
              </w:rPr>
              <w:t>Isolation Lockout Hasp when multiple personnel are working on equipment.</w:t>
            </w:r>
          </w:p>
          <w:p w14:paraId="773C96DC" w14:textId="51D8A469" w:rsidR="00231514" w:rsidRPr="00EC50D1" w:rsidRDefault="00231514">
            <w:pPr>
              <w:pStyle w:val="ListParagraph"/>
              <w:numPr>
                <w:ilvl w:val="0"/>
                <w:numId w:val="9"/>
              </w:numPr>
              <w:spacing w:before="60" w:after="60"/>
              <w:jc w:val="left"/>
              <w:rPr>
                <w:rFonts w:cs="Arial"/>
                <w:b/>
                <w:noProof/>
                <w:color w:val="404040" w:themeColor="text1" w:themeTint="BF"/>
              </w:rPr>
            </w:pPr>
            <w:r>
              <w:rPr>
                <w:rFonts w:cs="Arial"/>
                <w:noProof/>
                <w:color w:val="404040" w:themeColor="text1" w:themeTint="BF"/>
              </w:rPr>
              <w:t>Park the equipment in a suitable location to perform the required tasks.</w:t>
            </w:r>
          </w:p>
          <w:p w14:paraId="12508BAD" w14:textId="7F282AE1" w:rsidR="00231514" w:rsidRPr="00EC50D1" w:rsidRDefault="00231514">
            <w:pPr>
              <w:pStyle w:val="ListParagraph"/>
              <w:numPr>
                <w:ilvl w:val="0"/>
                <w:numId w:val="9"/>
              </w:numPr>
              <w:spacing w:before="60" w:after="60"/>
              <w:jc w:val="left"/>
              <w:rPr>
                <w:rFonts w:cs="Arial"/>
                <w:b/>
                <w:noProof/>
                <w:color w:val="404040" w:themeColor="text1" w:themeTint="BF"/>
              </w:rPr>
            </w:pPr>
            <w:r>
              <w:rPr>
                <w:rFonts w:cs="Arial"/>
                <w:noProof/>
                <w:color w:val="404040" w:themeColor="text1" w:themeTint="BF"/>
              </w:rPr>
              <w:t>Turn off the truck.</w:t>
            </w:r>
          </w:p>
          <w:p w14:paraId="560FD126" w14:textId="1A9D6459" w:rsidR="00231514" w:rsidRPr="00A45CB6" w:rsidRDefault="00231514">
            <w:pPr>
              <w:pStyle w:val="ListParagraph"/>
              <w:numPr>
                <w:ilvl w:val="0"/>
                <w:numId w:val="9"/>
              </w:numPr>
              <w:spacing w:before="60" w:after="60"/>
              <w:jc w:val="left"/>
              <w:rPr>
                <w:rFonts w:cs="Arial"/>
                <w:bCs/>
                <w:noProof/>
                <w:color w:val="404040" w:themeColor="text1" w:themeTint="BF"/>
              </w:rPr>
            </w:pPr>
            <w:r w:rsidRPr="00A45CB6">
              <w:rPr>
                <w:rFonts w:cs="Arial"/>
                <w:bCs/>
                <w:noProof/>
                <w:color w:val="404040" w:themeColor="text1" w:themeTint="BF"/>
              </w:rPr>
              <w:t>Go to the battery isolator and turn it to the off position.</w:t>
            </w:r>
          </w:p>
          <w:p w14:paraId="048149D5" w14:textId="0699D6C5" w:rsidR="00231514" w:rsidRPr="00A45CB6" w:rsidRDefault="00231514">
            <w:pPr>
              <w:pStyle w:val="ListParagraph"/>
              <w:numPr>
                <w:ilvl w:val="0"/>
                <w:numId w:val="9"/>
              </w:numPr>
              <w:spacing w:before="60" w:after="60"/>
              <w:jc w:val="left"/>
              <w:rPr>
                <w:rFonts w:cs="Arial"/>
                <w:bCs/>
                <w:noProof/>
                <w:color w:val="404040" w:themeColor="text1" w:themeTint="BF"/>
              </w:rPr>
            </w:pPr>
            <w:r w:rsidRPr="00A45CB6">
              <w:rPr>
                <w:rFonts w:cs="Arial"/>
                <w:bCs/>
                <w:noProof/>
                <w:color w:val="404040" w:themeColor="text1" w:themeTint="BF"/>
              </w:rPr>
              <w:t xml:space="preserve">For a </w:t>
            </w:r>
            <w:r w:rsidRPr="00A45CB6">
              <w:rPr>
                <w:rFonts w:cs="Arial"/>
                <w:b/>
                <w:noProof/>
                <w:color w:val="404040" w:themeColor="text1" w:themeTint="BF"/>
              </w:rPr>
              <w:t>Single Person Isolation</w:t>
            </w:r>
            <w:r w:rsidRPr="00A45CB6">
              <w:rPr>
                <w:rFonts w:cs="Arial"/>
                <w:bCs/>
                <w:noProof/>
                <w:color w:val="404040" w:themeColor="text1" w:themeTint="BF"/>
              </w:rPr>
              <w:t xml:space="preserve">, place a </w:t>
            </w:r>
            <w:r>
              <w:rPr>
                <w:rFonts w:cs="Arial"/>
                <w:bCs/>
                <w:noProof/>
                <w:color w:val="404040" w:themeColor="text1" w:themeTint="BF"/>
              </w:rPr>
              <w:t>P</w:t>
            </w:r>
            <w:r w:rsidRPr="00A45CB6">
              <w:rPr>
                <w:rFonts w:cs="Arial"/>
                <w:bCs/>
                <w:noProof/>
                <w:color w:val="404040" w:themeColor="text1" w:themeTint="BF"/>
              </w:rPr>
              <w:t xml:space="preserve">ersonal </w:t>
            </w:r>
            <w:r>
              <w:rPr>
                <w:rFonts w:cs="Arial"/>
                <w:bCs/>
                <w:noProof/>
                <w:color w:val="404040" w:themeColor="text1" w:themeTint="BF"/>
              </w:rPr>
              <w:t>L</w:t>
            </w:r>
            <w:r w:rsidRPr="00A45CB6">
              <w:rPr>
                <w:rFonts w:cs="Arial"/>
                <w:bCs/>
                <w:noProof/>
                <w:color w:val="404040" w:themeColor="text1" w:themeTint="BF"/>
              </w:rPr>
              <w:t xml:space="preserve">ock on the equipment </w:t>
            </w:r>
            <w:r>
              <w:rPr>
                <w:rFonts w:cs="Arial"/>
                <w:bCs/>
                <w:noProof/>
                <w:color w:val="404040" w:themeColor="text1" w:themeTint="BF"/>
              </w:rPr>
              <w:t>at</w:t>
            </w:r>
            <w:r w:rsidRPr="00A45CB6">
              <w:rPr>
                <w:rFonts w:cs="Arial"/>
                <w:bCs/>
                <w:noProof/>
                <w:color w:val="404040" w:themeColor="text1" w:themeTint="BF"/>
              </w:rPr>
              <w:t xml:space="preserve"> the battery isolator and install Personal Danger</w:t>
            </w:r>
            <w:r>
              <w:rPr>
                <w:rFonts w:cs="Arial"/>
                <w:bCs/>
                <w:noProof/>
                <w:color w:val="404040" w:themeColor="text1" w:themeTint="BF"/>
              </w:rPr>
              <w:t xml:space="preserve"> </w:t>
            </w:r>
            <w:r w:rsidRPr="00A45CB6">
              <w:rPr>
                <w:rFonts w:cs="Arial"/>
                <w:bCs/>
                <w:noProof/>
                <w:color w:val="404040" w:themeColor="text1" w:themeTint="BF"/>
              </w:rPr>
              <w:t>Tag</w:t>
            </w:r>
            <w:r>
              <w:rPr>
                <w:rFonts w:cs="Arial"/>
                <w:bCs/>
                <w:noProof/>
                <w:color w:val="404040" w:themeColor="text1" w:themeTint="BF"/>
              </w:rPr>
              <w:t>;</w:t>
            </w:r>
            <w:r w:rsidRPr="00A45CB6">
              <w:rPr>
                <w:rFonts w:cs="Arial"/>
                <w:bCs/>
                <w:noProof/>
                <w:color w:val="404040" w:themeColor="text1" w:themeTint="BF"/>
              </w:rPr>
              <w:t xml:space="preserve"> the tag must clearly identify;</w:t>
            </w:r>
          </w:p>
          <w:p w14:paraId="717CD8C1" w14:textId="5E4FC827" w:rsidR="00231514" w:rsidRPr="00A45CB6" w:rsidRDefault="00231514">
            <w:pPr>
              <w:pStyle w:val="ListParagraph"/>
              <w:numPr>
                <w:ilvl w:val="1"/>
                <w:numId w:val="9"/>
              </w:numPr>
              <w:spacing w:before="60" w:after="60"/>
              <w:jc w:val="left"/>
              <w:rPr>
                <w:rFonts w:cs="Arial"/>
                <w:bCs/>
                <w:noProof/>
                <w:color w:val="404040" w:themeColor="text1" w:themeTint="BF"/>
              </w:rPr>
            </w:pPr>
            <w:r w:rsidRPr="00A45CB6">
              <w:rPr>
                <w:rFonts w:cs="Arial"/>
                <w:bCs/>
                <w:noProof/>
                <w:color w:val="404040" w:themeColor="text1" w:themeTint="BF"/>
              </w:rPr>
              <w:t>The person who can remove the Personal Danger Tag.</w:t>
            </w:r>
          </w:p>
          <w:p w14:paraId="79BC21D1" w14:textId="35BE69E5" w:rsidR="00231514" w:rsidRPr="00A45CB6" w:rsidRDefault="00231514">
            <w:pPr>
              <w:pStyle w:val="ListParagraph"/>
              <w:numPr>
                <w:ilvl w:val="1"/>
                <w:numId w:val="9"/>
              </w:numPr>
              <w:spacing w:before="60" w:after="60"/>
              <w:jc w:val="left"/>
              <w:rPr>
                <w:rFonts w:cs="Arial"/>
                <w:bCs/>
                <w:noProof/>
                <w:color w:val="404040" w:themeColor="text1" w:themeTint="BF"/>
              </w:rPr>
            </w:pPr>
            <w:r w:rsidRPr="00A45CB6">
              <w:rPr>
                <w:rFonts w:cs="Arial"/>
                <w:bCs/>
                <w:noProof/>
                <w:color w:val="404040" w:themeColor="text1" w:themeTint="BF"/>
              </w:rPr>
              <w:t>The reason for the isolation tag.</w:t>
            </w:r>
          </w:p>
          <w:p w14:paraId="3BC26B76" w14:textId="64F134FB" w:rsidR="00231514" w:rsidRPr="00A45CB6" w:rsidRDefault="00231514">
            <w:pPr>
              <w:pStyle w:val="ListParagraph"/>
              <w:numPr>
                <w:ilvl w:val="1"/>
                <w:numId w:val="9"/>
              </w:numPr>
              <w:spacing w:before="60" w:after="60"/>
              <w:jc w:val="left"/>
              <w:rPr>
                <w:rFonts w:cs="Arial"/>
                <w:bCs/>
                <w:noProof/>
                <w:color w:val="404040" w:themeColor="text1" w:themeTint="BF"/>
              </w:rPr>
            </w:pPr>
            <w:r w:rsidRPr="00A45CB6">
              <w:rPr>
                <w:rFonts w:cs="Arial"/>
                <w:bCs/>
                <w:noProof/>
                <w:color w:val="404040" w:themeColor="text1" w:themeTint="BF"/>
              </w:rPr>
              <w:t>The tag must be signed and dated.</w:t>
            </w:r>
          </w:p>
          <w:p w14:paraId="53F5ABA3" w14:textId="283D06D4" w:rsidR="00231514" w:rsidRPr="00A45CB6" w:rsidRDefault="00231514">
            <w:pPr>
              <w:pStyle w:val="ListParagraph"/>
              <w:numPr>
                <w:ilvl w:val="0"/>
                <w:numId w:val="9"/>
              </w:numPr>
              <w:spacing w:before="60" w:after="60"/>
              <w:jc w:val="left"/>
              <w:rPr>
                <w:rFonts w:cs="Arial"/>
                <w:bCs/>
                <w:noProof/>
                <w:color w:val="404040" w:themeColor="text1" w:themeTint="BF"/>
              </w:rPr>
            </w:pPr>
            <w:r>
              <w:rPr>
                <w:rFonts w:cs="Arial"/>
                <w:bCs/>
                <w:noProof/>
                <w:color w:val="404040" w:themeColor="text1" w:themeTint="BF"/>
              </w:rPr>
              <w:t xml:space="preserve">For </w:t>
            </w:r>
            <w:r w:rsidRPr="00A45CB6">
              <w:rPr>
                <w:rFonts w:cs="Arial"/>
                <w:b/>
                <w:noProof/>
                <w:color w:val="404040" w:themeColor="text1" w:themeTint="BF"/>
              </w:rPr>
              <w:t>Multiple Person Isolation</w:t>
            </w:r>
            <w:r w:rsidRPr="00A45CB6">
              <w:rPr>
                <w:rFonts w:cs="Arial"/>
                <w:bCs/>
                <w:noProof/>
                <w:color w:val="404040" w:themeColor="text1" w:themeTint="BF"/>
              </w:rPr>
              <w:t>, place a</w:t>
            </w:r>
            <w:r>
              <w:rPr>
                <w:rFonts w:cs="Arial"/>
                <w:bCs/>
                <w:noProof/>
                <w:color w:val="404040" w:themeColor="text1" w:themeTint="BF"/>
              </w:rPr>
              <w:t>n</w:t>
            </w:r>
            <w:r w:rsidRPr="00A45CB6">
              <w:rPr>
                <w:rFonts w:cs="Arial"/>
                <w:bCs/>
                <w:noProof/>
                <w:color w:val="404040" w:themeColor="text1" w:themeTint="BF"/>
              </w:rPr>
              <w:t xml:space="preserve"> </w:t>
            </w:r>
            <w:r w:rsidRPr="00A45CB6">
              <w:rPr>
                <w:rFonts w:cs="Arial"/>
                <w:bCs/>
                <w:noProof/>
                <w:color w:val="404040" w:themeColor="text1" w:themeTint="BF"/>
              </w:rPr>
              <w:t>Isolation Hasp on</w:t>
            </w:r>
            <w:r w:rsidRPr="00A45CB6">
              <w:rPr>
                <w:rFonts w:cs="Arial"/>
                <w:bCs/>
                <w:noProof/>
                <w:color w:val="404040" w:themeColor="text1" w:themeTint="BF"/>
              </w:rPr>
              <w:t xml:space="preserve"> the battery isolator</w:t>
            </w:r>
            <w:r>
              <w:rPr>
                <w:rFonts w:cs="Arial"/>
                <w:bCs/>
                <w:noProof/>
                <w:color w:val="404040" w:themeColor="text1" w:themeTint="BF"/>
              </w:rPr>
              <w:t>. E</w:t>
            </w:r>
            <w:r w:rsidRPr="00A45CB6">
              <w:rPr>
                <w:rFonts w:cs="Arial"/>
                <w:bCs/>
                <w:noProof/>
                <w:color w:val="404040" w:themeColor="text1" w:themeTint="BF"/>
              </w:rPr>
              <w:t xml:space="preserve">ach individual must then install their </w:t>
            </w:r>
            <w:r>
              <w:rPr>
                <w:rFonts w:cs="Arial"/>
                <w:bCs/>
                <w:noProof/>
                <w:color w:val="404040" w:themeColor="text1" w:themeTint="BF"/>
              </w:rPr>
              <w:t>P</w:t>
            </w:r>
            <w:r w:rsidRPr="00A45CB6">
              <w:rPr>
                <w:rFonts w:cs="Arial"/>
                <w:bCs/>
                <w:noProof/>
                <w:color w:val="404040" w:themeColor="text1" w:themeTint="BF"/>
              </w:rPr>
              <w:t xml:space="preserve">ersonal </w:t>
            </w:r>
            <w:r>
              <w:rPr>
                <w:rFonts w:cs="Arial"/>
                <w:bCs/>
                <w:noProof/>
                <w:color w:val="404040" w:themeColor="text1" w:themeTint="BF"/>
              </w:rPr>
              <w:t>I</w:t>
            </w:r>
            <w:r w:rsidRPr="00A45CB6">
              <w:rPr>
                <w:rFonts w:cs="Arial"/>
                <w:bCs/>
                <w:noProof/>
                <w:color w:val="404040" w:themeColor="text1" w:themeTint="BF"/>
              </w:rPr>
              <w:t xml:space="preserve">solation </w:t>
            </w:r>
            <w:r>
              <w:rPr>
                <w:rFonts w:cs="Arial"/>
                <w:bCs/>
                <w:noProof/>
                <w:color w:val="404040" w:themeColor="text1" w:themeTint="BF"/>
              </w:rPr>
              <w:t>L</w:t>
            </w:r>
            <w:r w:rsidRPr="00A45CB6">
              <w:rPr>
                <w:rFonts w:cs="Arial"/>
                <w:bCs/>
                <w:noProof/>
                <w:color w:val="404040" w:themeColor="text1" w:themeTint="BF"/>
              </w:rPr>
              <w:t>ock and</w:t>
            </w:r>
            <w:r w:rsidRPr="00A45CB6">
              <w:rPr>
                <w:rFonts w:cs="Arial"/>
                <w:bCs/>
                <w:noProof/>
                <w:color w:val="404040" w:themeColor="text1" w:themeTint="BF"/>
              </w:rPr>
              <w:t xml:space="preserve"> install </w:t>
            </w:r>
            <w:r>
              <w:rPr>
                <w:rFonts w:cs="Arial"/>
                <w:bCs/>
                <w:noProof/>
                <w:color w:val="404040" w:themeColor="text1" w:themeTint="BF"/>
              </w:rPr>
              <w:t xml:space="preserve">a </w:t>
            </w:r>
            <w:r w:rsidRPr="00A45CB6">
              <w:rPr>
                <w:rFonts w:cs="Arial"/>
                <w:bCs/>
                <w:noProof/>
                <w:color w:val="404040" w:themeColor="text1" w:themeTint="BF"/>
              </w:rPr>
              <w:t>Personal Danger Tag, the tag must clearly identify;</w:t>
            </w:r>
          </w:p>
          <w:p w14:paraId="12C665AF" w14:textId="77777777" w:rsidR="00231514" w:rsidRPr="00A45CB6" w:rsidRDefault="00231514">
            <w:pPr>
              <w:pStyle w:val="ListParagraph"/>
              <w:numPr>
                <w:ilvl w:val="1"/>
                <w:numId w:val="9"/>
              </w:numPr>
              <w:spacing w:before="60" w:after="60"/>
              <w:jc w:val="left"/>
              <w:rPr>
                <w:rFonts w:cs="Arial"/>
                <w:bCs/>
                <w:noProof/>
                <w:color w:val="404040" w:themeColor="text1" w:themeTint="BF"/>
              </w:rPr>
            </w:pPr>
            <w:r w:rsidRPr="00A45CB6">
              <w:rPr>
                <w:rFonts w:cs="Arial"/>
                <w:bCs/>
                <w:noProof/>
                <w:color w:val="404040" w:themeColor="text1" w:themeTint="BF"/>
              </w:rPr>
              <w:t>The person who can remove the Personal Danger Tag.</w:t>
            </w:r>
          </w:p>
          <w:p w14:paraId="60379967" w14:textId="77777777" w:rsidR="00231514" w:rsidRPr="00A45CB6" w:rsidRDefault="00231514">
            <w:pPr>
              <w:pStyle w:val="ListParagraph"/>
              <w:numPr>
                <w:ilvl w:val="1"/>
                <w:numId w:val="9"/>
              </w:numPr>
              <w:spacing w:before="60" w:after="60"/>
              <w:jc w:val="left"/>
              <w:rPr>
                <w:rFonts w:cs="Arial"/>
                <w:bCs/>
                <w:noProof/>
                <w:color w:val="404040" w:themeColor="text1" w:themeTint="BF"/>
              </w:rPr>
            </w:pPr>
            <w:r w:rsidRPr="00A45CB6">
              <w:rPr>
                <w:rFonts w:cs="Arial"/>
                <w:bCs/>
                <w:noProof/>
                <w:color w:val="404040" w:themeColor="text1" w:themeTint="BF"/>
              </w:rPr>
              <w:t>The reason for the isolation tag.</w:t>
            </w:r>
          </w:p>
          <w:p w14:paraId="4543C552" w14:textId="2933C5BA" w:rsidR="00231514" w:rsidRPr="00A45CB6" w:rsidRDefault="00231514">
            <w:pPr>
              <w:pStyle w:val="ListParagraph"/>
              <w:numPr>
                <w:ilvl w:val="1"/>
                <w:numId w:val="9"/>
              </w:numPr>
              <w:spacing w:before="60" w:after="60"/>
              <w:jc w:val="left"/>
              <w:rPr>
                <w:rFonts w:cs="Arial"/>
                <w:bCs/>
                <w:noProof/>
                <w:color w:val="404040" w:themeColor="text1" w:themeTint="BF"/>
              </w:rPr>
            </w:pPr>
            <w:r w:rsidRPr="00A45CB6">
              <w:rPr>
                <w:rFonts w:cs="Arial"/>
                <w:bCs/>
                <w:noProof/>
                <w:color w:val="404040" w:themeColor="text1" w:themeTint="BF"/>
              </w:rPr>
              <w:t>The tag must be signed and dated.</w:t>
            </w:r>
          </w:p>
          <w:p w14:paraId="0CC2E5E1" w14:textId="027CC461" w:rsidR="00231514" w:rsidRPr="00A45CB6" w:rsidRDefault="00231514">
            <w:pPr>
              <w:pStyle w:val="ListParagraph"/>
              <w:numPr>
                <w:ilvl w:val="0"/>
                <w:numId w:val="9"/>
              </w:numPr>
              <w:spacing w:before="60" w:after="60"/>
              <w:jc w:val="left"/>
              <w:rPr>
                <w:rFonts w:cs="Arial"/>
                <w:bCs/>
                <w:noProof/>
                <w:color w:val="404040" w:themeColor="text1" w:themeTint="BF"/>
              </w:rPr>
            </w:pPr>
            <w:r w:rsidRPr="00A45CB6">
              <w:rPr>
                <w:rFonts w:cs="Arial"/>
                <w:bCs/>
                <w:noProof/>
                <w:color w:val="404040" w:themeColor="text1" w:themeTint="BF"/>
              </w:rPr>
              <w:t>On</w:t>
            </w:r>
            <w:r>
              <w:rPr>
                <w:rFonts w:cs="Arial"/>
                <w:bCs/>
                <w:noProof/>
                <w:color w:val="404040" w:themeColor="text1" w:themeTint="BF"/>
              </w:rPr>
              <w:t>c</w:t>
            </w:r>
            <w:r w:rsidRPr="00A45CB6">
              <w:rPr>
                <w:rFonts w:cs="Arial"/>
                <w:bCs/>
                <w:noProof/>
                <w:color w:val="404040" w:themeColor="text1" w:themeTint="BF"/>
              </w:rPr>
              <w:t>e locked and tagged out, ensure the truck is checked to ensure it can not be accid</w:t>
            </w:r>
            <w:r>
              <w:rPr>
                <w:rFonts w:cs="Arial"/>
                <w:bCs/>
                <w:noProof/>
                <w:color w:val="404040" w:themeColor="text1" w:themeTint="BF"/>
              </w:rPr>
              <w:t>ental</w:t>
            </w:r>
            <w:r w:rsidRPr="00A45CB6">
              <w:rPr>
                <w:rFonts w:cs="Arial"/>
                <w:bCs/>
                <w:noProof/>
                <w:color w:val="404040" w:themeColor="text1" w:themeTint="BF"/>
              </w:rPr>
              <w:t>ly started</w:t>
            </w:r>
            <w:r>
              <w:rPr>
                <w:rFonts w:cs="Arial"/>
                <w:bCs/>
                <w:noProof/>
                <w:color w:val="404040" w:themeColor="text1" w:themeTint="BF"/>
              </w:rPr>
              <w:t>;</w:t>
            </w:r>
            <w:r w:rsidRPr="00A45CB6">
              <w:rPr>
                <w:rFonts w:cs="Arial"/>
                <w:bCs/>
                <w:noProof/>
                <w:color w:val="404040" w:themeColor="text1" w:themeTint="BF"/>
              </w:rPr>
              <w:t xml:space="preserve"> this is done by attempting to start the vehicle.</w:t>
            </w:r>
          </w:p>
          <w:p w14:paraId="0AFDF30E" w14:textId="68D04BAE" w:rsidR="00231514" w:rsidRPr="00A45CB6" w:rsidRDefault="00231514">
            <w:pPr>
              <w:pStyle w:val="ListParagraph"/>
              <w:numPr>
                <w:ilvl w:val="0"/>
                <w:numId w:val="9"/>
              </w:numPr>
              <w:spacing w:before="60" w:after="60"/>
              <w:jc w:val="left"/>
              <w:rPr>
                <w:rFonts w:cs="Arial"/>
                <w:bCs/>
                <w:noProof/>
                <w:color w:val="404040" w:themeColor="text1" w:themeTint="BF"/>
              </w:rPr>
            </w:pPr>
            <w:r w:rsidRPr="00A45CB6">
              <w:rPr>
                <w:rFonts w:cs="Arial"/>
                <w:bCs/>
                <w:noProof/>
                <w:color w:val="404040" w:themeColor="text1" w:themeTint="BF"/>
              </w:rPr>
              <w:t xml:space="preserve">Once </w:t>
            </w:r>
            <w:r>
              <w:rPr>
                <w:rFonts w:cs="Arial"/>
                <w:bCs/>
                <w:noProof/>
                <w:color w:val="404040" w:themeColor="text1" w:themeTint="BF"/>
              </w:rPr>
              <w:t>a</w:t>
            </w:r>
            <w:r w:rsidRPr="00A45CB6">
              <w:rPr>
                <w:rFonts w:cs="Arial"/>
                <w:bCs/>
                <w:noProof/>
                <w:color w:val="404040" w:themeColor="text1" w:themeTint="BF"/>
              </w:rPr>
              <w:t xml:space="preserve"> required task</w:t>
            </w:r>
            <w:r>
              <w:rPr>
                <w:rFonts w:cs="Arial"/>
                <w:bCs/>
                <w:noProof/>
                <w:color w:val="404040" w:themeColor="text1" w:themeTint="BF"/>
              </w:rPr>
              <w:t xml:space="preserve"> has </w:t>
            </w:r>
            <w:r w:rsidRPr="00A45CB6">
              <w:rPr>
                <w:rFonts w:cs="Arial"/>
                <w:bCs/>
                <w:noProof/>
                <w:color w:val="404040" w:themeColor="text1" w:themeTint="BF"/>
              </w:rPr>
              <w:t>been completed, the individual</w:t>
            </w:r>
            <w:r>
              <w:rPr>
                <w:rFonts w:cs="Arial"/>
                <w:bCs/>
                <w:noProof/>
                <w:color w:val="404040" w:themeColor="text1" w:themeTint="BF"/>
              </w:rPr>
              <w:t xml:space="preserve"> is</w:t>
            </w:r>
            <w:r w:rsidRPr="00A45CB6">
              <w:rPr>
                <w:rFonts w:cs="Arial"/>
                <w:bCs/>
                <w:noProof/>
                <w:color w:val="404040" w:themeColor="text1" w:themeTint="BF"/>
              </w:rPr>
              <w:t xml:space="preserve"> able to remove their danger tags and personal isolation locks.  </w:t>
            </w:r>
          </w:p>
          <w:p w14:paraId="35BB2E9C" w14:textId="365E4A0D" w:rsidR="00231514" w:rsidRPr="00A45CB6" w:rsidRDefault="00231514">
            <w:pPr>
              <w:pStyle w:val="ListParagraph"/>
              <w:numPr>
                <w:ilvl w:val="0"/>
                <w:numId w:val="9"/>
              </w:numPr>
              <w:spacing w:before="60" w:after="60"/>
              <w:jc w:val="left"/>
              <w:rPr>
                <w:rFonts w:cs="Arial"/>
                <w:b/>
                <w:noProof/>
                <w:color w:val="404040" w:themeColor="text1" w:themeTint="BF"/>
              </w:rPr>
            </w:pPr>
            <w:r w:rsidRPr="00A45CB6">
              <w:rPr>
                <w:rFonts w:cs="Arial"/>
                <w:bCs/>
                <w:noProof/>
                <w:color w:val="404040" w:themeColor="text1" w:themeTint="BF"/>
              </w:rPr>
              <w:t>Once all locks are removed, perform a final inspection of the equipment prior to starting the equipment again.</w:t>
            </w:r>
          </w:p>
        </w:tc>
      </w:tr>
      <w:tr w:rsidR="00231514" w:rsidRPr="001B33C2" w14:paraId="06C58B98" w14:textId="77777777" w:rsidTr="007B5F8D">
        <w:trPr>
          <w:cantSplit/>
          <w:trHeight w:val="340"/>
        </w:trPr>
        <w:tc>
          <w:tcPr>
            <w:tcW w:w="1061" w:type="dxa"/>
            <w:shd w:val="clear" w:color="auto" w:fill="auto"/>
            <w:vAlign w:val="center"/>
          </w:tcPr>
          <w:p w14:paraId="3C56CC5B" w14:textId="1868695A" w:rsidR="00231514" w:rsidRPr="00AC6CDF" w:rsidRDefault="00231514" w:rsidP="00231514">
            <w:pPr>
              <w:spacing w:before="60" w:after="60"/>
              <w:jc w:val="center"/>
              <w:rPr>
                <w:rFonts w:cs="Arial"/>
                <w:b/>
                <w:color w:val="404040" w:themeColor="text1" w:themeTint="BF"/>
              </w:rPr>
            </w:pPr>
            <w:r>
              <w:rPr>
                <w:rFonts w:cs="Arial"/>
                <w:b/>
                <w:color w:val="404040" w:themeColor="text1" w:themeTint="BF"/>
              </w:rPr>
              <w:lastRenderedPageBreak/>
              <w:t>B</w:t>
            </w:r>
          </w:p>
        </w:tc>
        <w:tc>
          <w:tcPr>
            <w:tcW w:w="8719" w:type="dxa"/>
            <w:gridSpan w:val="2"/>
            <w:shd w:val="clear" w:color="auto" w:fill="auto"/>
            <w:vAlign w:val="center"/>
          </w:tcPr>
          <w:p w14:paraId="54701A89" w14:textId="51CEB0D8" w:rsidR="00231514" w:rsidRDefault="00231514" w:rsidP="00231514">
            <w:pPr>
              <w:spacing w:before="60" w:after="60"/>
              <w:jc w:val="left"/>
              <w:rPr>
                <w:rFonts w:cs="Arial"/>
                <w:b/>
                <w:noProof/>
                <w:color w:val="404040" w:themeColor="text1" w:themeTint="BF"/>
              </w:rPr>
            </w:pPr>
            <w:r>
              <w:rPr>
                <w:rFonts w:cs="Arial"/>
                <w:b/>
                <w:noProof/>
                <w:color w:val="404040" w:themeColor="text1" w:themeTint="BF"/>
              </w:rPr>
              <w:t>Wireline Unit</w:t>
            </w:r>
            <w:r>
              <w:rPr>
                <w:rFonts w:cs="Arial"/>
                <w:b/>
                <w:noProof/>
                <w:color w:val="404040" w:themeColor="text1" w:themeTint="BF"/>
              </w:rPr>
              <w:t xml:space="preserve"> Isolation Procedure</w:t>
            </w:r>
          </w:p>
          <w:p w14:paraId="405AF451" w14:textId="77777777" w:rsidR="00231514" w:rsidRPr="00EC50D1" w:rsidRDefault="00231514">
            <w:pPr>
              <w:pStyle w:val="ListParagraph"/>
              <w:numPr>
                <w:ilvl w:val="0"/>
                <w:numId w:val="10"/>
              </w:numPr>
              <w:spacing w:before="60" w:after="60"/>
              <w:jc w:val="left"/>
              <w:rPr>
                <w:rFonts w:cs="Arial"/>
                <w:bCs/>
                <w:noProof/>
                <w:color w:val="404040" w:themeColor="text1" w:themeTint="BF"/>
              </w:rPr>
            </w:pPr>
            <w:r w:rsidRPr="00EC50D1">
              <w:rPr>
                <w:rFonts w:cs="Arial"/>
                <w:bCs/>
                <w:noProof/>
                <w:color w:val="404040" w:themeColor="text1" w:themeTint="BF"/>
              </w:rPr>
              <w:t>Identify the work to be completed</w:t>
            </w:r>
            <w:r>
              <w:rPr>
                <w:rFonts w:cs="Arial"/>
                <w:bCs/>
                <w:noProof/>
                <w:color w:val="404040" w:themeColor="text1" w:themeTint="BF"/>
              </w:rPr>
              <w:t>,</w:t>
            </w:r>
            <w:r w:rsidRPr="00EC50D1">
              <w:rPr>
                <w:rFonts w:cs="Arial"/>
                <w:bCs/>
                <w:noProof/>
                <w:color w:val="404040" w:themeColor="text1" w:themeTint="BF"/>
              </w:rPr>
              <w:t xml:space="preserve"> and if more than one party is inv</w:t>
            </w:r>
            <w:r>
              <w:rPr>
                <w:rFonts w:cs="Arial"/>
                <w:bCs/>
                <w:noProof/>
                <w:color w:val="404040" w:themeColor="text1" w:themeTint="BF"/>
              </w:rPr>
              <w:t>olv</w:t>
            </w:r>
            <w:r w:rsidRPr="00EC50D1">
              <w:rPr>
                <w:rFonts w:cs="Arial"/>
                <w:bCs/>
                <w:noProof/>
                <w:color w:val="404040" w:themeColor="text1" w:themeTint="BF"/>
              </w:rPr>
              <w:t xml:space="preserve">ed in the operation, ensure all parties </w:t>
            </w:r>
            <w:r>
              <w:rPr>
                <w:rFonts w:cs="Arial"/>
                <w:bCs/>
                <w:noProof/>
                <w:color w:val="404040" w:themeColor="text1" w:themeTint="BF"/>
              </w:rPr>
              <w:t>know</w:t>
            </w:r>
            <w:r w:rsidRPr="00EC50D1">
              <w:rPr>
                <w:rFonts w:cs="Arial"/>
                <w:bCs/>
                <w:noProof/>
                <w:color w:val="404040" w:themeColor="text1" w:themeTint="BF"/>
              </w:rPr>
              <w:t xml:space="preserve"> </w:t>
            </w:r>
            <w:r>
              <w:rPr>
                <w:rFonts w:cs="Arial"/>
                <w:bCs/>
                <w:noProof/>
                <w:color w:val="404040" w:themeColor="text1" w:themeTint="BF"/>
              </w:rPr>
              <w:t xml:space="preserve">their roles and </w:t>
            </w:r>
            <w:r w:rsidRPr="00EC50D1">
              <w:rPr>
                <w:rFonts w:cs="Arial"/>
                <w:bCs/>
                <w:noProof/>
                <w:color w:val="404040" w:themeColor="text1" w:themeTint="BF"/>
              </w:rPr>
              <w:t>respon</w:t>
            </w:r>
            <w:r>
              <w:rPr>
                <w:rFonts w:cs="Arial"/>
                <w:bCs/>
                <w:noProof/>
                <w:color w:val="404040" w:themeColor="text1" w:themeTint="BF"/>
              </w:rPr>
              <w:t>si</w:t>
            </w:r>
            <w:r w:rsidRPr="00EC50D1">
              <w:rPr>
                <w:rFonts w:cs="Arial"/>
                <w:bCs/>
                <w:noProof/>
                <w:color w:val="404040" w:themeColor="text1" w:themeTint="BF"/>
              </w:rPr>
              <w:t>bilities.</w:t>
            </w:r>
          </w:p>
          <w:p w14:paraId="7C5BB14C" w14:textId="77777777" w:rsidR="00231514" w:rsidRPr="00EC50D1" w:rsidRDefault="00231514">
            <w:pPr>
              <w:pStyle w:val="ListParagraph"/>
              <w:numPr>
                <w:ilvl w:val="0"/>
                <w:numId w:val="10"/>
              </w:numPr>
              <w:spacing w:before="60" w:after="60"/>
              <w:jc w:val="left"/>
              <w:rPr>
                <w:rFonts w:cs="Arial"/>
                <w:b/>
                <w:noProof/>
                <w:color w:val="404040" w:themeColor="text1" w:themeTint="BF"/>
              </w:rPr>
            </w:pPr>
            <w:r>
              <w:rPr>
                <w:rFonts w:cs="Arial"/>
                <w:noProof/>
                <w:color w:val="404040" w:themeColor="text1" w:themeTint="BF"/>
              </w:rPr>
              <w:t>Ensure all parties have adequate isolation equipment, including the following;</w:t>
            </w:r>
          </w:p>
          <w:p w14:paraId="64ADA3B3" w14:textId="77777777" w:rsidR="00231514" w:rsidRPr="00EC50D1" w:rsidRDefault="00231514">
            <w:pPr>
              <w:pStyle w:val="ListParagraph"/>
              <w:numPr>
                <w:ilvl w:val="1"/>
                <w:numId w:val="10"/>
              </w:numPr>
              <w:spacing w:before="60" w:after="60"/>
              <w:jc w:val="left"/>
              <w:rPr>
                <w:rFonts w:cs="Arial"/>
                <w:bCs/>
                <w:noProof/>
                <w:color w:val="404040" w:themeColor="text1" w:themeTint="BF"/>
              </w:rPr>
            </w:pPr>
            <w:r>
              <w:rPr>
                <w:rFonts w:cs="Arial"/>
                <w:bCs/>
                <w:noProof/>
                <w:color w:val="404040" w:themeColor="text1" w:themeTint="BF"/>
              </w:rPr>
              <w:t xml:space="preserve">Personal </w:t>
            </w:r>
            <w:r w:rsidRPr="00EC50D1">
              <w:rPr>
                <w:rFonts w:cs="Arial"/>
                <w:bCs/>
                <w:noProof/>
                <w:color w:val="404040" w:themeColor="text1" w:themeTint="BF"/>
              </w:rPr>
              <w:t>Isolation Lock</w:t>
            </w:r>
            <w:r>
              <w:rPr>
                <w:rFonts w:cs="Arial"/>
                <w:bCs/>
                <w:noProof/>
                <w:color w:val="404040" w:themeColor="text1" w:themeTint="BF"/>
              </w:rPr>
              <w:t xml:space="preserve"> for each individual.</w:t>
            </w:r>
          </w:p>
          <w:p w14:paraId="746DE3DD" w14:textId="77777777" w:rsidR="00231514" w:rsidRDefault="00231514">
            <w:pPr>
              <w:pStyle w:val="ListParagraph"/>
              <w:numPr>
                <w:ilvl w:val="1"/>
                <w:numId w:val="10"/>
              </w:numPr>
              <w:spacing w:before="60" w:after="60"/>
              <w:jc w:val="left"/>
              <w:rPr>
                <w:rFonts w:cs="Arial"/>
                <w:bCs/>
                <w:noProof/>
                <w:color w:val="404040" w:themeColor="text1" w:themeTint="BF"/>
              </w:rPr>
            </w:pPr>
            <w:r w:rsidRPr="00EC50D1">
              <w:rPr>
                <w:rFonts w:cs="Arial"/>
                <w:bCs/>
                <w:noProof/>
                <w:color w:val="404040" w:themeColor="text1" w:themeTint="BF"/>
              </w:rPr>
              <w:t>Isolation Tag</w:t>
            </w:r>
            <w:r>
              <w:rPr>
                <w:rFonts w:cs="Arial"/>
                <w:bCs/>
                <w:noProof/>
                <w:color w:val="404040" w:themeColor="text1" w:themeTint="BF"/>
              </w:rPr>
              <w:t xml:space="preserve"> and Pen for filling in the Isolation Tag. </w:t>
            </w:r>
          </w:p>
          <w:p w14:paraId="36CB8D52" w14:textId="77777777" w:rsidR="00231514" w:rsidRPr="00EC50D1" w:rsidRDefault="00231514">
            <w:pPr>
              <w:pStyle w:val="ListParagraph"/>
              <w:numPr>
                <w:ilvl w:val="1"/>
                <w:numId w:val="10"/>
              </w:numPr>
              <w:spacing w:before="60" w:after="60"/>
              <w:jc w:val="left"/>
              <w:rPr>
                <w:rFonts w:cs="Arial"/>
                <w:bCs/>
                <w:noProof/>
                <w:color w:val="404040" w:themeColor="text1" w:themeTint="BF"/>
              </w:rPr>
            </w:pPr>
            <w:r>
              <w:rPr>
                <w:rFonts w:cs="Arial"/>
                <w:bCs/>
                <w:noProof/>
                <w:color w:val="404040" w:themeColor="text1" w:themeTint="BF"/>
              </w:rPr>
              <w:t>Isolation Lockout Hasp when multiple personnel are working on equipment.</w:t>
            </w:r>
          </w:p>
          <w:p w14:paraId="39F95C54" w14:textId="77777777" w:rsidR="00231514" w:rsidRPr="00EC50D1" w:rsidRDefault="00231514">
            <w:pPr>
              <w:pStyle w:val="ListParagraph"/>
              <w:numPr>
                <w:ilvl w:val="0"/>
                <w:numId w:val="10"/>
              </w:numPr>
              <w:spacing w:before="60" w:after="60"/>
              <w:jc w:val="left"/>
              <w:rPr>
                <w:rFonts w:cs="Arial"/>
                <w:b/>
                <w:noProof/>
                <w:color w:val="404040" w:themeColor="text1" w:themeTint="BF"/>
              </w:rPr>
            </w:pPr>
            <w:r>
              <w:rPr>
                <w:rFonts w:cs="Arial"/>
                <w:noProof/>
                <w:color w:val="404040" w:themeColor="text1" w:themeTint="BF"/>
              </w:rPr>
              <w:t>Park the equipment in a suitable location to perform the required tasks.</w:t>
            </w:r>
          </w:p>
          <w:p w14:paraId="2E57DEAE" w14:textId="002F0F20" w:rsidR="00231514" w:rsidRPr="00EC50D1" w:rsidRDefault="00231514">
            <w:pPr>
              <w:pStyle w:val="ListParagraph"/>
              <w:numPr>
                <w:ilvl w:val="0"/>
                <w:numId w:val="10"/>
              </w:numPr>
              <w:spacing w:before="60" w:after="60"/>
              <w:jc w:val="left"/>
              <w:rPr>
                <w:rFonts w:cs="Arial"/>
                <w:b/>
                <w:noProof/>
                <w:color w:val="404040" w:themeColor="text1" w:themeTint="BF"/>
              </w:rPr>
            </w:pPr>
            <w:r>
              <w:rPr>
                <w:rFonts w:cs="Arial"/>
                <w:noProof/>
                <w:color w:val="404040" w:themeColor="text1" w:themeTint="BF"/>
              </w:rPr>
              <w:t xml:space="preserve">Turn off the </w:t>
            </w:r>
            <w:r>
              <w:rPr>
                <w:rFonts w:cs="Arial"/>
                <w:noProof/>
                <w:color w:val="404040" w:themeColor="text1" w:themeTint="BF"/>
              </w:rPr>
              <w:t>unit if applicable</w:t>
            </w:r>
            <w:r>
              <w:rPr>
                <w:rFonts w:cs="Arial"/>
                <w:noProof/>
                <w:color w:val="404040" w:themeColor="text1" w:themeTint="BF"/>
              </w:rPr>
              <w:t>.</w:t>
            </w:r>
          </w:p>
          <w:p w14:paraId="7C067CB8" w14:textId="09B9CB2B" w:rsidR="00231514" w:rsidRPr="00A45CB6" w:rsidRDefault="00231514">
            <w:pPr>
              <w:pStyle w:val="ListParagraph"/>
              <w:numPr>
                <w:ilvl w:val="0"/>
                <w:numId w:val="10"/>
              </w:numPr>
              <w:spacing w:before="60" w:after="60"/>
              <w:jc w:val="left"/>
              <w:rPr>
                <w:rFonts w:cs="Arial"/>
                <w:bCs/>
                <w:noProof/>
                <w:color w:val="404040" w:themeColor="text1" w:themeTint="BF"/>
              </w:rPr>
            </w:pPr>
            <w:r w:rsidRPr="00A45CB6">
              <w:rPr>
                <w:rFonts w:cs="Arial"/>
                <w:bCs/>
                <w:noProof/>
                <w:color w:val="404040" w:themeColor="text1" w:themeTint="BF"/>
              </w:rPr>
              <w:t xml:space="preserve">Go to the battery isolator </w:t>
            </w:r>
            <w:r>
              <w:rPr>
                <w:rFonts w:cs="Arial"/>
                <w:bCs/>
                <w:noProof/>
                <w:color w:val="404040" w:themeColor="text1" w:themeTint="BF"/>
              </w:rPr>
              <w:t xml:space="preserve">located by the Unit personal access door </w:t>
            </w:r>
            <w:r w:rsidRPr="00A45CB6">
              <w:rPr>
                <w:rFonts w:cs="Arial"/>
                <w:bCs/>
                <w:noProof/>
                <w:color w:val="404040" w:themeColor="text1" w:themeTint="BF"/>
              </w:rPr>
              <w:t>and turn it to the off position.</w:t>
            </w:r>
          </w:p>
          <w:p w14:paraId="1FEB91F0" w14:textId="0DFFC534" w:rsidR="00231514" w:rsidRPr="00A45CB6" w:rsidRDefault="00231514">
            <w:pPr>
              <w:pStyle w:val="ListParagraph"/>
              <w:numPr>
                <w:ilvl w:val="0"/>
                <w:numId w:val="10"/>
              </w:numPr>
              <w:spacing w:before="60" w:after="60"/>
              <w:jc w:val="left"/>
              <w:rPr>
                <w:rFonts w:cs="Arial"/>
                <w:bCs/>
                <w:noProof/>
                <w:color w:val="404040" w:themeColor="text1" w:themeTint="BF"/>
              </w:rPr>
            </w:pPr>
            <w:r w:rsidRPr="00A45CB6">
              <w:rPr>
                <w:rFonts w:cs="Arial"/>
                <w:bCs/>
                <w:noProof/>
                <w:color w:val="404040" w:themeColor="text1" w:themeTint="BF"/>
              </w:rPr>
              <w:t xml:space="preserve">For a </w:t>
            </w:r>
            <w:r w:rsidRPr="00A45CB6">
              <w:rPr>
                <w:rFonts w:cs="Arial"/>
                <w:b/>
                <w:noProof/>
                <w:color w:val="404040" w:themeColor="text1" w:themeTint="BF"/>
              </w:rPr>
              <w:t>Single Person Isolation</w:t>
            </w:r>
            <w:r w:rsidRPr="00A45CB6">
              <w:rPr>
                <w:rFonts w:cs="Arial"/>
                <w:bCs/>
                <w:noProof/>
                <w:color w:val="404040" w:themeColor="text1" w:themeTint="BF"/>
              </w:rPr>
              <w:t xml:space="preserve">, place a </w:t>
            </w:r>
            <w:r>
              <w:rPr>
                <w:rFonts w:cs="Arial"/>
                <w:bCs/>
                <w:noProof/>
                <w:color w:val="404040" w:themeColor="text1" w:themeTint="BF"/>
              </w:rPr>
              <w:t>P</w:t>
            </w:r>
            <w:r w:rsidRPr="00A45CB6">
              <w:rPr>
                <w:rFonts w:cs="Arial"/>
                <w:bCs/>
                <w:noProof/>
                <w:color w:val="404040" w:themeColor="text1" w:themeTint="BF"/>
              </w:rPr>
              <w:t xml:space="preserve">ersonal </w:t>
            </w:r>
            <w:r>
              <w:rPr>
                <w:rFonts w:cs="Arial"/>
                <w:bCs/>
                <w:noProof/>
                <w:color w:val="404040" w:themeColor="text1" w:themeTint="BF"/>
              </w:rPr>
              <w:t>L</w:t>
            </w:r>
            <w:r w:rsidRPr="00A45CB6">
              <w:rPr>
                <w:rFonts w:cs="Arial"/>
                <w:bCs/>
                <w:noProof/>
                <w:color w:val="404040" w:themeColor="text1" w:themeTint="BF"/>
              </w:rPr>
              <w:t xml:space="preserve">ock on the equipment </w:t>
            </w:r>
            <w:r>
              <w:rPr>
                <w:rFonts w:cs="Arial"/>
                <w:bCs/>
                <w:noProof/>
                <w:color w:val="404040" w:themeColor="text1" w:themeTint="BF"/>
              </w:rPr>
              <w:t>at</w:t>
            </w:r>
            <w:r w:rsidRPr="00A45CB6">
              <w:rPr>
                <w:rFonts w:cs="Arial"/>
                <w:bCs/>
                <w:noProof/>
                <w:color w:val="404040" w:themeColor="text1" w:themeTint="BF"/>
              </w:rPr>
              <w:t xml:space="preserve"> the battery isolator and install </w:t>
            </w:r>
            <w:r>
              <w:rPr>
                <w:rFonts w:cs="Arial"/>
                <w:bCs/>
                <w:noProof/>
                <w:color w:val="404040" w:themeColor="text1" w:themeTint="BF"/>
              </w:rPr>
              <w:t xml:space="preserve">a </w:t>
            </w:r>
            <w:r w:rsidRPr="00A45CB6">
              <w:rPr>
                <w:rFonts w:cs="Arial"/>
                <w:bCs/>
                <w:noProof/>
                <w:color w:val="404040" w:themeColor="text1" w:themeTint="BF"/>
              </w:rPr>
              <w:t>Personal Danger</w:t>
            </w:r>
            <w:r>
              <w:rPr>
                <w:rFonts w:cs="Arial"/>
                <w:bCs/>
                <w:noProof/>
                <w:color w:val="404040" w:themeColor="text1" w:themeTint="BF"/>
              </w:rPr>
              <w:t xml:space="preserve"> </w:t>
            </w:r>
            <w:r w:rsidRPr="00A45CB6">
              <w:rPr>
                <w:rFonts w:cs="Arial"/>
                <w:bCs/>
                <w:noProof/>
                <w:color w:val="404040" w:themeColor="text1" w:themeTint="BF"/>
              </w:rPr>
              <w:t>Tag</w:t>
            </w:r>
            <w:r>
              <w:rPr>
                <w:rFonts w:cs="Arial"/>
                <w:bCs/>
                <w:noProof/>
                <w:color w:val="404040" w:themeColor="text1" w:themeTint="BF"/>
              </w:rPr>
              <w:t>;</w:t>
            </w:r>
            <w:r w:rsidRPr="00A45CB6">
              <w:rPr>
                <w:rFonts w:cs="Arial"/>
                <w:bCs/>
                <w:noProof/>
                <w:color w:val="404040" w:themeColor="text1" w:themeTint="BF"/>
              </w:rPr>
              <w:t xml:space="preserve"> the tag must clearly identify;</w:t>
            </w:r>
          </w:p>
          <w:p w14:paraId="2B4A57AA" w14:textId="77777777" w:rsidR="00231514" w:rsidRPr="00A45CB6" w:rsidRDefault="00231514">
            <w:pPr>
              <w:pStyle w:val="ListParagraph"/>
              <w:numPr>
                <w:ilvl w:val="1"/>
                <w:numId w:val="10"/>
              </w:numPr>
              <w:spacing w:before="60" w:after="60"/>
              <w:jc w:val="left"/>
              <w:rPr>
                <w:rFonts w:cs="Arial"/>
                <w:bCs/>
                <w:noProof/>
                <w:color w:val="404040" w:themeColor="text1" w:themeTint="BF"/>
              </w:rPr>
            </w:pPr>
            <w:r w:rsidRPr="00A45CB6">
              <w:rPr>
                <w:rFonts w:cs="Arial"/>
                <w:bCs/>
                <w:noProof/>
                <w:color w:val="404040" w:themeColor="text1" w:themeTint="BF"/>
              </w:rPr>
              <w:t>The person who can remove the Personal Danger Tag.</w:t>
            </w:r>
          </w:p>
          <w:p w14:paraId="5E11E66E" w14:textId="77777777" w:rsidR="00231514" w:rsidRPr="00A45CB6" w:rsidRDefault="00231514">
            <w:pPr>
              <w:pStyle w:val="ListParagraph"/>
              <w:numPr>
                <w:ilvl w:val="1"/>
                <w:numId w:val="10"/>
              </w:numPr>
              <w:spacing w:before="60" w:after="60"/>
              <w:jc w:val="left"/>
              <w:rPr>
                <w:rFonts w:cs="Arial"/>
                <w:bCs/>
                <w:noProof/>
                <w:color w:val="404040" w:themeColor="text1" w:themeTint="BF"/>
              </w:rPr>
            </w:pPr>
            <w:r w:rsidRPr="00A45CB6">
              <w:rPr>
                <w:rFonts w:cs="Arial"/>
                <w:bCs/>
                <w:noProof/>
                <w:color w:val="404040" w:themeColor="text1" w:themeTint="BF"/>
              </w:rPr>
              <w:t>The reason for the isolation tag.</w:t>
            </w:r>
          </w:p>
          <w:p w14:paraId="6FC1E359" w14:textId="77777777" w:rsidR="00231514" w:rsidRPr="00A45CB6" w:rsidRDefault="00231514">
            <w:pPr>
              <w:pStyle w:val="ListParagraph"/>
              <w:numPr>
                <w:ilvl w:val="1"/>
                <w:numId w:val="10"/>
              </w:numPr>
              <w:spacing w:before="60" w:after="60"/>
              <w:jc w:val="left"/>
              <w:rPr>
                <w:rFonts w:cs="Arial"/>
                <w:bCs/>
                <w:noProof/>
                <w:color w:val="404040" w:themeColor="text1" w:themeTint="BF"/>
              </w:rPr>
            </w:pPr>
            <w:r w:rsidRPr="00A45CB6">
              <w:rPr>
                <w:rFonts w:cs="Arial"/>
                <w:bCs/>
                <w:noProof/>
                <w:color w:val="404040" w:themeColor="text1" w:themeTint="BF"/>
              </w:rPr>
              <w:t>The tag must be signed and dated.</w:t>
            </w:r>
          </w:p>
          <w:p w14:paraId="7C3BC1EB" w14:textId="4AE136B1" w:rsidR="00231514" w:rsidRPr="00A45CB6" w:rsidRDefault="00231514">
            <w:pPr>
              <w:pStyle w:val="ListParagraph"/>
              <w:numPr>
                <w:ilvl w:val="0"/>
                <w:numId w:val="10"/>
              </w:numPr>
              <w:spacing w:before="60" w:after="60"/>
              <w:jc w:val="left"/>
              <w:rPr>
                <w:rFonts w:cs="Arial"/>
                <w:bCs/>
                <w:noProof/>
                <w:color w:val="404040" w:themeColor="text1" w:themeTint="BF"/>
              </w:rPr>
            </w:pPr>
            <w:r>
              <w:rPr>
                <w:rFonts w:cs="Arial"/>
                <w:bCs/>
                <w:noProof/>
                <w:color w:val="404040" w:themeColor="text1" w:themeTint="BF"/>
              </w:rPr>
              <w:t xml:space="preserve">For </w:t>
            </w:r>
            <w:r w:rsidRPr="00A45CB6">
              <w:rPr>
                <w:rFonts w:cs="Arial"/>
                <w:b/>
                <w:noProof/>
                <w:color w:val="404040" w:themeColor="text1" w:themeTint="BF"/>
              </w:rPr>
              <w:t>Multiple Person Isolation</w:t>
            </w:r>
            <w:r w:rsidRPr="00A45CB6">
              <w:rPr>
                <w:rFonts w:cs="Arial"/>
                <w:bCs/>
                <w:noProof/>
                <w:color w:val="404040" w:themeColor="text1" w:themeTint="BF"/>
              </w:rPr>
              <w:t>, place a</w:t>
            </w:r>
            <w:r>
              <w:rPr>
                <w:rFonts w:cs="Arial"/>
                <w:bCs/>
                <w:noProof/>
                <w:color w:val="404040" w:themeColor="text1" w:themeTint="BF"/>
              </w:rPr>
              <w:t>n</w:t>
            </w:r>
            <w:r w:rsidRPr="00A45CB6">
              <w:rPr>
                <w:rFonts w:cs="Arial"/>
                <w:bCs/>
                <w:noProof/>
                <w:color w:val="404040" w:themeColor="text1" w:themeTint="BF"/>
              </w:rPr>
              <w:t xml:space="preserve"> Isolation Hasp on the battery isolator</w:t>
            </w:r>
            <w:r>
              <w:rPr>
                <w:rFonts w:cs="Arial"/>
                <w:bCs/>
                <w:noProof/>
                <w:color w:val="404040" w:themeColor="text1" w:themeTint="BF"/>
              </w:rPr>
              <w:t>. E</w:t>
            </w:r>
            <w:r w:rsidRPr="00A45CB6">
              <w:rPr>
                <w:rFonts w:cs="Arial"/>
                <w:bCs/>
                <w:noProof/>
                <w:color w:val="404040" w:themeColor="text1" w:themeTint="BF"/>
              </w:rPr>
              <w:t xml:space="preserve">ach individual must then install their </w:t>
            </w:r>
            <w:r>
              <w:rPr>
                <w:rFonts w:cs="Arial"/>
                <w:bCs/>
                <w:noProof/>
                <w:color w:val="404040" w:themeColor="text1" w:themeTint="BF"/>
              </w:rPr>
              <w:t>P</w:t>
            </w:r>
            <w:r w:rsidRPr="00A45CB6">
              <w:rPr>
                <w:rFonts w:cs="Arial"/>
                <w:bCs/>
                <w:noProof/>
                <w:color w:val="404040" w:themeColor="text1" w:themeTint="BF"/>
              </w:rPr>
              <w:t xml:space="preserve">ersonal </w:t>
            </w:r>
            <w:r>
              <w:rPr>
                <w:rFonts w:cs="Arial"/>
                <w:bCs/>
                <w:noProof/>
                <w:color w:val="404040" w:themeColor="text1" w:themeTint="BF"/>
              </w:rPr>
              <w:t>I</w:t>
            </w:r>
            <w:r w:rsidRPr="00A45CB6">
              <w:rPr>
                <w:rFonts w:cs="Arial"/>
                <w:bCs/>
                <w:noProof/>
                <w:color w:val="404040" w:themeColor="text1" w:themeTint="BF"/>
              </w:rPr>
              <w:t xml:space="preserve">solation </w:t>
            </w:r>
            <w:r>
              <w:rPr>
                <w:rFonts w:cs="Arial"/>
                <w:bCs/>
                <w:noProof/>
                <w:color w:val="404040" w:themeColor="text1" w:themeTint="BF"/>
              </w:rPr>
              <w:t>L</w:t>
            </w:r>
            <w:r w:rsidRPr="00A45CB6">
              <w:rPr>
                <w:rFonts w:cs="Arial"/>
                <w:bCs/>
                <w:noProof/>
                <w:color w:val="404040" w:themeColor="text1" w:themeTint="BF"/>
              </w:rPr>
              <w:t xml:space="preserve">ock and install </w:t>
            </w:r>
            <w:r>
              <w:rPr>
                <w:rFonts w:cs="Arial"/>
                <w:bCs/>
                <w:noProof/>
                <w:color w:val="404040" w:themeColor="text1" w:themeTint="BF"/>
              </w:rPr>
              <w:t xml:space="preserve">a </w:t>
            </w:r>
            <w:r w:rsidRPr="00A45CB6">
              <w:rPr>
                <w:rFonts w:cs="Arial"/>
                <w:bCs/>
                <w:noProof/>
                <w:color w:val="404040" w:themeColor="text1" w:themeTint="BF"/>
              </w:rPr>
              <w:t>Personal Danger Tag</w:t>
            </w:r>
            <w:r>
              <w:rPr>
                <w:rFonts w:cs="Arial"/>
                <w:bCs/>
                <w:noProof/>
                <w:color w:val="404040" w:themeColor="text1" w:themeTint="BF"/>
              </w:rPr>
              <w:t>;</w:t>
            </w:r>
            <w:r w:rsidRPr="00A45CB6">
              <w:rPr>
                <w:rFonts w:cs="Arial"/>
                <w:bCs/>
                <w:noProof/>
                <w:color w:val="404040" w:themeColor="text1" w:themeTint="BF"/>
              </w:rPr>
              <w:t xml:space="preserve"> the tag must clearly identify;</w:t>
            </w:r>
          </w:p>
          <w:p w14:paraId="1B8B467D" w14:textId="77777777" w:rsidR="00231514" w:rsidRPr="00A45CB6" w:rsidRDefault="00231514">
            <w:pPr>
              <w:pStyle w:val="ListParagraph"/>
              <w:numPr>
                <w:ilvl w:val="1"/>
                <w:numId w:val="10"/>
              </w:numPr>
              <w:spacing w:before="60" w:after="60"/>
              <w:jc w:val="left"/>
              <w:rPr>
                <w:rFonts w:cs="Arial"/>
                <w:bCs/>
                <w:noProof/>
                <w:color w:val="404040" w:themeColor="text1" w:themeTint="BF"/>
              </w:rPr>
            </w:pPr>
            <w:r w:rsidRPr="00A45CB6">
              <w:rPr>
                <w:rFonts w:cs="Arial"/>
                <w:bCs/>
                <w:noProof/>
                <w:color w:val="404040" w:themeColor="text1" w:themeTint="BF"/>
              </w:rPr>
              <w:t>The person who can remove the Personal Danger Tag.</w:t>
            </w:r>
          </w:p>
          <w:p w14:paraId="491BF576" w14:textId="77777777" w:rsidR="00231514" w:rsidRPr="00A45CB6" w:rsidRDefault="00231514">
            <w:pPr>
              <w:pStyle w:val="ListParagraph"/>
              <w:numPr>
                <w:ilvl w:val="1"/>
                <w:numId w:val="10"/>
              </w:numPr>
              <w:spacing w:before="60" w:after="60"/>
              <w:jc w:val="left"/>
              <w:rPr>
                <w:rFonts w:cs="Arial"/>
                <w:bCs/>
                <w:noProof/>
                <w:color w:val="404040" w:themeColor="text1" w:themeTint="BF"/>
              </w:rPr>
            </w:pPr>
            <w:r w:rsidRPr="00A45CB6">
              <w:rPr>
                <w:rFonts w:cs="Arial"/>
                <w:bCs/>
                <w:noProof/>
                <w:color w:val="404040" w:themeColor="text1" w:themeTint="BF"/>
              </w:rPr>
              <w:t>The reason for the isolation tag.</w:t>
            </w:r>
          </w:p>
          <w:p w14:paraId="50A497B8" w14:textId="77777777" w:rsidR="00231514" w:rsidRPr="00A45CB6" w:rsidRDefault="00231514">
            <w:pPr>
              <w:pStyle w:val="ListParagraph"/>
              <w:numPr>
                <w:ilvl w:val="1"/>
                <w:numId w:val="10"/>
              </w:numPr>
              <w:spacing w:before="60" w:after="60"/>
              <w:jc w:val="left"/>
              <w:rPr>
                <w:rFonts w:cs="Arial"/>
                <w:bCs/>
                <w:noProof/>
                <w:color w:val="404040" w:themeColor="text1" w:themeTint="BF"/>
              </w:rPr>
            </w:pPr>
            <w:r w:rsidRPr="00A45CB6">
              <w:rPr>
                <w:rFonts w:cs="Arial"/>
                <w:bCs/>
                <w:noProof/>
                <w:color w:val="404040" w:themeColor="text1" w:themeTint="BF"/>
              </w:rPr>
              <w:t>The tag must be signed and dated.</w:t>
            </w:r>
          </w:p>
          <w:p w14:paraId="555D3E3E" w14:textId="76A51C8E" w:rsidR="00231514" w:rsidRPr="00A45CB6" w:rsidRDefault="00231514">
            <w:pPr>
              <w:pStyle w:val="ListParagraph"/>
              <w:numPr>
                <w:ilvl w:val="0"/>
                <w:numId w:val="10"/>
              </w:numPr>
              <w:spacing w:before="60" w:after="60"/>
              <w:jc w:val="left"/>
              <w:rPr>
                <w:rFonts w:cs="Arial"/>
                <w:bCs/>
                <w:noProof/>
                <w:color w:val="404040" w:themeColor="text1" w:themeTint="BF"/>
              </w:rPr>
            </w:pPr>
            <w:r w:rsidRPr="00A45CB6">
              <w:rPr>
                <w:rFonts w:cs="Arial"/>
                <w:bCs/>
                <w:noProof/>
                <w:color w:val="404040" w:themeColor="text1" w:themeTint="BF"/>
              </w:rPr>
              <w:t>On</w:t>
            </w:r>
            <w:r>
              <w:rPr>
                <w:rFonts w:cs="Arial"/>
                <w:bCs/>
                <w:noProof/>
                <w:color w:val="404040" w:themeColor="text1" w:themeTint="BF"/>
              </w:rPr>
              <w:t>c</w:t>
            </w:r>
            <w:r w:rsidRPr="00A45CB6">
              <w:rPr>
                <w:rFonts w:cs="Arial"/>
                <w:bCs/>
                <w:noProof/>
                <w:color w:val="404040" w:themeColor="text1" w:themeTint="BF"/>
              </w:rPr>
              <w:t xml:space="preserve">e locked and tagged out, ensure the </w:t>
            </w:r>
            <w:r>
              <w:rPr>
                <w:rFonts w:cs="Arial"/>
                <w:bCs/>
                <w:noProof/>
                <w:color w:val="404040" w:themeColor="text1" w:themeTint="BF"/>
              </w:rPr>
              <w:t>Unit</w:t>
            </w:r>
            <w:r w:rsidRPr="00A45CB6">
              <w:rPr>
                <w:rFonts w:cs="Arial"/>
                <w:bCs/>
                <w:noProof/>
                <w:color w:val="404040" w:themeColor="text1" w:themeTint="BF"/>
              </w:rPr>
              <w:t xml:space="preserve"> is checked to ensure it can not be accidiently started, this is done by attempting to start the </w:t>
            </w:r>
            <w:r>
              <w:rPr>
                <w:rFonts w:cs="Arial"/>
                <w:bCs/>
                <w:noProof/>
                <w:color w:val="404040" w:themeColor="text1" w:themeTint="BF"/>
              </w:rPr>
              <w:t>Unit</w:t>
            </w:r>
            <w:r w:rsidRPr="00A45CB6">
              <w:rPr>
                <w:rFonts w:cs="Arial"/>
                <w:bCs/>
                <w:noProof/>
                <w:color w:val="404040" w:themeColor="text1" w:themeTint="BF"/>
              </w:rPr>
              <w:t>.</w:t>
            </w:r>
          </w:p>
          <w:p w14:paraId="037DCE3C" w14:textId="77777777" w:rsidR="00231514" w:rsidRDefault="00231514">
            <w:pPr>
              <w:pStyle w:val="ListParagraph"/>
              <w:numPr>
                <w:ilvl w:val="0"/>
                <w:numId w:val="10"/>
              </w:numPr>
              <w:spacing w:before="60" w:after="60"/>
              <w:jc w:val="left"/>
              <w:rPr>
                <w:rFonts w:cs="Arial"/>
                <w:bCs/>
                <w:noProof/>
                <w:color w:val="404040" w:themeColor="text1" w:themeTint="BF"/>
              </w:rPr>
            </w:pPr>
            <w:r w:rsidRPr="00A45CB6">
              <w:rPr>
                <w:rFonts w:cs="Arial"/>
                <w:bCs/>
                <w:noProof/>
                <w:color w:val="404040" w:themeColor="text1" w:themeTint="BF"/>
              </w:rPr>
              <w:t xml:space="preserve">Once </w:t>
            </w:r>
            <w:r>
              <w:rPr>
                <w:rFonts w:cs="Arial"/>
                <w:bCs/>
                <w:noProof/>
                <w:color w:val="404040" w:themeColor="text1" w:themeTint="BF"/>
              </w:rPr>
              <w:t>a</w:t>
            </w:r>
            <w:r w:rsidRPr="00A45CB6">
              <w:rPr>
                <w:rFonts w:cs="Arial"/>
                <w:bCs/>
                <w:noProof/>
                <w:color w:val="404040" w:themeColor="text1" w:themeTint="BF"/>
              </w:rPr>
              <w:t xml:space="preserve"> required task</w:t>
            </w:r>
            <w:r>
              <w:rPr>
                <w:rFonts w:cs="Arial"/>
                <w:bCs/>
                <w:noProof/>
                <w:color w:val="404040" w:themeColor="text1" w:themeTint="BF"/>
              </w:rPr>
              <w:t xml:space="preserve"> has </w:t>
            </w:r>
            <w:r w:rsidRPr="00A45CB6">
              <w:rPr>
                <w:rFonts w:cs="Arial"/>
                <w:bCs/>
                <w:noProof/>
                <w:color w:val="404040" w:themeColor="text1" w:themeTint="BF"/>
              </w:rPr>
              <w:t>been completed, the individual</w:t>
            </w:r>
            <w:r>
              <w:rPr>
                <w:rFonts w:cs="Arial"/>
                <w:bCs/>
                <w:noProof/>
                <w:color w:val="404040" w:themeColor="text1" w:themeTint="BF"/>
              </w:rPr>
              <w:t xml:space="preserve"> is</w:t>
            </w:r>
            <w:r w:rsidRPr="00A45CB6">
              <w:rPr>
                <w:rFonts w:cs="Arial"/>
                <w:bCs/>
                <w:noProof/>
                <w:color w:val="404040" w:themeColor="text1" w:themeTint="BF"/>
              </w:rPr>
              <w:t xml:space="preserve"> able to remove their danger tags and personal isolation locks.  </w:t>
            </w:r>
          </w:p>
          <w:p w14:paraId="08498024" w14:textId="56D0917F" w:rsidR="00231514" w:rsidRPr="00A45CB6" w:rsidRDefault="00231514">
            <w:pPr>
              <w:pStyle w:val="ListParagraph"/>
              <w:numPr>
                <w:ilvl w:val="0"/>
                <w:numId w:val="10"/>
              </w:numPr>
              <w:spacing w:before="60" w:after="60"/>
              <w:jc w:val="left"/>
              <w:rPr>
                <w:rFonts w:cs="Arial"/>
                <w:bCs/>
                <w:noProof/>
                <w:color w:val="404040" w:themeColor="text1" w:themeTint="BF"/>
              </w:rPr>
            </w:pPr>
            <w:r w:rsidRPr="00A45CB6">
              <w:rPr>
                <w:rFonts w:cs="Arial"/>
                <w:bCs/>
                <w:noProof/>
                <w:color w:val="404040" w:themeColor="text1" w:themeTint="BF"/>
              </w:rPr>
              <w:t xml:space="preserve">Once all locks are removed, perform a final inspection of the equipment prior to starting the </w:t>
            </w:r>
            <w:r>
              <w:rPr>
                <w:rFonts w:cs="Arial"/>
                <w:bCs/>
                <w:noProof/>
                <w:color w:val="404040" w:themeColor="text1" w:themeTint="BF"/>
              </w:rPr>
              <w:t xml:space="preserve">unit </w:t>
            </w:r>
            <w:r w:rsidRPr="00A45CB6">
              <w:rPr>
                <w:rFonts w:cs="Arial"/>
                <w:bCs/>
                <w:noProof/>
                <w:color w:val="404040" w:themeColor="text1" w:themeTint="BF"/>
              </w:rPr>
              <w:t>again.</w:t>
            </w:r>
          </w:p>
        </w:tc>
      </w:tr>
    </w:tbl>
    <w:tbl>
      <w:tblPr>
        <w:tblStyle w:val="TableGrid"/>
        <w:tblW w:w="9776" w:type="dxa"/>
        <w:tblLook w:val="04A0" w:firstRow="1" w:lastRow="0" w:firstColumn="1" w:lastColumn="0" w:noHBand="0" w:noVBand="1"/>
      </w:tblPr>
      <w:tblGrid>
        <w:gridCol w:w="1831"/>
        <w:gridCol w:w="2259"/>
        <w:gridCol w:w="2260"/>
        <w:gridCol w:w="2120"/>
        <w:gridCol w:w="1306"/>
      </w:tblGrid>
      <w:tr w:rsidR="00AC6CDF" w:rsidRPr="00AC6CDF" w14:paraId="1DD26CE1" w14:textId="77777777" w:rsidTr="00D65E8D">
        <w:trPr>
          <w:trHeight w:val="397"/>
        </w:trPr>
        <w:tc>
          <w:tcPr>
            <w:tcW w:w="9776" w:type="dxa"/>
            <w:gridSpan w:val="5"/>
            <w:tcBorders>
              <w:left w:val="nil"/>
              <w:bottom w:val="nil"/>
              <w:right w:val="nil"/>
            </w:tcBorders>
            <w:vAlign w:val="center"/>
          </w:tcPr>
          <w:p w14:paraId="18DAD2B7" w14:textId="77777777" w:rsidR="00D65E8D" w:rsidRPr="00AC6CDF" w:rsidRDefault="00D65E8D" w:rsidP="00D65E8D">
            <w:pPr>
              <w:jc w:val="left"/>
              <w:rPr>
                <w:i/>
                <w:color w:val="404040" w:themeColor="text1" w:themeTint="BF"/>
              </w:rPr>
            </w:pPr>
            <w:r w:rsidRPr="00AC6CDF">
              <w:rPr>
                <w:b/>
                <w:color w:val="404040" w:themeColor="text1" w:themeTint="BF"/>
              </w:rPr>
              <w:t>Standard Operating Procedure</w:t>
            </w:r>
            <w:r w:rsidRPr="00AC6CDF">
              <w:rPr>
                <w:color w:val="404040" w:themeColor="text1" w:themeTint="BF"/>
              </w:rPr>
              <w:t xml:space="preserve"> – </w:t>
            </w:r>
            <w:r w:rsidRPr="00AC6CDF">
              <w:rPr>
                <w:i/>
                <w:color w:val="404040" w:themeColor="text1" w:themeTint="BF"/>
              </w:rPr>
              <w:t>Preparation, Review and Approval</w:t>
            </w:r>
          </w:p>
        </w:tc>
      </w:tr>
      <w:tr w:rsidR="00AC6CDF" w:rsidRPr="00AC6CDF" w14:paraId="13E8B733" w14:textId="77777777" w:rsidTr="00D65E8D">
        <w:trPr>
          <w:trHeight w:val="397"/>
        </w:trPr>
        <w:tc>
          <w:tcPr>
            <w:tcW w:w="1838" w:type="dxa"/>
            <w:tcBorders>
              <w:top w:val="single" w:sz="4" w:space="0" w:color="auto"/>
              <w:left w:val="nil"/>
              <w:bottom w:val="single" w:sz="4" w:space="0" w:color="auto"/>
            </w:tcBorders>
            <w:vAlign w:val="center"/>
          </w:tcPr>
          <w:p w14:paraId="2CA7C8A2" w14:textId="77777777" w:rsidR="00D65E8D" w:rsidRPr="00AC6CDF" w:rsidRDefault="00D65E8D" w:rsidP="00D65E8D">
            <w:pPr>
              <w:jc w:val="right"/>
              <w:rPr>
                <w:color w:val="404040" w:themeColor="text1" w:themeTint="BF"/>
              </w:rPr>
            </w:pPr>
          </w:p>
        </w:tc>
        <w:tc>
          <w:tcPr>
            <w:tcW w:w="2268" w:type="dxa"/>
            <w:tcBorders>
              <w:top w:val="single" w:sz="4" w:space="0" w:color="auto"/>
              <w:bottom w:val="single" w:sz="4" w:space="0" w:color="auto"/>
            </w:tcBorders>
            <w:vAlign w:val="center"/>
          </w:tcPr>
          <w:p w14:paraId="3BC8C0F9" w14:textId="77777777" w:rsidR="00D65E8D" w:rsidRPr="00AC6CDF" w:rsidRDefault="00D65E8D" w:rsidP="00D65E8D">
            <w:pPr>
              <w:jc w:val="center"/>
              <w:rPr>
                <w:b/>
                <w:color w:val="404040" w:themeColor="text1" w:themeTint="BF"/>
              </w:rPr>
            </w:pPr>
            <w:r w:rsidRPr="00AC6CDF">
              <w:rPr>
                <w:b/>
                <w:color w:val="404040" w:themeColor="text1" w:themeTint="BF"/>
              </w:rPr>
              <w:t>Title</w:t>
            </w:r>
          </w:p>
        </w:tc>
        <w:tc>
          <w:tcPr>
            <w:tcW w:w="2268" w:type="dxa"/>
            <w:tcBorders>
              <w:top w:val="single" w:sz="4" w:space="0" w:color="auto"/>
              <w:bottom w:val="single" w:sz="4" w:space="0" w:color="auto"/>
            </w:tcBorders>
            <w:vAlign w:val="center"/>
          </w:tcPr>
          <w:p w14:paraId="1F9FED4C" w14:textId="77777777" w:rsidR="00D65E8D" w:rsidRPr="00AC6CDF" w:rsidRDefault="00D65E8D" w:rsidP="00AC6CDF">
            <w:pPr>
              <w:pStyle w:val="Heading7"/>
            </w:pPr>
            <w:r w:rsidRPr="00AC6CDF">
              <w:t>Name</w:t>
            </w:r>
          </w:p>
        </w:tc>
        <w:tc>
          <w:tcPr>
            <w:tcW w:w="2126" w:type="dxa"/>
            <w:tcBorders>
              <w:top w:val="single" w:sz="4" w:space="0" w:color="auto"/>
              <w:bottom w:val="single" w:sz="4" w:space="0" w:color="auto"/>
            </w:tcBorders>
            <w:vAlign w:val="center"/>
          </w:tcPr>
          <w:p w14:paraId="555F321B" w14:textId="77777777" w:rsidR="00D65E8D" w:rsidRPr="00AC6CDF" w:rsidRDefault="00D65E8D" w:rsidP="00D65E8D">
            <w:pPr>
              <w:jc w:val="center"/>
              <w:rPr>
                <w:b/>
                <w:color w:val="404040" w:themeColor="text1" w:themeTint="BF"/>
              </w:rPr>
            </w:pPr>
            <w:r w:rsidRPr="00AC6CDF">
              <w:rPr>
                <w:b/>
                <w:color w:val="404040" w:themeColor="text1" w:themeTint="BF"/>
              </w:rPr>
              <w:t>Signature</w:t>
            </w:r>
          </w:p>
        </w:tc>
        <w:tc>
          <w:tcPr>
            <w:tcW w:w="1276" w:type="dxa"/>
            <w:tcBorders>
              <w:top w:val="single" w:sz="4" w:space="0" w:color="auto"/>
              <w:bottom w:val="single" w:sz="4" w:space="0" w:color="auto"/>
              <w:right w:val="nil"/>
            </w:tcBorders>
            <w:vAlign w:val="center"/>
          </w:tcPr>
          <w:p w14:paraId="40122A2C" w14:textId="77777777" w:rsidR="00D65E8D" w:rsidRPr="00AC6CDF" w:rsidRDefault="00D65E8D" w:rsidP="00D65E8D">
            <w:pPr>
              <w:jc w:val="center"/>
              <w:rPr>
                <w:b/>
                <w:color w:val="404040" w:themeColor="text1" w:themeTint="BF"/>
              </w:rPr>
            </w:pPr>
            <w:r w:rsidRPr="00AC6CDF">
              <w:rPr>
                <w:b/>
                <w:color w:val="404040" w:themeColor="text1" w:themeTint="BF"/>
              </w:rPr>
              <w:t>Date</w:t>
            </w:r>
          </w:p>
        </w:tc>
      </w:tr>
      <w:tr w:rsidR="00AC6CDF" w:rsidRPr="00AC6CDF" w14:paraId="513338B1" w14:textId="77777777" w:rsidTr="00D65E8D">
        <w:trPr>
          <w:trHeight w:val="397"/>
        </w:trPr>
        <w:tc>
          <w:tcPr>
            <w:tcW w:w="1838" w:type="dxa"/>
            <w:tcBorders>
              <w:top w:val="single" w:sz="4" w:space="0" w:color="auto"/>
              <w:left w:val="nil"/>
            </w:tcBorders>
            <w:vAlign w:val="center"/>
          </w:tcPr>
          <w:p w14:paraId="61C8D181" w14:textId="77777777" w:rsidR="00D65E8D" w:rsidRPr="00AC6CDF" w:rsidRDefault="00D65E8D" w:rsidP="00D65E8D">
            <w:pPr>
              <w:jc w:val="right"/>
              <w:rPr>
                <w:color w:val="404040" w:themeColor="text1" w:themeTint="BF"/>
              </w:rPr>
            </w:pPr>
            <w:r w:rsidRPr="00AC6CDF">
              <w:rPr>
                <w:color w:val="404040" w:themeColor="text1" w:themeTint="BF"/>
              </w:rPr>
              <w:t>Prepared By:</w:t>
            </w:r>
          </w:p>
        </w:tc>
        <w:tc>
          <w:tcPr>
            <w:tcW w:w="2268" w:type="dxa"/>
            <w:tcBorders>
              <w:top w:val="single" w:sz="4" w:space="0" w:color="auto"/>
            </w:tcBorders>
            <w:vAlign w:val="center"/>
          </w:tcPr>
          <w:p w14:paraId="701A219E" w14:textId="4CCA7F1D" w:rsidR="00D65E8D" w:rsidRPr="00AC6CDF" w:rsidRDefault="00EA3BFF" w:rsidP="00D65E8D">
            <w:pPr>
              <w:rPr>
                <w:color w:val="404040" w:themeColor="text1" w:themeTint="BF"/>
              </w:rPr>
            </w:pPr>
            <w:r>
              <w:rPr>
                <w:color w:val="404040" w:themeColor="text1" w:themeTint="BF"/>
              </w:rPr>
              <w:t>Location Manager</w:t>
            </w:r>
          </w:p>
        </w:tc>
        <w:tc>
          <w:tcPr>
            <w:tcW w:w="2268" w:type="dxa"/>
            <w:tcBorders>
              <w:top w:val="single" w:sz="4" w:space="0" w:color="auto"/>
            </w:tcBorders>
            <w:vAlign w:val="center"/>
          </w:tcPr>
          <w:p w14:paraId="3588AFD9" w14:textId="24EFCCE8" w:rsidR="00D65E8D" w:rsidRPr="00AC6CDF" w:rsidRDefault="00EA3BFF" w:rsidP="001B33C2">
            <w:pPr>
              <w:pStyle w:val="CommentText"/>
              <w:spacing w:before="0" w:after="0"/>
              <w:rPr>
                <w:rFonts w:ascii="Arial" w:hAnsi="Arial"/>
                <w:color w:val="404040" w:themeColor="text1" w:themeTint="BF"/>
              </w:rPr>
            </w:pPr>
            <w:r>
              <w:rPr>
                <w:rFonts w:ascii="Arial" w:hAnsi="Arial"/>
                <w:color w:val="404040" w:themeColor="text1" w:themeTint="BF"/>
              </w:rPr>
              <w:t>Matt Auld</w:t>
            </w:r>
          </w:p>
        </w:tc>
        <w:tc>
          <w:tcPr>
            <w:tcW w:w="2126" w:type="dxa"/>
            <w:tcBorders>
              <w:top w:val="single" w:sz="4" w:space="0" w:color="auto"/>
            </w:tcBorders>
            <w:vAlign w:val="center"/>
          </w:tcPr>
          <w:p w14:paraId="57CEDEA3" w14:textId="664C4A10" w:rsidR="00D65E8D" w:rsidRPr="00AC6CDF" w:rsidRDefault="00EA3BFF" w:rsidP="001B33C2">
            <w:pPr>
              <w:rPr>
                <w:b/>
                <w:i/>
                <w:color w:val="404040" w:themeColor="text1" w:themeTint="BF"/>
              </w:rPr>
            </w:pPr>
            <w:r>
              <w:rPr>
                <w:b/>
                <w:i/>
                <w:color w:val="404040" w:themeColor="text1" w:themeTint="BF"/>
              </w:rPr>
              <w:t>M. Auld</w:t>
            </w:r>
          </w:p>
        </w:tc>
        <w:tc>
          <w:tcPr>
            <w:tcW w:w="1276" w:type="dxa"/>
            <w:tcBorders>
              <w:top w:val="single" w:sz="4" w:space="0" w:color="auto"/>
              <w:right w:val="nil"/>
            </w:tcBorders>
            <w:vAlign w:val="center"/>
          </w:tcPr>
          <w:p w14:paraId="36400602" w14:textId="5F68CE8A" w:rsidR="00D65E8D" w:rsidRPr="00AC6CDF" w:rsidRDefault="00A45CB6" w:rsidP="001B33C2">
            <w:pPr>
              <w:rPr>
                <w:color w:val="404040" w:themeColor="text1" w:themeTint="BF"/>
              </w:rPr>
            </w:pPr>
            <w:r>
              <w:rPr>
                <w:color w:val="404040" w:themeColor="text1" w:themeTint="BF"/>
              </w:rPr>
              <w:t>13/Oct</w:t>
            </w:r>
            <w:r w:rsidR="008926E8" w:rsidRPr="00AC6CDF">
              <w:rPr>
                <w:color w:val="404040" w:themeColor="text1" w:themeTint="BF"/>
              </w:rPr>
              <w:t>/20</w:t>
            </w:r>
            <w:r w:rsidR="00EA3BFF">
              <w:rPr>
                <w:color w:val="404040" w:themeColor="text1" w:themeTint="BF"/>
              </w:rPr>
              <w:t>24</w:t>
            </w:r>
          </w:p>
        </w:tc>
      </w:tr>
      <w:tr w:rsidR="00AC6CDF" w:rsidRPr="00AC6CDF" w14:paraId="6FB9E0F2" w14:textId="77777777" w:rsidTr="00D65E8D">
        <w:trPr>
          <w:trHeight w:val="397"/>
        </w:trPr>
        <w:tc>
          <w:tcPr>
            <w:tcW w:w="1838" w:type="dxa"/>
            <w:tcBorders>
              <w:left w:val="nil"/>
              <w:bottom w:val="single" w:sz="4" w:space="0" w:color="auto"/>
            </w:tcBorders>
            <w:vAlign w:val="center"/>
          </w:tcPr>
          <w:p w14:paraId="3512C075" w14:textId="3D60F7A8" w:rsidR="00D65E8D" w:rsidRPr="00AC6CDF" w:rsidRDefault="00D65E8D" w:rsidP="00D65E8D">
            <w:pPr>
              <w:jc w:val="right"/>
              <w:rPr>
                <w:color w:val="404040" w:themeColor="text1" w:themeTint="BF"/>
              </w:rPr>
            </w:pPr>
            <w:r w:rsidRPr="00AC6CDF">
              <w:rPr>
                <w:color w:val="404040" w:themeColor="text1" w:themeTint="BF"/>
              </w:rPr>
              <w:t xml:space="preserve">Reviewed </w:t>
            </w:r>
            <w:r w:rsidR="00EA3BFF">
              <w:rPr>
                <w:color w:val="404040" w:themeColor="text1" w:themeTint="BF"/>
              </w:rPr>
              <w:t xml:space="preserve">and Approved </w:t>
            </w:r>
            <w:r w:rsidRPr="00AC6CDF">
              <w:rPr>
                <w:color w:val="404040" w:themeColor="text1" w:themeTint="BF"/>
              </w:rPr>
              <w:t>By:</w:t>
            </w:r>
          </w:p>
        </w:tc>
        <w:tc>
          <w:tcPr>
            <w:tcW w:w="2268" w:type="dxa"/>
            <w:tcBorders>
              <w:bottom w:val="single" w:sz="4" w:space="0" w:color="auto"/>
            </w:tcBorders>
            <w:vAlign w:val="center"/>
          </w:tcPr>
          <w:p w14:paraId="2B6E2065" w14:textId="3575E7A4" w:rsidR="00D65E8D" w:rsidRPr="00AC6CDF" w:rsidRDefault="00EA3BFF" w:rsidP="00D65E8D">
            <w:pPr>
              <w:rPr>
                <w:color w:val="404040" w:themeColor="text1" w:themeTint="BF"/>
              </w:rPr>
            </w:pPr>
            <w:r>
              <w:rPr>
                <w:color w:val="404040" w:themeColor="text1" w:themeTint="BF"/>
              </w:rPr>
              <w:t>Operations Manager</w:t>
            </w:r>
          </w:p>
        </w:tc>
        <w:tc>
          <w:tcPr>
            <w:tcW w:w="2268" w:type="dxa"/>
            <w:tcBorders>
              <w:bottom w:val="single" w:sz="4" w:space="0" w:color="auto"/>
            </w:tcBorders>
            <w:vAlign w:val="center"/>
          </w:tcPr>
          <w:p w14:paraId="3ADD9F01" w14:textId="59D4A108" w:rsidR="00D65E8D" w:rsidRPr="00AC6CDF" w:rsidRDefault="00EA3BFF" w:rsidP="001B33C2">
            <w:pPr>
              <w:rPr>
                <w:color w:val="404040" w:themeColor="text1" w:themeTint="BF"/>
              </w:rPr>
            </w:pPr>
            <w:r>
              <w:rPr>
                <w:color w:val="404040" w:themeColor="text1" w:themeTint="BF"/>
              </w:rPr>
              <w:t>Jon Hollingworth</w:t>
            </w:r>
          </w:p>
        </w:tc>
        <w:tc>
          <w:tcPr>
            <w:tcW w:w="2126" w:type="dxa"/>
            <w:tcBorders>
              <w:bottom w:val="single" w:sz="4" w:space="0" w:color="auto"/>
            </w:tcBorders>
            <w:vAlign w:val="center"/>
          </w:tcPr>
          <w:p w14:paraId="6329BACF" w14:textId="1B280A54" w:rsidR="00D65E8D" w:rsidRPr="00EA3BFF" w:rsidRDefault="00EA3BFF" w:rsidP="001B33C2">
            <w:pPr>
              <w:pStyle w:val="Heading5"/>
              <w:rPr>
                <w:rFonts w:ascii="Fairwater Script" w:hAnsi="Fairwater Script"/>
                <w:color w:val="404040" w:themeColor="text1" w:themeTint="BF"/>
              </w:rPr>
            </w:pPr>
            <w:r w:rsidRPr="00EA3BFF">
              <w:rPr>
                <w:rFonts w:ascii="Fairwater Script" w:hAnsi="Fairwater Script"/>
                <w:color w:val="404040" w:themeColor="text1" w:themeTint="BF"/>
              </w:rPr>
              <w:t>J. Hollingworth</w:t>
            </w:r>
          </w:p>
        </w:tc>
        <w:tc>
          <w:tcPr>
            <w:tcW w:w="1276" w:type="dxa"/>
            <w:tcBorders>
              <w:bottom w:val="single" w:sz="4" w:space="0" w:color="auto"/>
              <w:right w:val="nil"/>
            </w:tcBorders>
            <w:vAlign w:val="center"/>
          </w:tcPr>
          <w:p w14:paraId="52F0820C" w14:textId="2104F321" w:rsidR="00D65E8D" w:rsidRPr="00AC6CDF" w:rsidRDefault="00A45CB6" w:rsidP="001B33C2">
            <w:pPr>
              <w:rPr>
                <w:color w:val="404040" w:themeColor="text1" w:themeTint="BF"/>
              </w:rPr>
            </w:pPr>
            <w:r>
              <w:rPr>
                <w:color w:val="404040" w:themeColor="text1" w:themeTint="BF"/>
              </w:rPr>
              <w:t>13/Oct</w:t>
            </w:r>
            <w:r w:rsidR="00EA3BFF" w:rsidRPr="00AC6CDF">
              <w:rPr>
                <w:color w:val="404040" w:themeColor="text1" w:themeTint="BF"/>
              </w:rPr>
              <w:t>/20</w:t>
            </w:r>
            <w:r w:rsidR="00EA3BFF">
              <w:rPr>
                <w:color w:val="404040" w:themeColor="text1" w:themeTint="BF"/>
              </w:rPr>
              <w:t>24</w:t>
            </w:r>
          </w:p>
        </w:tc>
      </w:tr>
    </w:tbl>
    <w:p w14:paraId="137C0FE6" w14:textId="77777777" w:rsidR="00D65E8D" w:rsidRPr="009E6E10" w:rsidRDefault="00D65E8D" w:rsidP="00EF162D">
      <w:pPr>
        <w:pStyle w:val="Body"/>
      </w:pPr>
    </w:p>
    <w:sectPr w:rsidR="00D65E8D" w:rsidRPr="009E6E10" w:rsidSect="006B315B">
      <w:headerReference w:type="even" r:id="rId13"/>
      <w:headerReference w:type="default" r:id="rId14"/>
      <w:footerReference w:type="even" r:id="rId15"/>
      <w:footerReference w:type="default" r:id="rId16"/>
      <w:headerReference w:type="first" r:id="rId17"/>
      <w:footerReference w:type="first" r:id="rId18"/>
      <w:pgSz w:w="11900" w:h="16840"/>
      <w:pgMar w:top="1843" w:right="987" w:bottom="1418"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2DACA" w14:textId="77777777" w:rsidR="00F130AE" w:rsidRDefault="00F130AE" w:rsidP="000E736D">
      <w:r>
        <w:separator/>
      </w:r>
    </w:p>
    <w:p w14:paraId="2B90611C" w14:textId="77777777" w:rsidR="00F130AE" w:rsidRDefault="00F130AE"/>
    <w:p w14:paraId="5CEA2E09" w14:textId="77777777" w:rsidR="00F130AE" w:rsidRDefault="00F130AE"/>
  </w:endnote>
  <w:endnote w:type="continuationSeparator" w:id="0">
    <w:p w14:paraId="36E72E97" w14:textId="77777777" w:rsidR="00F130AE" w:rsidRDefault="00F130AE" w:rsidP="000E736D">
      <w:r>
        <w:continuationSeparator/>
      </w:r>
    </w:p>
    <w:p w14:paraId="5DF337A9" w14:textId="77777777" w:rsidR="00F130AE" w:rsidRDefault="00F130AE"/>
    <w:p w14:paraId="56AB424F" w14:textId="77777777" w:rsidR="00F130AE" w:rsidRDefault="00F13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Fairwater Script">
    <w:charset w:val="00"/>
    <w:family w:val="auto"/>
    <w:pitch w:val="variable"/>
    <w:sig w:usb0="A000002F" w:usb1="1000004B"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33855" w14:textId="77777777" w:rsidR="00104018" w:rsidRDefault="001040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3719"/>
      <w:gridCol w:w="1701"/>
      <w:gridCol w:w="1100"/>
    </w:tblGrid>
    <w:tr w:rsidR="00EA3BFF" w14:paraId="19D13810" w14:textId="77777777" w:rsidTr="002E7AD9">
      <w:trPr>
        <w:trHeight w:val="284"/>
      </w:trPr>
      <w:tc>
        <w:tcPr>
          <w:tcW w:w="3227" w:type="dxa"/>
          <w:vMerge w:val="restart"/>
          <w:tcBorders>
            <w:top w:val="nil"/>
            <w:left w:val="nil"/>
            <w:bottom w:val="nil"/>
            <w:right w:val="nil"/>
          </w:tcBorders>
        </w:tcPr>
        <w:p w14:paraId="0260688D" w14:textId="77777777" w:rsidR="00EA3BFF" w:rsidRDefault="00EA3BFF" w:rsidP="00EA3BFF">
          <w:pPr>
            <w:pStyle w:val="Footer"/>
            <w:spacing w:line="276" w:lineRule="auto"/>
            <w:jc w:val="left"/>
            <w:rPr>
              <w:rFonts w:cs="Arial"/>
              <w:szCs w:val="12"/>
              <w:lang w:val="en-US"/>
            </w:rPr>
          </w:pPr>
          <w:r>
            <w:rPr>
              <w:rFonts w:cs="Arial"/>
              <w:szCs w:val="12"/>
              <w:lang w:val="en-US"/>
            </w:rPr>
            <w:t>Please</w:t>
          </w:r>
          <w:r w:rsidRPr="00A670D2">
            <w:rPr>
              <w:rFonts w:cs="Arial"/>
              <w:szCs w:val="12"/>
              <w:lang w:val="en-US"/>
            </w:rPr>
            <w:t xml:space="preserve"> </w:t>
          </w:r>
          <w:r>
            <w:rPr>
              <w:rFonts w:cs="Arial"/>
              <w:szCs w:val="12"/>
              <w:lang w:val="en-US"/>
            </w:rPr>
            <w:t xml:space="preserve">refer to Huracan Information Management System to ensure document is current. </w:t>
          </w:r>
        </w:p>
        <w:p w14:paraId="4797AD2F" w14:textId="77777777" w:rsidR="00EA3BFF" w:rsidRDefault="00EA3BFF" w:rsidP="00EA3BFF">
          <w:pPr>
            <w:pStyle w:val="Footer"/>
            <w:rPr>
              <w:lang w:val="en-US"/>
            </w:rPr>
          </w:pPr>
          <w:r w:rsidRPr="00A670D2">
            <w:rPr>
              <w:rFonts w:cs="Arial"/>
              <w:szCs w:val="12"/>
              <w:lang w:val="en-US"/>
            </w:rPr>
            <w:t>Printed copies of this document are not controlled</w:t>
          </w:r>
        </w:p>
        <w:p w14:paraId="20DBB441" w14:textId="77777777" w:rsidR="00EA3BFF" w:rsidRDefault="00EA3BFF" w:rsidP="00EA3BFF">
          <w:pPr>
            <w:pStyle w:val="Footer"/>
            <w:rPr>
              <w:lang w:val="en-US"/>
            </w:rPr>
          </w:pPr>
        </w:p>
        <w:p w14:paraId="279ED35E" w14:textId="77777777" w:rsidR="00EA3BFF" w:rsidRDefault="00EA3BFF" w:rsidP="00EA3BFF">
          <w:pPr>
            <w:pStyle w:val="Footer"/>
            <w:rPr>
              <w:lang w:val="en-US"/>
            </w:rPr>
          </w:pPr>
        </w:p>
      </w:tc>
      <w:tc>
        <w:tcPr>
          <w:tcW w:w="3719" w:type="dxa"/>
          <w:tcBorders>
            <w:top w:val="nil"/>
            <w:left w:val="nil"/>
            <w:bottom w:val="nil"/>
            <w:right w:val="nil"/>
          </w:tcBorders>
        </w:tcPr>
        <w:p w14:paraId="3BB15373" w14:textId="72F5C461" w:rsidR="00EA3BFF" w:rsidRPr="00A670D2" w:rsidRDefault="00EA3BFF" w:rsidP="00EA3BFF">
          <w:pPr>
            <w:pStyle w:val="Footer"/>
            <w:spacing w:line="276" w:lineRule="auto"/>
            <w:rPr>
              <w:rFonts w:cs="Arial"/>
              <w:color w:val="272727"/>
              <w:szCs w:val="12"/>
              <w:lang w:val="en-US"/>
            </w:rPr>
          </w:pPr>
        </w:p>
      </w:tc>
      <w:tc>
        <w:tcPr>
          <w:tcW w:w="1701" w:type="dxa"/>
          <w:tcBorders>
            <w:top w:val="nil"/>
            <w:left w:val="nil"/>
            <w:bottom w:val="nil"/>
            <w:right w:val="nil"/>
          </w:tcBorders>
        </w:tcPr>
        <w:p w14:paraId="1EA92DFE" w14:textId="55EFFE25" w:rsidR="00EA3BFF" w:rsidRPr="00A670D2" w:rsidRDefault="00EA3BFF" w:rsidP="00EA3BFF">
          <w:pPr>
            <w:pStyle w:val="Footer"/>
            <w:spacing w:line="276" w:lineRule="auto"/>
            <w:rPr>
              <w:rFonts w:cs="Arial"/>
              <w:color w:val="272727"/>
              <w:szCs w:val="12"/>
              <w:lang w:val="en-US"/>
            </w:rPr>
          </w:pPr>
        </w:p>
      </w:tc>
      <w:tc>
        <w:tcPr>
          <w:tcW w:w="1100" w:type="dxa"/>
          <w:tcBorders>
            <w:top w:val="nil"/>
            <w:left w:val="nil"/>
            <w:bottom w:val="nil"/>
            <w:right w:val="nil"/>
          </w:tcBorders>
        </w:tcPr>
        <w:p w14:paraId="5B561C73" w14:textId="77777777" w:rsidR="00EA3BFF" w:rsidRPr="00A670D2" w:rsidRDefault="00EA3BFF" w:rsidP="00EA3BFF">
          <w:pPr>
            <w:pStyle w:val="Footer"/>
            <w:spacing w:line="276" w:lineRule="auto"/>
            <w:rPr>
              <w:rFonts w:cs="Arial"/>
              <w:color w:val="272727"/>
              <w:szCs w:val="12"/>
              <w:lang w:val="en-US"/>
            </w:rPr>
          </w:pPr>
          <w:r w:rsidRPr="00A670D2">
            <w:rPr>
              <w:rFonts w:cs="Arial"/>
              <w:color w:val="272727"/>
              <w:szCs w:val="12"/>
              <w:lang w:val="en-US"/>
            </w:rPr>
            <w:t>Page Number</w:t>
          </w:r>
        </w:p>
        <w:p w14:paraId="118E43F1" w14:textId="77777777" w:rsidR="00EA3BFF" w:rsidRPr="008F75E9" w:rsidRDefault="00EA3BFF" w:rsidP="00EA3BFF">
          <w:pPr>
            <w:pStyle w:val="Footer"/>
            <w:spacing w:line="276" w:lineRule="auto"/>
            <w:rPr>
              <w:rFonts w:cs="Arial"/>
              <w:color w:val="272727"/>
              <w:szCs w:val="12"/>
              <w:lang w:val="en-US"/>
            </w:rPr>
          </w:pPr>
          <w:r w:rsidRPr="008F75E9">
            <w:rPr>
              <w:rFonts w:cs="Arial"/>
              <w:b/>
              <w:color w:val="000000" w:themeColor="text1"/>
              <w:szCs w:val="12"/>
            </w:rPr>
            <w:fldChar w:fldCharType="begin"/>
          </w:r>
          <w:r w:rsidRPr="008F75E9">
            <w:rPr>
              <w:rFonts w:cs="Arial"/>
              <w:b/>
              <w:color w:val="000000" w:themeColor="text1"/>
              <w:szCs w:val="12"/>
            </w:rPr>
            <w:instrText xml:space="preserve"> PAGE  \* Arabic  \* MERGEFORMAT </w:instrText>
          </w:r>
          <w:r w:rsidRPr="008F75E9">
            <w:rPr>
              <w:rFonts w:cs="Arial"/>
              <w:b/>
              <w:color w:val="000000" w:themeColor="text1"/>
              <w:szCs w:val="12"/>
            </w:rPr>
            <w:fldChar w:fldCharType="separate"/>
          </w:r>
          <w:r>
            <w:rPr>
              <w:rFonts w:cs="Arial"/>
              <w:b/>
              <w:noProof/>
              <w:color w:val="000000" w:themeColor="text1"/>
              <w:szCs w:val="12"/>
            </w:rPr>
            <w:t>1</w:t>
          </w:r>
          <w:r w:rsidRPr="008F75E9">
            <w:rPr>
              <w:rFonts w:cs="Arial"/>
              <w:b/>
              <w:color w:val="000000" w:themeColor="text1"/>
              <w:szCs w:val="12"/>
            </w:rPr>
            <w:fldChar w:fldCharType="end"/>
          </w:r>
          <w:r w:rsidRPr="008F75E9">
            <w:rPr>
              <w:rFonts w:cs="Arial"/>
              <w:b/>
              <w:color w:val="000000" w:themeColor="text1"/>
              <w:szCs w:val="12"/>
            </w:rPr>
            <w:t xml:space="preserve"> of </w:t>
          </w:r>
          <w:r w:rsidRPr="008F75E9">
            <w:rPr>
              <w:rFonts w:cs="Arial"/>
              <w:color w:val="000000" w:themeColor="text1"/>
              <w:szCs w:val="12"/>
            </w:rPr>
            <w:fldChar w:fldCharType="begin"/>
          </w:r>
          <w:r w:rsidRPr="008F75E9">
            <w:rPr>
              <w:rFonts w:cs="Arial"/>
              <w:color w:val="000000" w:themeColor="text1"/>
              <w:szCs w:val="12"/>
            </w:rPr>
            <w:instrText xml:space="preserve"> NUMPAGES  \* Arabic  \* MERGEFORMAT </w:instrText>
          </w:r>
          <w:r w:rsidRPr="008F75E9">
            <w:rPr>
              <w:rFonts w:cs="Arial"/>
              <w:color w:val="000000" w:themeColor="text1"/>
              <w:szCs w:val="12"/>
            </w:rPr>
            <w:fldChar w:fldCharType="separate"/>
          </w:r>
          <w:r w:rsidRPr="00AC1341">
            <w:rPr>
              <w:rFonts w:cs="Arial"/>
              <w:b/>
              <w:noProof/>
              <w:color w:val="000000" w:themeColor="text1"/>
              <w:szCs w:val="12"/>
            </w:rPr>
            <w:t>8</w:t>
          </w:r>
          <w:r w:rsidRPr="008F75E9">
            <w:rPr>
              <w:rFonts w:cs="Arial"/>
              <w:b/>
              <w:noProof/>
              <w:color w:val="000000" w:themeColor="text1"/>
              <w:szCs w:val="12"/>
            </w:rPr>
            <w:fldChar w:fldCharType="end"/>
          </w:r>
        </w:p>
      </w:tc>
    </w:tr>
    <w:tr w:rsidR="00EA3BFF" w14:paraId="52188721" w14:textId="77777777" w:rsidTr="002E7AD9">
      <w:trPr>
        <w:trHeight w:val="324"/>
      </w:trPr>
      <w:tc>
        <w:tcPr>
          <w:tcW w:w="3227" w:type="dxa"/>
          <w:vMerge/>
          <w:tcBorders>
            <w:top w:val="nil"/>
            <w:left w:val="nil"/>
            <w:bottom w:val="nil"/>
            <w:right w:val="nil"/>
          </w:tcBorders>
        </w:tcPr>
        <w:p w14:paraId="0A608A8B" w14:textId="77777777" w:rsidR="00EA3BFF" w:rsidRDefault="00EA3BFF" w:rsidP="00EA3BFF">
          <w:pPr>
            <w:pStyle w:val="Footer"/>
            <w:rPr>
              <w:lang w:val="en-US"/>
            </w:rPr>
          </w:pPr>
        </w:p>
      </w:tc>
      <w:tc>
        <w:tcPr>
          <w:tcW w:w="6520" w:type="dxa"/>
          <w:gridSpan w:val="3"/>
          <w:tcBorders>
            <w:top w:val="nil"/>
            <w:left w:val="nil"/>
            <w:bottom w:val="nil"/>
            <w:right w:val="nil"/>
          </w:tcBorders>
        </w:tcPr>
        <w:p w14:paraId="34AFA9F9" w14:textId="77777777" w:rsidR="00EA3BFF" w:rsidRPr="00A670D2" w:rsidRDefault="00EA3BFF" w:rsidP="00EA3BFF">
          <w:pPr>
            <w:pStyle w:val="Footer"/>
            <w:spacing w:line="276" w:lineRule="auto"/>
            <w:rPr>
              <w:rFonts w:cs="Arial"/>
              <w:szCs w:val="12"/>
              <w:lang w:val="en-US"/>
            </w:rPr>
          </w:pPr>
        </w:p>
      </w:tc>
    </w:tr>
  </w:tbl>
  <w:p w14:paraId="6C802622" w14:textId="3D1E3100" w:rsidR="00B9203A" w:rsidRDefault="00104018" w:rsidP="000F21FB">
    <w:pPr>
      <w:pStyle w:val="Footer"/>
      <w:tabs>
        <w:tab w:val="clear" w:pos="4320"/>
        <w:tab w:val="clear" w:pos="8640"/>
        <w:tab w:val="left" w:pos="2020"/>
      </w:tabs>
    </w:pPr>
    <w:r>
      <w:rPr>
        <w:noProof/>
      </w:rPr>
      <mc:AlternateContent>
        <mc:Choice Requires="wps">
          <w:drawing>
            <wp:anchor distT="0" distB="0" distL="114300" distR="114300" simplePos="0" relativeHeight="251669504" behindDoc="0" locked="0" layoutInCell="1" allowOverlap="1" wp14:anchorId="0895CEFF" wp14:editId="6C1CBD2C">
              <wp:simplePos x="0" y="0"/>
              <wp:positionH relativeFrom="column">
                <wp:posOffset>50165</wp:posOffset>
              </wp:positionH>
              <wp:positionV relativeFrom="paragraph">
                <wp:posOffset>-95055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F2EEBEE"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95pt,-7.5pt" to="492.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" strokecolor="#a5a6a5"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9C4DE" w14:textId="77777777" w:rsidR="00104018" w:rsidRDefault="00104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2F1BC" w14:textId="77777777" w:rsidR="00F130AE" w:rsidRDefault="00F130AE" w:rsidP="000E736D">
      <w:r>
        <w:separator/>
      </w:r>
    </w:p>
    <w:p w14:paraId="1CC09C21" w14:textId="77777777" w:rsidR="00F130AE" w:rsidRDefault="00F130AE"/>
    <w:p w14:paraId="243267DF" w14:textId="77777777" w:rsidR="00F130AE" w:rsidRDefault="00F130AE"/>
  </w:footnote>
  <w:footnote w:type="continuationSeparator" w:id="0">
    <w:p w14:paraId="4E820B9D" w14:textId="77777777" w:rsidR="00F130AE" w:rsidRDefault="00F130AE" w:rsidP="000E736D">
      <w:r>
        <w:continuationSeparator/>
      </w:r>
    </w:p>
    <w:p w14:paraId="6E04778D" w14:textId="77777777" w:rsidR="00F130AE" w:rsidRDefault="00F130AE"/>
    <w:p w14:paraId="3C6B3D2E" w14:textId="77777777" w:rsidR="00F130AE" w:rsidRDefault="00F130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C627C" w14:textId="77777777" w:rsidR="00104018" w:rsidRDefault="001040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67864" w14:textId="498EAFD9" w:rsidR="001B33C2" w:rsidRPr="00EA3BFF" w:rsidRDefault="00EA3BFF" w:rsidP="000F21FB">
    <w:pPr>
      <w:pStyle w:val="Header"/>
      <w:spacing w:line="240" w:lineRule="exact"/>
      <w:rPr>
        <w:color w:val="5F497A" w:themeColor="accent4" w:themeShade="BF"/>
      </w:rPr>
    </w:pPr>
    <w:r w:rsidRPr="00FA7426">
      <w:rPr>
        <w:noProof/>
        <w:color w:val="7030A0"/>
      </w:rPr>
      <w:drawing>
        <wp:anchor distT="0" distB="0" distL="114300" distR="114300" simplePos="0" relativeHeight="251671552" behindDoc="0" locked="0" layoutInCell="1" allowOverlap="1" wp14:anchorId="6A3E2889" wp14:editId="516429CB">
          <wp:simplePos x="0" y="0"/>
          <wp:positionH relativeFrom="margin">
            <wp:posOffset>4420235</wp:posOffset>
          </wp:positionH>
          <wp:positionV relativeFrom="paragraph">
            <wp:posOffset>-122555</wp:posOffset>
          </wp:positionV>
          <wp:extent cx="1760220" cy="533710"/>
          <wp:effectExtent l="0" t="0" r="0" b="0"/>
          <wp:wrapNone/>
          <wp:docPr id="1020179495" name="Picture 1" descr="A purpl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79495" name="Picture 1" descr="A purple text on a white background&#10;&#10;Description automatically generated"/>
                  <pic:cNvPicPr/>
                </pic:nvPicPr>
                <pic:blipFill>
                  <a:blip r:embed="rId1"/>
                  <a:stretch>
                    <a:fillRect/>
                  </a:stretch>
                </pic:blipFill>
                <pic:spPr>
                  <a:xfrm>
                    <a:off x="0" y="0"/>
                    <a:ext cx="1760220" cy="533710"/>
                  </a:xfrm>
                  <a:prstGeom prst="rect">
                    <a:avLst/>
                  </a:prstGeom>
                </pic:spPr>
              </pic:pic>
            </a:graphicData>
          </a:graphic>
          <wp14:sizeRelH relativeFrom="margin">
            <wp14:pctWidth>0</wp14:pctWidth>
          </wp14:sizeRelH>
          <wp14:sizeRelV relativeFrom="margin">
            <wp14:pctHeight>0</wp14:pctHeight>
          </wp14:sizeRelV>
        </wp:anchor>
      </w:drawing>
    </w:r>
    <w:r w:rsidR="001B33C2" w:rsidRPr="00EA3BFF">
      <w:rPr>
        <w:color w:val="5F497A" w:themeColor="accent4" w:themeShade="BF"/>
      </w:rPr>
      <w:t>qhse management system resource</w:t>
    </w:r>
  </w:p>
  <w:p w14:paraId="0415402A" w14:textId="65214CDD" w:rsidR="00F01FBD" w:rsidRDefault="00D61720" w:rsidP="001B33C2">
    <w:pPr>
      <w:pStyle w:val="Header"/>
      <w:spacing w:line="240" w:lineRule="exact"/>
    </w:pPr>
    <w:r w:rsidRPr="00EA3BFF">
      <w:rPr>
        <w:color w:val="5F497A" w:themeColor="accent4" w:themeShade="BF"/>
      </w:rPr>
      <w:t>STANDARD OPERATING PROCEDURE (SOP)</w:t>
    </w:r>
    <w:r w:rsidR="00EA3BFF" w:rsidRPr="00EA3BFF">
      <w:rPr>
        <w:noProof/>
        <w:color w:val="7030A0"/>
      </w:rPr>
      <w:t xml:space="preserve"> </w:t>
    </w:r>
    <w:r w:rsidR="00947A6F">
      <w:rPr>
        <w:noProof/>
        <w:lang w:val="en-AU" w:eastAsia="en-AU"/>
      </w:rPr>
      <mc:AlternateContent>
        <mc:Choice Requires="wps">
          <w:drawing>
            <wp:anchor distT="0" distB="0" distL="114300" distR="114300" simplePos="0" relativeHeight="251667456" behindDoc="0" locked="0" layoutInCell="1" allowOverlap="1" wp14:anchorId="360F3BB7" wp14:editId="01729CAC">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C791A" w14:textId="77777777" w:rsidR="00D9347B" w:rsidRDefault="00D9347B">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153FFBDB" wp14:editId="52ADB695">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46A05"/>
    <w:multiLevelType w:val="hybridMultilevel"/>
    <w:tmpl w:val="E3A855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22F71415"/>
    <w:multiLevelType w:val="hybridMultilevel"/>
    <w:tmpl w:val="B4B87CF0"/>
    <w:lvl w:ilvl="0" w:tplc="973C5E2C">
      <w:start w:val="1"/>
      <w:numFmt w:val="decimal"/>
      <w:lvlText w:val="%1."/>
      <w:lvlJc w:val="left"/>
      <w:pPr>
        <w:ind w:left="720" w:hanging="360"/>
      </w:pPr>
      <w:rPr>
        <w:rFonts w:hint="default"/>
        <w:b/>
        <w:b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BF6552"/>
    <w:multiLevelType w:val="multilevel"/>
    <w:tmpl w:val="A44222AE"/>
    <w:numStyleLink w:val="Headings"/>
  </w:abstractNum>
  <w:abstractNum w:abstractNumId="5"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6" w15:restartNumberingAfterBreak="0">
    <w:nsid w:val="3F3D506C"/>
    <w:multiLevelType w:val="hybridMultilevel"/>
    <w:tmpl w:val="B4B87CF0"/>
    <w:lvl w:ilvl="0" w:tplc="FFFFFFFF">
      <w:start w:val="1"/>
      <w:numFmt w:val="decimal"/>
      <w:lvlText w:val="%1."/>
      <w:lvlJc w:val="left"/>
      <w:pPr>
        <w:ind w:left="720" w:hanging="360"/>
      </w:pPr>
      <w:rPr>
        <w:rFonts w:hint="default"/>
        <w:b/>
        <w:b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8D02A01"/>
    <w:multiLevelType w:val="hybridMultilevel"/>
    <w:tmpl w:val="15025E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9" w15:restartNumberingAfterBreak="0">
    <w:nsid w:val="7D0C7F34"/>
    <w:multiLevelType w:val="multilevel"/>
    <w:tmpl w:val="6360B1EA"/>
    <w:numStyleLink w:val="Bullets"/>
  </w:abstractNum>
  <w:num w:numId="1" w16cid:durableId="1530143536">
    <w:abstractNumId w:val="1"/>
  </w:num>
  <w:num w:numId="2" w16cid:durableId="1959558994">
    <w:abstractNumId w:val="8"/>
  </w:num>
  <w:num w:numId="3" w16cid:durableId="573709710">
    <w:abstractNumId w:val="2"/>
  </w:num>
  <w:num w:numId="4" w16cid:durableId="284390604">
    <w:abstractNumId w:val="5"/>
  </w:num>
  <w:num w:numId="5" w16cid:durableId="647901243">
    <w:abstractNumId w:val="9"/>
  </w:num>
  <w:num w:numId="6" w16cid:durableId="1857764027">
    <w:abstractNumId w:val="4"/>
  </w:num>
  <w:num w:numId="7" w16cid:durableId="1932540335">
    <w:abstractNumId w:val="0"/>
  </w:num>
  <w:num w:numId="8" w16cid:durableId="2131823905">
    <w:abstractNumId w:val="7"/>
  </w:num>
  <w:num w:numId="9" w16cid:durableId="305087545">
    <w:abstractNumId w:val="3"/>
  </w:num>
  <w:num w:numId="10" w16cid:durableId="207010952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3tzAwNzQxMDIxMjFT0lEKTi0uzszPAykwNKgFADuRQcEtAAAA"/>
  </w:docVars>
  <w:rsids>
    <w:rsidRoot w:val="00FB5C61"/>
    <w:rsid w:val="00001436"/>
    <w:rsid w:val="00003B30"/>
    <w:rsid w:val="00023260"/>
    <w:rsid w:val="0002515B"/>
    <w:rsid w:val="00026EB3"/>
    <w:rsid w:val="00027ABB"/>
    <w:rsid w:val="000433C5"/>
    <w:rsid w:val="00047E1C"/>
    <w:rsid w:val="000529FD"/>
    <w:rsid w:val="000649EE"/>
    <w:rsid w:val="00072C13"/>
    <w:rsid w:val="000910F8"/>
    <w:rsid w:val="0009123C"/>
    <w:rsid w:val="000B0051"/>
    <w:rsid w:val="000B0FF9"/>
    <w:rsid w:val="000B1B8B"/>
    <w:rsid w:val="000B47F8"/>
    <w:rsid w:val="000C2890"/>
    <w:rsid w:val="000C4F3D"/>
    <w:rsid w:val="000C6642"/>
    <w:rsid w:val="000D6C40"/>
    <w:rsid w:val="000E2147"/>
    <w:rsid w:val="000E482B"/>
    <w:rsid w:val="000E736D"/>
    <w:rsid w:val="000F21FB"/>
    <w:rsid w:val="000F6BF2"/>
    <w:rsid w:val="000F6EAD"/>
    <w:rsid w:val="00104018"/>
    <w:rsid w:val="00113FB9"/>
    <w:rsid w:val="00123FD4"/>
    <w:rsid w:val="00126E6C"/>
    <w:rsid w:val="001401B9"/>
    <w:rsid w:val="001504FD"/>
    <w:rsid w:val="00190AD4"/>
    <w:rsid w:val="00193AA2"/>
    <w:rsid w:val="00194101"/>
    <w:rsid w:val="001B33C2"/>
    <w:rsid w:val="001D6E33"/>
    <w:rsid w:val="0020194D"/>
    <w:rsid w:val="00206B2C"/>
    <w:rsid w:val="00207B70"/>
    <w:rsid w:val="00224C20"/>
    <w:rsid w:val="00231514"/>
    <w:rsid w:val="00236132"/>
    <w:rsid w:val="0024118C"/>
    <w:rsid w:val="00255FAC"/>
    <w:rsid w:val="00256FD8"/>
    <w:rsid w:val="00262BEC"/>
    <w:rsid w:val="00270EA6"/>
    <w:rsid w:val="00270F2C"/>
    <w:rsid w:val="00276BCA"/>
    <w:rsid w:val="00296079"/>
    <w:rsid w:val="00297978"/>
    <w:rsid w:val="002B37B2"/>
    <w:rsid w:val="002B5FAC"/>
    <w:rsid w:val="002C1271"/>
    <w:rsid w:val="002C18D6"/>
    <w:rsid w:val="002C52B7"/>
    <w:rsid w:val="002C55C2"/>
    <w:rsid w:val="003026E1"/>
    <w:rsid w:val="00302CE7"/>
    <w:rsid w:val="00304E8D"/>
    <w:rsid w:val="00305E4F"/>
    <w:rsid w:val="00317DFC"/>
    <w:rsid w:val="0033106A"/>
    <w:rsid w:val="00336AD2"/>
    <w:rsid w:val="0035279E"/>
    <w:rsid w:val="00353796"/>
    <w:rsid w:val="00393572"/>
    <w:rsid w:val="003A0318"/>
    <w:rsid w:val="003B4DFC"/>
    <w:rsid w:val="003C258A"/>
    <w:rsid w:val="003C75F7"/>
    <w:rsid w:val="003E2397"/>
    <w:rsid w:val="003E4DD9"/>
    <w:rsid w:val="003F3286"/>
    <w:rsid w:val="00400BCE"/>
    <w:rsid w:val="004176DC"/>
    <w:rsid w:val="00424608"/>
    <w:rsid w:val="00427636"/>
    <w:rsid w:val="00446852"/>
    <w:rsid w:val="00465CB6"/>
    <w:rsid w:val="00473FF1"/>
    <w:rsid w:val="004A4E9D"/>
    <w:rsid w:val="004B02D5"/>
    <w:rsid w:val="004C261A"/>
    <w:rsid w:val="004C78A9"/>
    <w:rsid w:val="004D258B"/>
    <w:rsid w:val="004D6F26"/>
    <w:rsid w:val="004E2A95"/>
    <w:rsid w:val="00524D55"/>
    <w:rsid w:val="005378C1"/>
    <w:rsid w:val="00545F37"/>
    <w:rsid w:val="005509A3"/>
    <w:rsid w:val="00552B10"/>
    <w:rsid w:val="005579E2"/>
    <w:rsid w:val="00577862"/>
    <w:rsid w:val="00583BA2"/>
    <w:rsid w:val="0058482B"/>
    <w:rsid w:val="005874F7"/>
    <w:rsid w:val="005A0008"/>
    <w:rsid w:val="005D3FB8"/>
    <w:rsid w:val="00600E97"/>
    <w:rsid w:val="00602763"/>
    <w:rsid w:val="00602F10"/>
    <w:rsid w:val="00603F09"/>
    <w:rsid w:val="006318C2"/>
    <w:rsid w:val="0063485F"/>
    <w:rsid w:val="006368AC"/>
    <w:rsid w:val="00637CBB"/>
    <w:rsid w:val="00655313"/>
    <w:rsid w:val="0065627A"/>
    <w:rsid w:val="0067089D"/>
    <w:rsid w:val="006764BC"/>
    <w:rsid w:val="00690452"/>
    <w:rsid w:val="006A301E"/>
    <w:rsid w:val="006B050C"/>
    <w:rsid w:val="006B315B"/>
    <w:rsid w:val="006B3862"/>
    <w:rsid w:val="00704CE1"/>
    <w:rsid w:val="00731945"/>
    <w:rsid w:val="00735289"/>
    <w:rsid w:val="00746A38"/>
    <w:rsid w:val="007613AA"/>
    <w:rsid w:val="00774A4E"/>
    <w:rsid w:val="00777530"/>
    <w:rsid w:val="00777605"/>
    <w:rsid w:val="007805EA"/>
    <w:rsid w:val="00790ABE"/>
    <w:rsid w:val="007A15EC"/>
    <w:rsid w:val="007B5F8D"/>
    <w:rsid w:val="007D0836"/>
    <w:rsid w:val="007D1D56"/>
    <w:rsid w:val="007D588E"/>
    <w:rsid w:val="007F5A7B"/>
    <w:rsid w:val="0080247D"/>
    <w:rsid w:val="0080422C"/>
    <w:rsid w:val="00827ADE"/>
    <w:rsid w:val="00845B44"/>
    <w:rsid w:val="00851D68"/>
    <w:rsid w:val="008541B7"/>
    <w:rsid w:val="0086025C"/>
    <w:rsid w:val="008633C3"/>
    <w:rsid w:val="0086510E"/>
    <w:rsid w:val="00870912"/>
    <w:rsid w:val="00876CB7"/>
    <w:rsid w:val="008842D7"/>
    <w:rsid w:val="008926E8"/>
    <w:rsid w:val="008A49EE"/>
    <w:rsid w:val="008C1DF0"/>
    <w:rsid w:val="008D50FF"/>
    <w:rsid w:val="008E0F06"/>
    <w:rsid w:val="008E48AA"/>
    <w:rsid w:val="008E727B"/>
    <w:rsid w:val="008F1215"/>
    <w:rsid w:val="008F3C3D"/>
    <w:rsid w:val="008F7591"/>
    <w:rsid w:val="009173CE"/>
    <w:rsid w:val="0093571D"/>
    <w:rsid w:val="00937694"/>
    <w:rsid w:val="00947A6F"/>
    <w:rsid w:val="00965048"/>
    <w:rsid w:val="00965E94"/>
    <w:rsid w:val="00967D52"/>
    <w:rsid w:val="0097173C"/>
    <w:rsid w:val="009B6311"/>
    <w:rsid w:val="009C2A02"/>
    <w:rsid w:val="009D06CD"/>
    <w:rsid w:val="009E11EA"/>
    <w:rsid w:val="009E6E10"/>
    <w:rsid w:val="009F21E8"/>
    <w:rsid w:val="009F3584"/>
    <w:rsid w:val="009F38F8"/>
    <w:rsid w:val="009F4C18"/>
    <w:rsid w:val="00A121DB"/>
    <w:rsid w:val="00A1419E"/>
    <w:rsid w:val="00A23096"/>
    <w:rsid w:val="00A267EE"/>
    <w:rsid w:val="00A30D93"/>
    <w:rsid w:val="00A40DD3"/>
    <w:rsid w:val="00A45CB6"/>
    <w:rsid w:val="00A5421A"/>
    <w:rsid w:val="00A670D2"/>
    <w:rsid w:val="00A70ED6"/>
    <w:rsid w:val="00A76A5F"/>
    <w:rsid w:val="00A76F29"/>
    <w:rsid w:val="00A82C7C"/>
    <w:rsid w:val="00AA4429"/>
    <w:rsid w:val="00AC28CA"/>
    <w:rsid w:val="00AC6169"/>
    <w:rsid w:val="00AC6CDF"/>
    <w:rsid w:val="00AE3DBF"/>
    <w:rsid w:val="00B359FB"/>
    <w:rsid w:val="00B36333"/>
    <w:rsid w:val="00B54439"/>
    <w:rsid w:val="00B71D63"/>
    <w:rsid w:val="00B9203A"/>
    <w:rsid w:val="00BC4AC1"/>
    <w:rsid w:val="00BE0AF0"/>
    <w:rsid w:val="00C045AC"/>
    <w:rsid w:val="00C2244D"/>
    <w:rsid w:val="00C25D85"/>
    <w:rsid w:val="00C26496"/>
    <w:rsid w:val="00C305F5"/>
    <w:rsid w:val="00C33733"/>
    <w:rsid w:val="00C3514B"/>
    <w:rsid w:val="00C4381F"/>
    <w:rsid w:val="00C5060F"/>
    <w:rsid w:val="00C84AE3"/>
    <w:rsid w:val="00C9382C"/>
    <w:rsid w:val="00CA4245"/>
    <w:rsid w:val="00CA513D"/>
    <w:rsid w:val="00CB43CC"/>
    <w:rsid w:val="00CD1A39"/>
    <w:rsid w:val="00CE01D8"/>
    <w:rsid w:val="00D14F0F"/>
    <w:rsid w:val="00D268AA"/>
    <w:rsid w:val="00D36D43"/>
    <w:rsid w:val="00D401D0"/>
    <w:rsid w:val="00D52B3A"/>
    <w:rsid w:val="00D53A0F"/>
    <w:rsid w:val="00D61720"/>
    <w:rsid w:val="00D644B3"/>
    <w:rsid w:val="00D65E8D"/>
    <w:rsid w:val="00D9347B"/>
    <w:rsid w:val="00D95DBD"/>
    <w:rsid w:val="00DA5A0E"/>
    <w:rsid w:val="00DC7631"/>
    <w:rsid w:val="00DD311E"/>
    <w:rsid w:val="00DD59BF"/>
    <w:rsid w:val="00DF6E91"/>
    <w:rsid w:val="00E027A7"/>
    <w:rsid w:val="00E26DD9"/>
    <w:rsid w:val="00E51C86"/>
    <w:rsid w:val="00E63955"/>
    <w:rsid w:val="00E93B41"/>
    <w:rsid w:val="00E940EB"/>
    <w:rsid w:val="00EA30B7"/>
    <w:rsid w:val="00EA3BFF"/>
    <w:rsid w:val="00EA666A"/>
    <w:rsid w:val="00EB1EC3"/>
    <w:rsid w:val="00EC20A5"/>
    <w:rsid w:val="00EC50D1"/>
    <w:rsid w:val="00ED09B0"/>
    <w:rsid w:val="00ED4B41"/>
    <w:rsid w:val="00EE0079"/>
    <w:rsid w:val="00EF162D"/>
    <w:rsid w:val="00EF769B"/>
    <w:rsid w:val="00F01E26"/>
    <w:rsid w:val="00F01FBD"/>
    <w:rsid w:val="00F1162A"/>
    <w:rsid w:val="00F130AE"/>
    <w:rsid w:val="00F361D8"/>
    <w:rsid w:val="00F411CB"/>
    <w:rsid w:val="00F4234C"/>
    <w:rsid w:val="00F7651A"/>
    <w:rsid w:val="00F80EEF"/>
    <w:rsid w:val="00F83E76"/>
    <w:rsid w:val="00F865B2"/>
    <w:rsid w:val="00F9001C"/>
    <w:rsid w:val="00F92686"/>
    <w:rsid w:val="00F9398D"/>
    <w:rsid w:val="00FA16CD"/>
    <w:rsid w:val="00FB1707"/>
    <w:rsid w:val="00FB556E"/>
    <w:rsid w:val="00FB5C61"/>
    <w:rsid w:val="00FF1C17"/>
    <w:rsid w:val="00FF2A90"/>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CBC293"/>
  <w14:defaultImageDpi w14:val="30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15B"/>
    <w:pPr>
      <w:jc w:val="both"/>
    </w:pPr>
    <w:rPr>
      <w:rFonts w:ascii="Arial" w:eastAsia="Times New Roman" w:hAnsi="Arial" w:cs="Times New Roman"/>
      <w:sz w:val="20"/>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B33C2"/>
    <w:pPr>
      <w:keepNext/>
      <w:outlineLvl w:val="4"/>
    </w:pPr>
    <w:rPr>
      <w:b/>
      <w:i/>
    </w:rPr>
  </w:style>
  <w:style w:type="paragraph" w:styleId="Heading6">
    <w:name w:val="heading 6"/>
    <w:basedOn w:val="Normal"/>
    <w:next w:val="Normal"/>
    <w:link w:val="Heading6Char"/>
    <w:uiPriority w:val="9"/>
    <w:unhideWhenUsed/>
    <w:qFormat/>
    <w:rsid w:val="007D588E"/>
    <w:pPr>
      <w:keepNext/>
      <w:jc w:val="center"/>
      <w:outlineLvl w:val="5"/>
    </w:pPr>
    <w:rPr>
      <w:rFonts w:cs="Arial"/>
      <w:b/>
      <w:color w:val="FFFFFF"/>
      <w:sz w:val="16"/>
      <w:szCs w:val="16"/>
    </w:rPr>
  </w:style>
  <w:style w:type="paragraph" w:styleId="Heading7">
    <w:name w:val="heading 7"/>
    <w:basedOn w:val="Normal"/>
    <w:next w:val="Normal"/>
    <w:link w:val="Heading7Char"/>
    <w:uiPriority w:val="9"/>
    <w:unhideWhenUsed/>
    <w:qFormat/>
    <w:rsid w:val="00AC6CDF"/>
    <w:pPr>
      <w:keepNext/>
      <w:jc w:val="center"/>
      <w:outlineLvl w:val="6"/>
    </w:pPr>
    <w:rPr>
      <w:b/>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style>
  <w:style w:type="paragraph" w:styleId="TOC8">
    <w:name w:val="toc 8"/>
    <w:basedOn w:val="Normal"/>
    <w:next w:val="Normal"/>
    <w:autoRedefine/>
    <w:uiPriority w:val="39"/>
    <w:unhideWhenUsed/>
    <w:rsid w:val="00CA513D"/>
    <w:pPr>
      <w:ind w:left="1680"/>
    </w:p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82C7C"/>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next w:val="Body"/>
    <w:qFormat/>
    <w:rsid w:val="00D14F0F"/>
    <w:pPr>
      <w:spacing w:before="0" w:after="0"/>
    </w:pPr>
    <w:rPr>
      <w:b/>
      <w:color w:val="FF0000"/>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next w:val="Normal"/>
    <w:link w:val="Number1Char"/>
    <w:qFormat/>
    <w:rsid w:val="000F6EAD"/>
    <w:pPr>
      <w:numPr>
        <w:numId w:val="2"/>
      </w:numPr>
    </w:pPr>
    <w:rPr>
      <w:b/>
      <w:color w:val="FF0000"/>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82C7C"/>
    <w:rPr>
      <w:rFonts w:ascii="Arial" w:eastAsia="Times New Roman" w:hAnsi="Arial" w:cs="Arial"/>
      <w:i/>
      <w:color w:val="0000FF"/>
      <w:sz w:val="20"/>
      <w:szCs w:val="22"/>
      <w:lang w:val="en-US" w:eastAsia="en-AU"/>
    </w:rPr>
  </w:style>
  <w:style w:type="character" w:customStyle="1" w:styleId="Number1Char">
    <w:name w:val="Number 1 Char"/>
    <w:basedOn w:val="BodyChar"/>
    <w:link w:val="Number1"/>
    <w:rsid w:val="000F6EAD"/>
    <w:rPr>
      <w:rFonts w:ascii="Arial" w:eastAsia="Times New Roman" w:hAnsi="Arial" w:cs="Arial"/>
      <w:b/>
      <w:i/>
      <w:color w:val="FF0000"/>
      <w:sz w:val="20"/>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b/>
      <w:i/>
      <w:color w:val="FF0000"/>
      <w:sz w:val="20"/>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b/>
      <w:i/>
      <w:color w:val="FF0000"/>
      <w:sz w:val="20"/>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paragraph" w:styleId="BodyText2">
    <w:name w:val="Body Text 2"/>
    <w:basedOn w:val="Normal"/>
    <w:link w:val="BodyText2Char"/>
    <w:uiPriority w:val="99"/>
    <w:unhideWhenUsed/>
    <w:rsid w:val="000F6EAD"/>
    <w:pPr>
      <w:jc w:val="center"/>
    </w:pPr>
    <w:rPr>
      <w:rFonts w:ascii="Calibri Light" w:hAnsi="Calibri Light"/>
      <w:b/>
      <w:i/>
      <w:noProof/>
      <w:color w:val="FF0000"/>
      <w:sz w:val="22"/>
      <w:szCs w:val="22"/>
    </w:rPr>
  </w:style>
  <w:style w:type="character" w:customStyle="1" w:styleId="BodyText2Char">
    <w:name w:val="Body Text 2 Char"/>
    <w:basedOn w:val="DefaultParagraphFont"/>
    <w:link w:val="BodyText2"/>
    <w:uiPriority w:val="99"/>
    <w:rsid w:val="000F6EAD"/>
    <w:rPr>
      <w:rFonts w:ascii="Calibri Light" w:eastAsia="Times New Roman" w:hAnsi="Calibri Light" w:cs="Times New Roman"/>
      <w:b/>
      <w:i/>
      <w:noProof/>
      <w:color w:val="FF0000"/>
      <w:sz w:val="22"/>
      <w:szCs w:val="22"/>
      <w:lang w:eastAsia="en-AU"/>
    </w:rPr>
  </w:style>
  <w:style w:type="paragraph" w:styleId="BodyText3">
    <w:name w:val="Body Text 3"/>
    <w:basedOn w:val="Normal"/>
    <w:link w:val="BodyText3Char"/>
    <w:uiPriority w:val="99"/>
    <w:semiHidden/>
    <w:unhideWhenUsed/>
    <w:rsid w:val="000D6C40"/>
    <w:pPr>
      <w:spacing w:after="120"/>
    </w:pPr>
    <w:rPr>
      <w:sz w:val="16"/>
      <w:szCs w:val="16"/>
    </w:rPr>
  </w:style>
  <w:style w:type="character" w:customStyle="1" w:styleId="BodyText3Char">
    <w:name w:val="Body Text 3 Char"/>
    <w:basedOn w:val="DefaultParagraphFont"/>
    <w:link w:val="BodyText3"/>
    <w:uiPriority w:val="99"/>
    <w:semiHidden/>
    <w:rsid w:val="000D6C40"/>
    <w:rPr>
      <w:rFonts w:ascii="Arial" w:eastAsia="Times New Roman" w:hAnsi="Arial" w:cs="Times New Roman"/>
      <w:sz w:val="16"/>
      <w:szCs w:val="16"/>
      <w:lang w:eastAsia="en-AU"/>
    </w:rPr>
  </w:style>
  <w:style w:type="paragraph" w:styleId="BodyTextIndent">
    <w:name w:val="Body Text Indent"/>
    <w:basedOn w:val="Normal"/>
    <w:link w:val="BodyTextIndentChar"/>
    <w:uiPriority w:val="99"/>
    <w:semiHidden/>
    <w:unhideWhenUsed/>
    <w:rsid w:val="003C258A"/>
    <w:pPr>
      <w:spacing w:after="120"/>
      <w:ind w:left="283"/>
    </w:pPr>
  </w:style>
  <w:style w:type="character" w:customStyle="1" w:styleId="BodyTextIndentChar">
    <w:name w:val="Body Text Indent Char"/>
    <w:basedOn w:val="DefaultParagraphFont"/>
    <w:link w:val="BodyTextIndent"/>
    <w:uiPriority w:val="99"/>
    <w:semiHidden/>
    <w:rsid w:val="003C258A"/>
    <w:rPr>
      <w:rFonts w:ascii="Arial" w:eastAsia="Times New Roman" w:hAnsi="Arial" w:cs="Times New Roman"/>
      <w:sz w:val="20"/>
      <w:szCs w:val="20"/>
      <w:lang w:eastAsia="en-AU"/>
    </w:rPr>
  </w:style>
  <w:style w:type="character" w:customStyle="1" w:styleId="Heading5Char">
    <w:name w:val="Heading 5 Char"/>
    <w:basedOn w:val="DefaultParagraphFont"/>
    <w:link w:val="Heading5"/>
    <w:uiPriority w:val="9"/>
    <w:rsid w:val="001B33C2"/>
    <w:rPr>
      <w:rFonts w:ascii="Arial" w:eastAsia="Times New Roman" w:hAnsi="Arial" w:cs="Times New Roman"/>
      <w:b/>
      <w:i/>
      <w:sz w:val="20"/>
      <w:szCs w:val="20"/>
      <w:lang w:eastAsia="en-AU"/>
    </w:rPr>
  </w:style>
  <w:style w:type="character" w:customStyle="1" w:styleId="Heading6Char">
    <w:name w:val="Heading 6 Char"/>
    <w:basedOn w:val="DefaultParagraphFont"/>
    <w:link w:val="Heading6"/>
    <w:uiPriority w:val="9"/>
    <w:rsid w:val="007D588E"/>
    <w:rPr>
      <w:rFonts w:ascii="Arial" w:eastAsia="Times New Roman" w:hAnsi="Arial" w:cs="Arial"/>
      <w:b/>
      <w:color w:val="FFFFFF"/>
      <w:sz w:val="16"/>
      <w:szCs w:val="16"/>
      <w:lang w:eastAsia="en-AU"/>
    </w:rPr>
  </w:style>
  <w:style w:type="character" w:customStyle="1" w:styleId="Heading7Char">
    <w:name w:val="Heading 7 Char"/>
    <w:basedOn w:val="DefaultParagraphFont"/>
    <w:link w:val="Heading7"/>
    <w:uiPriority w:val="9"/>
    <w:rsid w:val="00AC6CDF"/>
    <w:rPr>
      <w:rFonts w:ascii="Arial" w:eastAsia="Times New Roman" w:hAnsi="Arial" w:cs="Times New Roman"/>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326486">
      <w:bodyDiv w:val="1"/>
      <w:marLeft w:val="0"/>
      <w:marRight w:val="0"/>
      <w:marTop w:val="0"/>
      <w:marBottom w:val="0"/>
      <w:divBdr>
        <w:top w:val="none" w:sz="0" w:space="0" w:color="auto"/>
        <w:left w:val="none" w:sz="0" w:space="0" w:color="auto"/>
        <w:bottom w:val="none" w:sz="0" w:space="0" w:color="auto"/>
        <w:right w:val="none" w:sz="0" w:space="0" w:color="auto"/>
      </w:divBdr>
    </w:div>
    <w:div w:id="552889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BD3C6-ADCF-4B5D-BA40-1A2FBC5A7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Kinetic_WordTemplate_Portrait_Blank.dotx</Template>
  <TotalTime>30</TotalTime>
  <Pages>1</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4</cp:revision>
  <cp:lastPrinted>2024-10-14T06:19:00Z</cp:lastPrinted>
  <dcterms:created xsi:type="dcterms:W3CDTF">2024-10-14T05:48:00Z</dcterms:created>
  <dcterms:modified xsi:type="dcterms:W3CDTF">2024-10-14T06:19:00Z</dcterms:modified>
</cp:coreProperties>
</file>