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36"/>
        </w:rPr>
        <w:t>Stealth-Aware QR Watermarking for Secure Document Authentication: Comparative Analysis of LSB and DWT–DCT, Physical Print–Scan–Reprint Robustness, and AI Classification</w:t>
        <w:br/>
      </w:r>
    </w:p>
    <w:p>
      <w:pPr>
        <w:jc w:val="center"/>
      </w:pPr>
      <w:r>
        <w:rPr>
          <w:rFonts w:ascii="Times New Roman" w:hAnsi="Times New Roman"/>
          <w:b/>
          <w:sz w:val="24"/>
        </w:rPr>
        <w:t>Bishal Paul (Registration Number: 23BCI0224)</w:t>
        <w:br/>
      </w:r>
      <w:r>
        <w:rPr>
          <w:rFonts w:ascii="Times New Roman" w:hAnsi="Times New Roman"/>
          <w:i/>
          <w:sz w:val="20"/>
        </w:rPr>
        <w:t>School of Computer Science and Engineering, Vellore Institute of Technology, Vellore, Tamil Nadu, India</w:t>
        <w:br/>
        <w:t>Course: Digital Watermarking and Steganography (BCSE323L) | Academic Year 2026–2027</w:t>
        <w:br/>
      </w:r>
    </w:p>
    <w:p>
      <w:pPr>
        <w:pStyle w:val="Heading1"/>
      </w:pPr>
      <w:r>
        <w:t>1. Abstract and Keywords</w:t>
      </w:r>
    </w:p>
    <w:p>
      <w:pPr>
        <w:spacing w:line="276" w:lineRule="auto"/>
      </w:pPr>
      <w:r>
        <w:t>Abstract—Physical and digital document forgery poses severe threats to academic institutions, corporate registries, and government authentication pipelines. While Quick Response (QR) barcodes are ubiquitous for rapid machine inspection, visual 2D codes are vulnerable to photocopy reproduction, digital splicing, and watermark tampering. Conversely, transform-domain invisible watermarking offers tamper detection but risks degrading optical barcode scannability if embedded indiscriminately across structural patterns. This paper addresses three core research gaps: (i) Gap 3: an empirical comparison between spatial-domain Least Significant Bit (LSB) watermarking and transform-domain Discrete Wavelet Transform–Discrete Cosine Transform (DWT–DCT) watermarking embedded directly inside QR symbols under identical digital attack conditions; (ii) Gap 4: the formulation of a physical print–scan–reprint capture and evaluation pipeline distinguishing 1st-generation scans from 2nd-generation photocopies without data fabrication; and (iii) Gap 10: an empirical investigation of the stealth–accuracy trade-off across multiple watermark embedding strengths using a lightweight Convolutional Neural Network (CNN) alongside a non-neural Random Forest baseline under strictly leakage-safe dataset partitions. Experimental results across 4,000 synthetic trials demonstrate that DWT–DCT (alpha=20.0) achieves PSNR = 48.53 dB, SSIM = 0.9942, zero-attack NC = 1.000, 100% optical scannability on OpenCV QRCodeDetector, and perfect recovery (BER = 0.00%) under JPEG compression down to Q=60, where LSB suffers catastrophic degradation (BER = 25.0%–56.3%). Furthermore, the edge CNN achieves an F1-score of 0.978 and balanced accuracy of 0.975 on held-out payload test sets. Pareto analysis confirms that mid-frequency DWT–DCT modulation achieves the optimal operational frontier between imperceptibility, scannability, robustness, and AI classification.</w:t>
        <w:br/>
        <w:br/>
        <w:t>Keywords—Secure Document Authentication; QR Barcode Watermarking; DWT-DCT; LSB; Optical Scannability; Print-and-Scan Channel; Leakage-Safe Splitting; Edge AI Classification; Pareto Frontier.</w:t>
      </w:r>
    </w:p>
    <w:p>
      <w:pPr>
        <w:pStyle w:val="Heading1"/>
      </w:pPr>
      <w:r>
        <w:t>2. Introduction and Research Goals</w:t>
      </w:r>
    </w:p>
    <w:p>
      <w:r>
        <w:t>The proliferation of high-resolution digital imaging tools, commercial laser and inkjet printers, and consumer-grade optical scanners has substantially lowered the barrier to generating counterfeit identity credentials, academic diplomas, and security certificates. Standard 2D barcodes, most notably QR codes (ISO/IEC 18004), are commonly affixed to documents to facilitate rapid verification. However, standard visual barcodes suffer from an inherent security decoupling: the visual barcode validates only the data encoded within it, not the physical or digital substrate onto which it is printed. A counterfeiter can scan an authentic QR code, photocopy the certificate, or splice a genuine QR code onto fraudulent credentials.</w:t>
        <w:br/>
        <w:br/>
        <w:t>To achieve comprehensive authentication, invisible watermarking must be integrated directly into the document substrate and into the QR symbol itself. However, embedding watermarks directly inside a QR symbol presents unique scientific challenges: excessive spatial perturbations can degrade the finder patterns, timing bars, and quiet zones, rendering the barcode unreadable by standard commodity smartphone cameras. The goal of this research is to design, implement, and benchmark a stealth-aware QR watermarking framework that maintains optical scannability while maximizing digital attack robustness, providing physical print-scan auditability, and enabling deep-learning classification.</w:t>
      </w:r>
    </w:p>
    <w:p>
      <w:pPr>
        <w:pStyle w:val="Heading1"/>
      </w:pPr>
      <w:r>
        <w:t>3. Literature Review and Related Work</w:t>
      </w:r>
    </w:p>
    <w:p>
      <w:r>
        <w:t>Research in document and barcode security spans four methodological generations:</w:t>
        <w:br/>
        <w:t>1. Spatial and Statistical Steganography: Spatial LSB watermarking provides high imperceptibility and minimal computational complexity but suffers near-total failure under lossy compression or spatial filtering. Nguyen et al. [8] modeled printed continuous microtextures as stochastic Gaussian channels and applied Generalized Likelihood Ratio Tests (GLRT) to detect photocopy reprints, though their framework required exact knowledge of alternative hypothesis channel parameters.</w:t>
        <w:br/>
        <w:t>2. Transform-Domain QR Watermarking: Kang et al. [2] developed a DWT-DFT composite watermarking framework robust against affine transforms and JPEG compression. Gong and Li [2] embedded Arnold-scrambled binary QR patterns into DCT coefficients of the luminance subband, demonstrating high resilience to digital filtering but experiencing complete failure when rotational distortions exceeded 12 degrees. Jassim and Jabbar [5] integrated Quantization Index Modulation (QIM) into DWT-DCT subbands for electronic certificates. Arora et al. [1] investigated dual-layer privacy protection by combining QR codes with visual cryptography and watermarking, achieving high visual privacy for medical images.</w:t>
        <w:br/>
        <w:t>3. Printed Matrix Barcode Security: Nguyen et al. [4] investigated invisible watermarking embedded inside printed matrix barcodes for anti-counterfeit packaging, noting the critical importance of protecting barcode structural patterns to avoid optical scanner failure. Mansouri et al. [3] demonstrated low-complexity transform watermarking in compressed domains.</w:t>
        <w:br/>
        <w:t>4. Machine Learning and Edge AI Triage: Alsuhibany [5] developed deep edge AI classifiers for document tamper detection, achieving high classification accuracy but relying on unconstrained end-to-end features without investigating how watermark embedding strength alters the classifier's feature space. Jonderko and Wodo [6] addressed decentralized PKI in offline 2D barcodes, but their method remained decoupled from substrate texture analysis.</w:t>
      </w:r>
    </w:p>
    <w:p>
      <w:pPr>
        <w:pStyle w:val="Heading1"/>
      </w:pPr>
      <w:r>
        <w:t>4. Research Gaps and Contributions</w:t>
      </w:r>
    </w:p>
    <w:p>
      <w:r>
        <w:t>This project systematically resolves three primary research gaps:</w:t>
        <w:br/>
        <w:t>• Gap 3 (LSB vs. Transform-Domain Watermarking Inside QR Symbols): Existing literature lacks a standardized, fair benchmark comparing spatial LSB and transform DWT-DCT watermarking embedded specifically within the QR symbol data modules under identical digital attacks.</w:t>
        <w:br/>
        <w:t>• Gap 4 (Real Physical Print-Scan-Reprint Validation Pipeline): Previous studies rely predominantly on software-simulated halftoning and point-spread blurs without establishing a reproducible physical data-collection protocol with fiducial registration, photometric step-wedges, and manifest integrity tools.</w:t>
        <w:br/>
        <w:t>• Gap 10 (Watermark Imperceptibility vs. AI Classification Trade-off): No prior study has systematically quantified the Pareto trade-off between watermark embedding strength (alpha), QR visual imperceptibility (PSNR/SSIM), optical scannability (QDSR), watermark recovery (NC/BER), and deep-learning classification performance under leakage-safe payload partitioning.</w:t>
        <w:br/>
        <w:br/>
        <w:t>Technical Contributions:</w:t>
        <w:br/>
        <w:t>1. A structural pattern masking engine isolating QR quiet zones and finder patterns, guaranteeing zero scannability degradation during transform embedding.</w:t>
        <w:br/>
        <w:t>2. A symmetric, blind DWT-DCT watermarking algorithm utilizing differential mid-frequency coefficient modulation and majority voting.</w:t>
        <w:br/>
        <w:t>3. A leak-proof synthetic dataset generation pipeline partitioning 50 unique payload identities across train, validation, and test splits with zero identity leakage.</w:t>
        <w:br/>
        <w:t>4. A complete physical print-scan-reprint validation harness featuring 300 DPI A4 calibration sheets, manifest validation, and perspective-rectified evaluators.</w:t>
        <w:br/>
        <w:t>5. A lightweight edge CNN (QRArtifactCNN) and Random Forest baseline with multi-attribute Pareto trade-off analysis.</w:t>
      </w:r>
    </w:p>
    <w:p>
      <w:pPr>
        <w:pStyle w:val="Heading1"/>
      </w:pPr>
      <w:r>
        <w:t>5. Research Questions and Hypotheses</w:t>
      </w:r>
    </w:p>
    <w:p>
      <w:r>
        <w:t>• RQ1: How does transform DWT-DCT watermarking inside a 2D QR symbol compare to spatial LSB watermarking across visual imperceptibility, optical scannability, and resilience to digital attacks?</w:t>
        <w:br/>
        <w:t xml:space="preserve">  - Hypothesis 1 (H1): DWT-DCT watermarking achieves statistically significant superior recovery (higher NC, lower BER) under lossy JPEG compression and Gaussian filtering compared to LSB, while LSB achieves higher PSNR on clean images but fails under lossy compression.</w:t>
        <w:br/>
        <w:t>• RQ2: How does physical optical printing and scanning (1st-gen) and photocopy reprinting (2nd-gen) degrade QR watermarks and microtexture compared to digital distortion models?</w:t>
        <w:br/>
        <w:t xml:space="preserve">  - Hypothesis 2 (H2): 2nd-generation reprinted QR codes exhibit pronounced high-frequency attenuation and luminance quantization, measurable by GLCM microtexture and watermark correlation drops.</w:t>
        <w:br/>
        <w:t>• RQ3: What is the empirical relationship between watermark embedding strength, visual imperceptibility, optical scannability, watermark recovery, and AI classification accuracy?</w:t>
        <w:br/>
        <w:t xml:space="preserve">  - Hypothesis 3 (H3): Increasing embedding strength alpha improves watermark recovery and classifier attack detection up to a critical threshold alpha*, beyond which optical scannability drops due to module boundary deformation. A Pareto frontier balances imperceptibility (PSNR &gt; 40 dB), scannability (&gt;95%), and classification F1 (&gt;0.90).</w:t>
      </w:r>
    </w:p>
    <w:p>
      <w:pPr>
        <w:pStyle w:val="Heading1"/>
      </w:pPr>
      <w:r>
        <w:t>6. System Architecture and Methodology</w:t>
      </w:r>
    </w:p>
    <w:p>
      <w:r>
        <w:t>The complete architecture decouples cryptographic data validation, frequency-domain watermark embedding, physical print-scan tracking, and AI-driven artefact classification into four cohesive layers:</w:t>
        <w:br/>
        <w:t>1. Host QR Generation: Canonicalized metadata is serialized via CBOR, compressed via ZLIB Level-9, and rendered into an ISO/IEC 18004 Version 4 QR symbol. A structural mask isolates data modules while safeguarding finder patterns, timing tracks, and quiet zones.</w:t>
        <w:br/>
        <w:t>2. Watermark Injection: The QR image is converted to YCbCr. A cryptographically pseudorandom binary bitstream is derived via HMAC-SHA256 from the payload ID. Watermark bits are embedded into either spatial LSBs or DWT-DCT transform blocks.</w:t>
        <w:br/>
        <w:t>3. Attack &amp; Degradation Channel: Samples traverse synthetic digital attacks (noise, blur, JPEG, resizing, rotation, cropping, contrast scaling) or physical print-and-scan channels (1st-gen laser/inkjet printouts and 2nd-gen photocopier reprints).</w:t>
        <w:br/>
        <w:t>4. Multi-Attribute Verification &amp; AI Triage: The receiver performs standard optical decoding (OpenCV QRCodeDetector), blind watermark extraction (NC, BER), microtexture GLCM analysis, and deep-learning classification (QRArtifactCNN) to render a definitive authentication verdict.</w:t>
      </w:r>
    </w:p>
    <w:p>
      <w:pPr>
        <w:pStyle w:val="Heading1"/>
      </w:pPr>
      <w:r>
        <w:t>7. Algorithms and Equations</w:t>
      </w:r>
    </w:p>
    <w:p>
      <w:r>
        <w:t>Mathematical Formulations:</w:t>
        <w:br/>
        <w:t>1. Peak Signal-to-Noise Ratio (PSNR):</w:t>
        <w:br/>
        <w:t xml:space="preserve">   MSE = (1 / (H * W)) * sum_{r=1}^H sum_{c=1}^W (I(r, c) - I'(r, c))^2</w:t>
        <w:br/>
        <w:t xml:space="preserve">   PSNR = 10 * log10( 255^2 / MSE ) [dB]</w:t>
        <w:br/>
        <w:br/>
        <w:t>2. Structural Similarity Index (SSIM):</w:t>
        <w:br/>
        <w:t xml:space="preserve">   SSIM(x, y) = [ (2*mu_x*mu_y + c1)*(2*sigma_xy + c2) ] / [ (mu_x^2 + mu_y^2 + c1)*(sigma_x^2 + sigma_y^2 + c2) ]</w:t>
        <w:br/>
        <w:br/>
        <w:t>3. DWT-DCT Differential Modulation:</w:t>
        <w:br/>
        <w:t xml:space="preserve">   Let C1 = DCT(u1, v1) and C2 = DCT(u2, v2) be mid-frequency coefficients of an 8x8 DCT block in the DWT LL subband.</w:t>
        <w:br/>
        <w:t xml:space="preserve">   Mean M = (C1 + C2) / 2.0</w:t>
        <w:br/>
        <w:t xml:space="preserve">   If watermark bit b == 1: C1' = M + alpha / 2, C2' = M - alpha / 2</w:t>
        <w:br/>
        <w:t xml:space="preserve">   If watermark bit b == 0: C1' = M - alpha / 2, C2' = M + alpha / 2</w:t>
        <w:br/>
        <w:t xml:space="preserve">   Extraction: b' = 1 if C1' &gt;= C2' else 0 (Blind, zero reference image required).</w:t>
        <w:br/>
        <w:br/>
        <w:t>4. Normalized Correlation (NC) and Bit Error Rate (BER):</w:t>
        <w:br/>
        <w:t xml:space="preserve">   NC = sum(w * w') / [ sqrt(sum(w^2)) * sqrt(sum(w'^2)) ]</w:t>
        <w:br/>
        <w:t xml:space="preserve">   BER = [ sum_{i=1}^N |b_i - b'_i| / N ] * 100%</w:t>
      </w:r>
    </w:p>
    <w:p>
      <w:pPr>
        <w:pStyle w:val="Heading1"/>
      </w:pPr>
      <w:r>
        <w:t>8. Dataset Sources, Construction, and Labeling</w:t>
      </w:r>
    </w:p>
    <w:p>
      <w:r>
        <w:t>The experimental benchmark comprises a dedicated, reproducible synthetic dataset of 4,000 QR image specimens generated from 50 unique payload identities. To prevent optimistic data leakage, partitions are strictly grouped by unique payload ID:</w:t>
        <w:br/>
        <w:t>• Training Set: 30 payloads (2,400 samples, 60%)</w:t>
        <w:br/>
        <w:t>• Validation Set: 10 payloads (800 samples, 20%)</w:t>
        <w:br/>
        <w:t>• Held-Out Test Set: 10 payloads (800 samples, 20%)</w:t>
        <w:br/>
        <w:t>Zero leakage rule: All image variants (clean, attacked, varying strengths) belonging to a given payload ID reside exclusively in the same partition. Ground-truth class 0 represents GENUINE authentic credentials, while class 1 represents MANIPULATED, attacked, or unauthorized reproductions.</w:t>
      </w:r>
    </w:p>
    <w:p>
      <w:pPr>
        <w:pStyle w:val="Heading1"/>
      </w:pPr>
      <w:r>
        <w:t>9. Experimental Setup</w:t>
      </w:r>
    </w:p>
    <w:p>
      <w:r>
        <w:t>Experiments were executed on an AMD64 Windows 11 platform with Python 3.13.5 (CPython), PyTorch 2.14.1 (CPU execution), OpenCV 5.0.0, PyWavelets 1.10.0, and Scikit-Learn 1.9.0. Deterministic seeding was enforced with seed=42 across NumPy, Python random, and PyTorch. Ten digital attack conditions were evaluated: Clean baseline, Gaussian noise (sigma=15.0), Salt-and-Pepper noise (density=0.03), Gaussian blur (5x5, sigma=1.2), JPEG compression (Q=70), Resizing (scale=0.75), Rotation (3.0 deg), Cropping (8%), Contrast/Illumination (alpha=1.15, beta=-15), and Watermark Removal filtering.</w:t>
      </w:r>
    </w:p>
    <w:p>
      <w:pPr>
        <w:pStyle w:val="Heading1"/>
      </w:pPr>
      <w:r>
        <w:t>10. Results and Analysis for Gap 3 (LSB vs. DWT-DCT)</w:t>
      </w:r>
    </w:p>
    <w:p>
      <w:r>
        <w:t>Table 1 summarizes the performance of spatial LSB (bit-plane 1) versus transform-domain DWT-DCT (alpha=20.0) across all 10 digital attack regimes.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rPr>
                <w:rFonts w:ascii="Times New Roman" w:hAnsi="Times New Roman"/>
                <w:b/>
              </w:rPr>
              <w:t>Method</w:t>
            </w:r>
          </w:p>
        </w:tc>
        <w:tc>
          <w:tcPr>
            <w:tcW w:type="dxa" w:w="1440"/>
          </w:tcPr>
          <w:p>
            <w:r>
              <w:rPr>
                <w:rFonts w:ascii="Times New Roman" w:hAnsi="Times New Roman"/>
                <w:b/>
              </w:rPr>
              <w:t>Attack Condition</w:t>
            </w:r>
          </w:p>
        </w:tc>
        <w:tc>
          <w:tcPr>
            <w:tcW w:type="dxa" w:w="1440"/>
          </w:tcPr>
          <w:p>
            <w:r>
              <w:rPr>
                <w:rFonts w:ascii="Times New Roman" w:hAnsi="Times New Roman"/>
                <w:b/>
              </w:rPr>
              <w:t>PSNR (dB)</w:t>
            </w:r>
          </w:p>
        </w:tc>
        <w:tc>
          <w:tcPr>
            <w:tcW w:type="dxa" w:w="1440"/>
          </w:tcPr>
          <w:p>
            <w:r>
              <w:rPr>
                <w:rFonts w:ascii="Times New Roman" w:hAnsi="Times New Roman"/>
                <w:b/>
              </w:rPr>
              <w:t>SSIM</w:t>
            </w:r>
          </w:p>
        </w:tc>
        <w:tc>
          <w:tcPr>
            <w:tcW w:type="dxa" w:w="1440"/>
          </w:tcPr>
          <w:p>
            <w:r>
              <w:rPr>
                <w:rFonts w:ascii="Times New Roman" w:hAnsi="Times New Roman"/>
                <w:b/>
              </w:rPr>
              <w:t>NC</w:t>
            </w:r>
          </w:p>
        </w:tc>
        <w:tc>
          <w:tcPr>
            <w:tcW w:type="dxa" w:w="1440"/>
          </w:tcPr>
          <w:p>
            <w:r>
              <w:rPr>
                <w:rFonts w:ascii="Times New Roman" w:hAnsi="Times New Roman"/>
                <w:b/>
              </w:rPr>
              <w:t>BER (%)</w:t>
            </w:r>
          </w:p>
        </w:tc>
        <w:tc>
          <w:tcPr>
            <w:tcW w:type="dxa" w:w="1440"/>
          </w:tcPr>
          <w:p>
            <w:r>
              <w:rPr>
                <w:rFonts w:ascii="Times New Roman" w:hAnsi="Times New Roman"/>
                <w:b/>
              </w:rPr>
              <w:t>QDSR (%)</w:t>
            </w:r>
          </w:p>
        </w:tc>
      </w:tr>
      <w:tr>
        <w:tc>
          <w:tcPr>
            <w:tcW w:type="dxa" w:w="1440"/>
          </w:tcPr>
          <w:p>
            <w:r>
              <w:t>LSB</w:t>
            </w:r>
          </w:p>
        </w:tc>
        <w:tc>
          <w:tcPr>
            <w:tcW w:type="dxa" w:w="1440"/>
          </w:tcPr>
          <w:p>
            <w:r>
              <w:t>CLEAN</w:t>
            </w:r>
          </w:p>
        </w:tc>
        <w:tc>
          <w:tcPr>
            <w:tcW w:type="dxa" w:w="1440"/>
          </w:tcPr>
          <w:p>
            <w:r>
              <w:t>54.18</w:t>
            </w:r>
          </w:p>
        </w:tc>
        <w:tc>
          <w:tcPr>
            <w:tcW w:type="dxa" w:w="1440"/>
          </w:tcPr>
          <w:p>
            <w:r>
              <w:t>0.9959</w:t>
            </w:r>
          </w:p>
        </w:tc>
        <w:tc>
          <w:tcPr>
            <w:tcW w:type="dxa" w:w="1440"/>
          </w:tcPr>
          <w:p>
            <w:r>
              <w:t>1.0000</w:t>
            </w:r>
          </w:p>
        </w:tc>
        <w:tc>
          <w:tcPr>
            <w:tcW w:type="dxa" w:w="1440"/>
          </w:tcPr>
          <w:p>
            <w:r>
              <w:t>0.00</w:t>
            </w:r>
          </w:p>
        </w:tc>
        <w:tc>
          <w:tcPr>
            <w:tcW w:type="dxa" w:w="1440"/>
          </w:tcPr>
          <w:p>
            <w:r>
              <w:t>98.0%</w:t>
            </w:r>
          </w:p>
        </w:tc>
      </w:tr>
      <w:tr>
        <w:tc>
          <w:tcPr>
            <w:tcW w:type="dxa" w:w="1440"/>
          </w:tcPr>
          <w:p>
            <w:r>
              <w:t>LSB</w:t>
            </w:r>
          </w:p>
        </w:tc>
        <w:tc>
          <w:tcPr>
            <w:tcW w:type="dxa" w:w="1440"/>
          </w:tcPr>
          <w:p>
            <w:r>
              <w:t>GAUSSIAN_NOISE</w:t>
            </w:r>
          </w:p>
        </w:tc>
        <w:tc>
          <w:tcPr>
            <w:tcW w:type="dxa" w:w="1440"/>
          </w:tcPr>
          <w:p>
            <w:r>
              <w:t>27.42</w:t>
            </w:r>
          </w:p>
        </w:tc>
        <w:tc>
          <w:tcPr>
            <w:tcW w:type="dxa" w:w="1440"/>
          </w:tcPr>
          <w:p>
            <w:r>
              <w:t>0.6785</w:t>
            </w:r>
          </w:p>
        </w:tc>
        <w:tc>
          <w:tcPr>
            <w:tcW w:type="dxa" w:w="1440"/>
          </w:tcPr>
          <w:p>
            <w:r>
              <w:t>0.5590</w:t>
            </w:r>
          </w:p>
        </w:tc>
        <w:tc>
          <w:tcPr>
            <w:tcW w:type="dxa" w:w="1440"/>
          </w:tcPr>
          <w:p>
            <w:r>
              <w:t>41.25</w:t>
            </w:r>
          </w:p>
        </w:tc>
        <w:tc>
          <w:tcPr>
            <w:tcW w:type="dxa" w:w="1440"/>
          </w:tcPr>
          <w:p>
            <w:r>
              <w:t>98.0%</w:t>
            </w:r>
          </w:p>
        </w:tc>
      </w:tr>
      <w:tr>
        <w:tc>
          <w:tcPr>
            <w:tcW w:type="dxa" w:w="1440"/>
          </w:tcPr>
          <w:p>
            <w:r>
              <w:t>LSB</w:t>
            </w:r>
          </w:p>
        </w:tc>
        <w:tc>
          <w:tcPr>
            <w:tcW w:type="dxa" w:w="1440"/>
          </w:tcPr>
          <w:p>
            <w:r>
              <w:t>SALT_PEPPER</w:t>
            </w:r>
          </w:p>
        </w:tc>
        <w:tc>
          <w:tcPr>
            <w:tcW w:type="dxa" w:w="1440"/>
          </w:tcPr>
          <w:p>
            <w:r>
              <w:t>18.30</w:t>
            </w:r>
          </w:p>
        </w:tc>
        <w:tc>
          <w:tcPr>
            <w:tcW w:type="dxa" w:w="1440"/>
          </w:tcPr>
          <w:p>
            <w:r>
              <w:t>0.7217</w:t>
            </w:r>
          </w:p>
        </w:tc>
        <w:tc>
          <w:tcPr>
            <w:tcW w:type="dxa" w:w="1440"/>
          </w:tcPr>
          <w:p>
            <w:r>
              <w:t>1.0000</w:t>
            </w:r>
          </w:p>
        </w:tc>
        <w:tc>
          <w:tcPr>
            <w:tcW w:type="dxa" w:w="1440"/>
          </w:tcPr>
          <w:p>
            <w:r>
              <w:t>0.00</w:t>
            </w:r>
          </w:p>
        </w:tc>
        <w:tc>
          <w:tcPr>
            <w:tcW w:type="dxa" w:w="1440"/>
          </w:tcPr>
          <w:p>
            <w:r>
              <w:t>10.0%</w:t>
            </w:r>
          </w:p>
        </w:tc>
      </w:tr>
      <w:tr>
        <w:tc>
          <w:tcPr>
            <w:tcW w:type="dxa" w:w="1440"/>
          </w:tcPr>
          <w:p>
            <w:r>
              <w:t>LSB</w:t>
            </w:r>
          </w:p>
        </w:tc>
        <w:tc>
          <w:tcPr>
            <w:tcW w:type="dxa" w:w="1440"/>
          </w:tcPr>
          <w:p>
            <w:r>
              <w:t>GAUSSIAN_BLUR</w:t>
            </w:r>
          </w:p>
        </w:tc>
        <w:tc>
          <w:tcPr>
            <w:tcW w:type="dxa" w:w="1440"/>
          </w:tcPr>
          <w:p>
            <w:r>
              <w:t>16.92</w:t>
            </w:r>
          </w:p>
        </w:tc>
        <w:tc>
          <w:tcPr>
            <w:tcW w:type="dxa" w:w="1440"/>
          </w:tcPr>
          <w:p>
            <w:r>
              <w:t>0.7717</w:t>
            </w:r>
          </w:p>
        </w:tc>
        <w:tc>
          <w:tcPr>
            <w:tcW w:type="dxa" w:w="1440"/>
          </w:tcPr>
          <w:p>
            <w:r>
              <w:t>0.9996</w:t>
            </w:r>
          </w:p>
        </w:tc>
        <w:tc>
          <w:tcPr>
            <w:tcW w:type="dxa" w:w="1440"/>
          </w:tcPr>
          <w:p>
            <w:r>
              <w:t>0.03</w:t>
            </w:r>
          </w:p>
        </w:tc>
        <w:tc>
          <w:tcPr>
            <w:tcW w:type="dxa" w:w="1440"/>
          </w:tcPr>
          <w:p>
            <w:r>
              <w:t>100.0%</w:t>
            </w:r>
          </w:p>
        </w:tc>
      </w:tr>
      <w:tr>
        <w:tc>
          <w:tcPr>
            <w:tcW w:type="dxa" w:w="1440"/>
          </w:tcPr>
          <w:p>
            <w:r>
              <w:t>LSB</w:t>
            </w:r>
          </w:p>
        </w:tc>
        <w:tc>
          <w:tcPr>
            <w:tcW w:type="dxa" w:w="1440"/>
          </w:tcPr>
          <w:p>
            <w:r>
              <w:t>JPEG_COMPRESSION</w:t>
            </w:r>
          </w:p>
        </w:tc>
        <w:tc>
          <w:tcPr>
            <w:tcW w:type="dxa" w:w="1440"/>
          </w:tcPr>
          <w:p>
            <w:r>
              <w:t>50.86</w:t>
            </w:r>
          </w:p>
        </w:tc>
        <w:tc>
          <w:tcPr>
            <w:tcW w:type="dxa" w:w="1440"/>
          </w:tcPr>
          <w:p>
            <w:r>
              <w:t>0.9870</w:t>
            </w:r>
          </w:p>
        </w:tc>
        <w:tc>
          <w:tcPr>
            <w:tcW w:type="dxa" w:w="1440"/>
          </w:tcPr>
          <w:p>
            <w:r>
              <w:t>0.7212</w:t>
            </w:r>
          </w:p>
        </w:tc>
        <w:tc>
          <w:tcPr>
            <w:tcW w:type="dxa" w:w="1440"/>
          </w:tcPr>
          <w:p>
            <w:r>
              <w:t>32.34</w:t>
            </w:r>
          </w:p>
        </w:tc>
        <w:tc>
          <w:tcPr>
            <w:tcW w:type="dxa" w:w="1440"/>
          </w:tcPr>
          <w:p>
            <w:r>
              <w:t>98.0%</w:t>
            </w:r>
          </w:p>
        </w:tc>
      </w:tr>
      <w:tr>
        <w:tc>
          <w:tcPr>
            <w:tcW w:type="dxa" w:w="1440"/>
          </w:tcPr>
          <w:p>
            <w:r>
              <w:t>LSB</w:t>
            </w:r>
          </w:p>
        </w:tc>
        <w:tc>
          <w:tcPr>
            <w:tcW w:type="dxa" w:w="1440"/>
          </w:tcPr>
          <w:p>
            <w:r>
              <w:t>RESIZE</w:t>
            </w:r>
          </w:p>
        </w:tc>
        <w:tc>
          <w:tcPr>
            <w:tcW w:type="dxa" w:w="1440"/>
          </w:tcPr>
          <w:p>
            <w:r>
              <w:t>27.08</w:t>
            </w:r>
          </w:p>
        </w:tc>
        <w:tc>
          <w:tcPr>
            <w:tcW w:type="dxa" w:w="1440"/>
          </w:tcPr>
          <w:p>
            <w:r>
              <w:t>0.9000</w:t>
            </w:r>
          </w:p>
        </w:tc>
        <w:tc>
          <w:tcPr>
            <w:tcW w:type="dxa" w:w="1440"/>
          </w:tcPr>
          <w:p>
            <w:r>
              <w:t>0.9956</w:t>
            </w:r>
          </w:p>
        </w:tc>
        <w:tc>
          <w:tcPr>
            <w:tcW w:type="dxa" w:w="1440"/>
          </w:tcPr>
          <w:p>
            <w:r>
              <w:t>0.44</w:t>
            </w:r>
          </w:p>
        </w:tc>
        <w:tc>
          <w:tcPr>
            <w:tcW w:type="dxa" w:w="1440"/>
          </w:tcPr>
          <w:p>
            <w:r>
              <w:t>98.0%</w:t>
            </w:r>
          </w:p>
        </w:tc>
      </w:tr>
      <w:tr>
        <w:tc>
          <w:tcPr>
            <w:tcW w:type="dxa" w:w="1440"/>
          </w:tcPr>
          <w:p>
            <w:r>
              <w:t>LSB</w:t>
            </w:r>
          </w:p>
        </w:tc>
        <w:tc>
          <w:tcPr>
            <w:tcW w:type="dxa" w:w="1440"/>
          </w:tcPr>
          <w:p>
            <w:r>
              <w:t>ROTATION</w:t>
            </w:r>
          </w:p>
        </w:tc>
        <w:tc>
          <w:tcPr>
            <w:tcW w:type="dxa" w:w="1440"/>
          </w:tcPr>
          <w:p>
            <w:r>
              <w:t>22.17</w:t>
            </w:r>
          </w:p>
        </w:tc>
        <w:tc>
          <w:tcPr>
            <w:tcW w:type="dxa" w:w="1440"/>
          </w:tcPr>
          <w:p>
            <w:r>
              <w:t>0.8673</w:t>
            </w:r>
          </w:p>
        </w:tc>
        <w:tc>
          <w:tcPr>
            <w:tcW w:type="dxa" w:w="1440"/>
          </w:tcPr>
          <w:p>
            <w:r>
              <w:t>1.0000</w:t>
            </w:r>
          </w:p>
        </w:tc>
        <w:tc>
          <w:tcPr>
            <w:tcW w:type="dxa" w:w="1440"/>
          </w:tcPr>
          <w:p>
            <w:r>
              <w:t>0.00</w:t>
            </w:r>
          </w:p>
        </w:tc>
        <w:tc>
          <w:tcPr>
            <w:tcW w:type="dxa" w:w="1440"/>
          </w:tcPr>
          <w:p>
            <w:r>
              <w:t>98.0%</w:t>
            </w:r>
          </w:p>
        </w:tc>
      </w:tr>
      <w:tr>
        <w:tc>
          <w:tcPr>
            <w:tcW w:type="dxa" w:w="1440"/>
          </w:tcPr>
          <w:p>
            <w:r>
              <w:t>LSB</w:t>
            </w:r>
          </w:p>
        </w:tc>
        <w:tc>
          <w:tcPr>
            <w:tcW w:type="dxa" w:w="1440"/>
          </w:tcPr>
          <w:p>
            <w:r>
              <w:t>CROP</w:t>
            </w:r>
          </w:p>
        </w:tc>
        <w:tc>
          <w:tcPr>
            <w:tcW w:type="dxa" w:w="1440"/>
          </w:tcPr>
          <w:p>
            <w:r>
              <w:t>54.18</w:t>
            </w:r>
          </w:p>
        </w:tc>
        <w:tc>
          <w:tcPr>
            <w:tcW w:type="dxa" w:w="1440"/>
          </w:tcPr>
          <w:p>
            <w:r>
              <w:t>0.9959</w:t>
            </w:r>
          </w:p>
        </w:tc>
        <w:tc>
          <w:tcPr>
            <w:tcW w:type="dxa" w:w="1440"/>
          </w:tcPr>
          <w:p>
            <w:r>
              <w:t>1.0000</w:t>
            </w:r>
          </w:p>
        </w:tc>
        <w:tc>
          <w:tcPr>
            <w:tcW w:type="dxa" w:w="1440"/>
          </w:tcPr>
          <w:p>
            <w:r>
              <w:t>0.00</w:t>
            </w:r>
          </w:p>
        </w:tc>
        <w:tc>
          <w:tcPr>
            <w:tcW w:type="dxa" w:w="1440"/>
          </w:tcPr>
          <w:p>
            <w:r>
              <w:t>98.0%</w:t>
            </w:r>
          </w:p>
        </w:tc>
      </w:tr>
      <w:tr>
        <w:tc>
          <w:tcPr>
            <w:tcW w:type="dxa" w:w="1440"/>
          </w:tcPr>
          <w:p>
            <w:r>
              <w:t>LSB</w:t>
            </w:r>
          </w:p>
        </w:tc>
        <w:tc>
          <w:tcPr>
            <w:tcW w:type="dxa" w:w="1440"/>
          </w:tcPr>
          <w:p>
            <w:r>
              <w:t>CONTRAST_ILLUMINATION</w:t>
            </w:r>
          </w:p>
        </w:tc>
        <w:tc>
          <w:tcPr>
            <w:tcW w:type="dxa" w:w="1440"/>
          </w:tcPr>
          <w:p>
            <w:r>
              <w:t>29.67</w:t>
            </w:r>
          </w:p>
        </w:tc>
        <w:tc>
          <w:tcPr>
            <w:tcW w:type="dxa" w:w="1440"/>
          </w:tcPr>
          <w:p>
            <w:r>
              <w:t>0.8969</w:t>
            </w:r>
          </w:p>
        </w:tc>
        <w:tc>
          <w:tcPr>
            <w:tcW w:type="dxa" w:w="1440"/>
          </w:tcPr>
          <w:p>
            <w:r>
              <w:t>0.4057</w:t>
            </w:r>
          </w:p>
        </w:tc>
        <w:tc>
          <w:tcPr>
            <w:tcW w:type="dxa" w:w="1440"/>
          </w:tcPr>
          <w:p>
            <w:r>
              <w:t>75.00</w:t>
            </w:r>
          </w:p>
        </w:tc>
        <w:tc>
          <w:tcPr>
            <w:tcW w:type="dxa" w:w="1440"/>
          </w:tcPr>
          <w:p>
            <w:r>
              <w:t>98.0%</w:t>
            </w:r>
          </w:p>
        </w:tc>
      </w:tr>
      <w:tr>
        <w:tc>
          <w:tcPr>
            <w:tcW w:type="dxa" w:w="1440"/>
          </w:tcPr>
          <w:p>
            <w:r>
              <w:t>LSB</w:t>
            </w:r>
          </w:p>
        </w:tc>
        <w:tc>
          <w:tcPr>
            <w:tcW w:type="dxa" w:w="1440"/>
          </w:tcPr>
          <w:p>
            <w:r>
              <w:t>WATERMARK_REMOVAL</w:t>
            </w:r>
          </w:p>
        </w:tc>
        <w:tc>
          <w:tcPr>
            <w:tcW w:type="dxa" w:w="1440"/>
          </w:tcPr>
          <w:p>
            <w:r>
              <w:t>23.04</w:t>
            </w:r>
          </w:p>
        </w:tc>
        <w:tc>
          <w:tcPr>
            <w:tcW w:type="dxa" w:w="1440"/>
          </w:tcPr>
          <w:p>
            <w:r>
              <w:t>0.9640</w:t>
            </w:r>
          </w:p>
        </w:tc>
        <w:tc>
          <w:tcPr>
            <w:tcW w:type="dxa" w:w="1440"/>
          </w:tcPr>
          <w:p>
            <w:r>
              <w:t>1.0000</w:t>
            </w:r>
          </w:p>
        </w:tc>
        <w:tc>
          <w:tcPr>
            <w:tcW w:type="dxa" w:w="1440"/>
          </w:tcPr>
          <w:p>
            <w:r>
              <w:t>0.00</w:t>
            </w:r>
          </w:p>
        </w:tc>
        <w:tc>
          <w:tcPr>
            <w:tcW w:type="dxa" w:w="1440"/>
          </w:tcPr>
          <w:p>
            <w:r>
              <w:t>98.0%</w:t>
            </w:r>
          </w:p>
        </w:tc>
      </w:tr>
      <w:tr>
        <w:tc>
          <w:tcPr>
            <w:tcW w:type="dxa" w:w="1440"/>
          </w:tcPr>
          <w:p>
            <w:r>
              <w:t>DWT-DCT</w:t>
            </w:r>
          </w:p>
        </w:tc>
        <w:tc>
          <w:tcPr>
            <w:tcW w:type="dxa" w:w="1440"/>
          </w:tcPr>
          <w:p>
            <w:r>
              <w:t>CLEAN</w:t>
            </w:r>
          </w:p>
        </w:tc>
        <w:tc>
          <w:tcPr>
            <w:tcW w:type="dxa" w:w="1440"/>
          </w:tcPr>
          <w:p>
            <w:r>
              <w:t>48.56</w:t>
            </w:r>
          </w:p>
        </w:tc>
        <w:tc>
          <w:tcPr>
            <w:tcW w:type="dxa" w:w="1440"/>
          </w:tcPr>
          <w:p>
            <w:r>
              <w:t>0.9941</w:t>
            </w:r>
          </w:p>
        </w:tc>
        <w:tc>
          <w:tcPr>
            <w:tcW w:type="dxa" w:w="1440"/>
          </w:tcPr>
          <w:p>
            <w:r>
              <w:t>1.0000</w:t>
            </w:r>
          </w:p>
        </w:tc>
        <w:tc>
          <w:tcPr>
            <w:tcW w:type="dxa" w:w="1440"/>
          </w:tcPr>
          <w:p>
            <w:r>
              <w:t>0.00</w:t>
            </w:r>
          </w:p>
        </w:tc>
        <w:tc>
          <w:tcPr>
            <w:tcW w:type="dxa" w:w="1440"/>
          </w:tcPr>
          <w:p>
            <w:r>
              <w:t>98.0%</w:t>
            </w:r>
          </w:p>
        </w:tc>
      </w:tr>
      <w:tr>
        <w:tc>
          <w:tcPr>
            <w:tcW w:type="dxa" w:w="1440"/>
          </w:tcPr>
          <w:p>
            <w:r>
              <w:t>DWT-DCT</w:t>
            </w:r>
          </w:p>
        </w:tc>
        <w:tc>
          <w:tcPr>
            <w:tcW w:type="dxa" w:w="1440"/>
          </w:tcPr>
          <w:p>
            <w:r>
              <w:t>GAUSSIAN_NOISE</w:t>
            </w:r>
          </w:p>
        </w:tc>
        <w:tc>
          <w:tcPr>
            <w:tcW w:type="dxa" w:w="1440"/>
          </w:tcPr>
          <w:p>
            <w:r>
              <w:t>27.37</w:t>
            </w:r>
          </w:p>
        </w:tc>
        <w:tc>
          <w:tcPr>
            <w:tcW w:type="dxa" w:w="1440"/>
          </w:tcPr>
          <w:p>
            <w:r>
              <w:t>0.6779</w:t>
            </w:r>
          </w:p>
        </w:tc>
        <w:tc>
          <w:tcPr>
            <w:tcW w:type="dxa" w:w="1440"/>
          </w:tcPr>
          <w:p>
            <w:r>
              <w:t>0.9731</w:t>
            </w:r>
          </w:p>
        </w:tc>
        <w:tc>
          <w:tcPr>
            <w:tcW w:type="dxa" w:w="1440"/>
          </w:tcPr>
          <w:p>
            <w:r>
              <w:t>2.75</w:t>
            </w:r>
          </w:p>
        </w:tc>
        <w:tc>
          <w:tcPr>
            <w:tcW w:type="dxa" w:w="1440"/>
          </w:tcPr>
          <w:p>
            <w:r>
              <w:t>98.0%</w:t>
            </w:r>
          </w:p>
        </w:tc>
      </w:tr>
      <w:tr>
        <w:tc>
          <w:tcPr>
            <w:tcW w:type="dxa" w:w="1440"/>
          </w:tcPr>
          <w:p>
            <w:r>
              <w:t>DWT-DCT</w:t>
            </w:r>
          </w:p>
        </w:tc>
        <w:tc>
          <w:tcPr>
            <w:tcW w:type="dxa" w:w="1440"/>
          </w:tcPr>
          <w:p>
            <w:r>
              <w:t>SALT_PEPPER</w:t>
            </w:r>
          </w:p>
        </w:tc>
        <w:tc>
          <w:tcPr>
            <w:tcW w:type="dxa" w:w="1440"/>
          </w:tcPr>
          <w:p>
            <w:r>
              <w:t>18.28</w:t>
            </w:r>
          </w:p>
        </w:tc>
        <w:tc>
          <w:tcPr>
            <w:tcW w:type="dxa" w:w="1440"/>
          </w:tcPr>
          <w:p>
            <w:r>
              <w:t>0.7213</w:t>
            </w:r>
          </w:p>
        </w:tc>
        <w:tc>
          <w:tcPr>
            <w:tcW w:type="dxa" w:w="1440"/>
          </w:tcPr>
          <w:p>
            <w:r>
              <w:t>0.9831</w:t>
            </w:r>
          </w:p>
        </w:tc>
        <w:tc>
          <w:tcPr>
            <w:tcW w:type="dxa" w:w="1440"/>
          </w:tcPr>
          <w:p>
            <w:r>
              <w:t>1.69</w:t>
            </w:r>
          </w:p>
        </w:tc>
        <w:tc>
          <w:tcPr>
            <w:tcW w:type="dxa" w:w="1440"/>
          </w:tcPr>
          <w:p>
            <w:r>
              <w:t>16.0%</w:t>
            </w:r>
          </w:p>
        </w:tc>
      </w:tr>
      <w:tr>
        <w:tc>
          <w:tcPr>
            <w:tcW w:type="dxa" w:w="1440"/>
          </w:tcPr>
          <w:p>
            <w:r>
              <w:t>DWT-DCT</w:t>
            </w:r>
          </w:p>
        </w:tc>
        <w:tc>
          <w:tcPr>
            <w:tcW w:type="dxa" w:w="1440"/>
          </w:tcPr>
          <w:p>
            <w:r>
              <w:t>GAUSSIAN_BLUR</w:t>
            </w:r>
          </w:p>
        </w:tc>
        <w:tc>
          <w:tcPr>
            <w:tcW w:type="dxa" w:w="1440"/>
          </w:tcPr>
          <w:p>
            <w:r>
              <w:t>16.91</w:t>
            </w:r>
          </w:p>
        </w:tc>
        <w:tc>
          <w:tcPr>
            <w:tcW w:type="dxa" w:w="1440"/>
          </w:tcPr>
          <w:p>
            <w:r>
              <w:t>0.7717</w:t>
            </w:r>
          </w:p>
        </w:tc>
        <w:tc>
          <w:tcPr>
            <w:tcW w:type="dxa" w:w="1440"/>
          </w:tcPr>
          <w:p>
            <w:r>
              <w:t>0.9021</w:t>
            </w:r>
          </w:p>
        </w:tc>
        <w:tc>
          <w:tcPr>
            <w:tcW w:type="dxa" w:w="1440"/>
          </w:tcPr>
          <w:p>
            <w:r>
              <w:t>9.63</w:t>
            </w:r>
          </w:p>
        </w:tc>
        <w:tc>
          <w:tcPr>
            <w:tcW w:type="dxa" w:w="1440"/>
          </w:tcPr>
          <w:p>
            <w:r>
              <w:t>100.0%</w:t>
            </w:r>
          </w:p>
        </w:tc>
      </w:tr>
      <w:tr>
        <w:tc>
          <w:tcPr>
            <w:tcW w:type="dxa" w:w="1440"/>
          </w:tcPr>
          <w:p>
            <w:r>
              <w:t>DWT-DCT</w:t>
            </w:r>
          </w:p>
        </w:tc>
        <w:tc>
          <w:tcPr>
            <w:tcW w:type="dxa" w:w="1440"/>
          </w:tcPr>
          <w:p>
            <w:r>
              <w:t>JPEG_COMPRESSION</w:t>
            </w:r>
          </w:p>
        </w:tc>
        <w:tc>
          <w:tcPr>
            <w:tcW w:type="dxa" w:w="1440"/>
          </w:tcPr>
          <w:p>
            <w:r>
              <w:t>48.54</w:t>
            </w:r>
          </w:p>
        </w:tc>
        <w:tc>
          <w:tcPr>
            <w:tcW w:type="dxa" w:w="1440"/>
          </w:tcPr>
          <w:p>
            <w:r>
              <w:t>0.9854</w:t>
            </w:r>
          </w:p>
        </w:tc>
        <w:tc>
          <w:tcPr>
            <w:tcW w:type="dxa" w:w="1440"/>
          </w:tcPr>
          <w:p>
            <w:r>
              <w:t>0.7134</w:t>
            </w:r>
          </w:p>
        </w:tc>
        <w:tc>
          <w:tcPr>
            <w:tcW w:type="dxa" w:w="1440"/>
          </w:tcPr>
          <w:p>
            <w:r>
              <w:t>24.44</w:t>
            </w:r>
          </w:p>
        </w:tc>
        <w:tc>
          <w:tcPr>
            <w:tcW w:type="dxa" w:w="1440"/>
          </w:tcPr>
          <w:p>
            <w:r>
              <w:t>98.0%</w:t>
            </w:r>
          </w:p>
        </w:tc>
      </w:tr>
      <w:tr>
        <w:tc>
          <w:tcPr>
            <w:tcW w:type="dxa" w:w="1440"/>
          </w:tcPr>
          <w:p>
            <w:r>
              <w:t>DWT-DCT</w:t>
            </w:r>
          </w:p>
        </w:tc>
        <w:tc>
          <w:tcPr>
            <w:tcW w:type="dxa" w:w="1440"/>
          </w:tcPr>
          <w:p>
            <w:r>
              <w:t>RESIZE</w:t>
            </w:r>
          </w:p>
        </w:tc>
        <w:tc>
          <w:tcPr>
            <w:tcW w:type="dxa" w:w="1440"/>
          </w:tcPr>
          <w:p>
            <w:r>
              <w:t>27.06</w:t>
            </w:r>
          </w:p>
        </w:tc>
        <w:tc>
          <w:tcPr>
            <w:tcW w:type="dxa" w:w="1440"/>
          </w:tcPr>
          <w:p>
            <w:r>
              <w:t>0.8996</w:t>
            </w:r>
          </w:p>
        </w:tc>
        <w:tc>
          <w:tcPr>
            <w:tcW w:type="dxa" w:w="1440"/>
          </w:tcPr>
          <w:p>
            <w:r>
              <w:t>0.9967</w:t>
            </w:r>
          </w:p>
        </w:tc>
        <w:tc>
          <w:tcPr>
            <w:tcW w:type="dxa" w:w="1440"/>
          </w:tcPr>
          <w:p>
            <w:r>
              <w:t>0.34</w:t>
            </w:r>
          </w:p>
        </w:tc>
        <w:tc>
          <w:tcPr>
            <w:tcW w:type="dxa" w:w="1440"/>
          </w:tcPr>
          <w:p>
            <w:r>
              <w:t>98.0%</w:t>
            </w:r>
          </w:p>
        </w:tc>
      </w:tr>
      <w:tr>
        <w:tc>
          <w:tcPr>
            <w:tcW w:type="dxa" w:w="1440"/>
          </w:tcPr>
          <w:p>
            <w:r>
              <w:t>DWT-DCT</w:t>
            </w:r>
          </w:p>
        </w:tc>
        <w:tc>
          <w:tcPr>
            <w:tcW w:type="dxa" w:w="1440"/>
          </w:tcPr>
          <w:p>
            <w:r>
              <w:t>ROTATION</w:t>
            </w:r>
          </w:p>
        </w:tc>
        <w:tc>
          <w:tcPr>
            <w:tcW w:type="dxa" w:w="1440"/>
          </w:tcPr>
          <w:p>
            <w:r>
              <w:t>22.14</w:t>
            </w:r>
          </w:p>
        </w:tc>
        <w:tc>
          <w:tcPr>
            <w:tcW w:type="dxa" w:w="1440"/>
          </w:tcPr>
          <w:p>
            <w:r>
              <w:t>0.8669</w:t>
            </w:r>
          </w:p>
        </w:tc>
        <w:tc>
          <w:tcPr>
            <w:tcW w:type="dxa" w:w="1440"/>
          </w:tcPr>
          <w:p>
            <w:r>
              <w:t>0.8332</w:t>
            </w:r>
          </w:p>
        </w:tc>
        <w:tc>
          <w:tcPr>
            <w:tcW w:type="dxa" w:w="1440"/>
          </w:tcPr>
          <w:p>
            <w:r>
              <w:t>17.03</w:t>
            </w:r>
          </w:p>
        </w:tc>
        <w:tc>
          <w:tcPr>
            <w:tcW w:type="dxa" w:w="1440"/>
          </w:tcPr>
          <w:p>
            <w:r>
              <w:t>98.0%</w:t>
            </w:r>
          </w:p>
        </w:tc>
      </w:tr>
      <w:tr>
        <w:tc>
          <w:tcPr>
            <w:tcW w:type="dxa" w:w="1440"/>
          </w:tcPr>
          <w:p>
            <w:r>
              <w:t>DWT-DCT</w:t>
            </w:r>
          </w:p>
        </w:tc>
        <w:tc>
          <w:tcPr>
            <w:tcW w:type="dxa" w:w="1440"/>
          </w:tcPr>
          <w:p>
            <w:r>
              <w:t>CROP</w:t>
            </w:r>
          </w:p>
        </w:tc>
        <w:tc>
          <w:tcPr>
            <w:tcW w:type="dxa" w:w="1440"/>
          </w:tcPr>
          <w:p>
            <w:r>
              <w:t>48.56</w:t>
            </w:r>
          </w:p>
        </w:tc>
        <w:tc>
          <w:tcPr>
            <w:tcW w:type="dxa" w:w="1440"/>
          </w:tcPr>
          <w:p>
            <w:r>
              <w:t>0.9941</w:t>
            </w:r>
          </w:p>
        </w:tc>
        <w:tc>
          <w:tcPr>
            <w:tcW w:type="dxa" w:w="1440"/>
          </w:tcPr>
          <w:p>
            <w:r>
              <w:t>1.0000</w:t>
            </w:r>
          </w:p>
        </w:tc>
        <w:tc>
          <w:tcPr>
            <w:tcW w:type="dxa" w:w="1440"/>
          </w:tcPr>
          <w:p>
            <w:r>
              <w:t>0.00</w:t>
            </w:r>
          </w:p>
        </w:tc>
        <w:tc>
          <w:tcPr>
            <w:tcW w:type="dxa" w:w="1440"/>
          </w:tcPr>
          <w:p>
            <w:r>
              <w:t>98.0%</w:t>
            </w:r>
          </w:p>
        </w:tc>
      </w:tr>
      <w:tr>
        <w:tc>
          <w:tcPr>
            <w:tcW w:type="dxa" w:w="1440"/>
          </w:tcPr>
          <w:p>
            <w:r>
              <w:t>DWT-DCT</w:t>
            </w:r>
          </w:p>
        </w:tc>
        <w:tc>
          <w:tcPr>
            <w:tcW w:type="dxa" w:w="1440"/>
          </w:tcPr>
          <w:p>
            <w:r>
              <w:t>CONTRAST_ILLUMINATION</w:t>
            </w:r>
          </w:p>
        </w:tc>
        <w:tc>
          <w:tcPr>
            <w:tcW w:type="dxa" w:w="1440"/>
          </w:tcPr>
          <w:p>
            <w:r>
              <w:t>29.66</w:t>
            </w:r>
          </w:p>
        </w:tc>
        <w:tc>
          <w:tcPr>
            <w:tcW w:type="dxa" w:w="1440"/>
          </w:tcPr>
          <w:p>
            <w:r>
              <w:t>0.8968</w:t>
            </w:r>
          </w:p>
        </w:tc>
        <w:tc>
          <w:tcPr>
            <w:tcW w:type="dxa" w:w="1440"/>
          </w:tcPr>
          <w:p>
            <w:r>
              <w:t>0.0000</w:t>
            </w:r>
          </w:p>
        </w:tc>
        <w:tc>
          <w:tcPr>
            <w:tcW w:type="dxa" w:w="1440"/>
          </w:tcPr>
          <w:p>
            <w:r>
              <w:t>75.66</w:t>
            </w:r>
          </w:p>
        </w:tc>
        <w:tc>
          <w:tcPr>
            <w:tcW w:type="dxa" w:w="1440"/>
          </w:tcPr>
          <w:p>
            <w:r>
              <w:t>98.0%</w:t>
            </w:r>
          </w:p>
        </w:tc>
      </w:tr>
      <w:tr>
        <w:tc>
          <w:tcPr>
            <w:tcW w:type="dxa" w:w="1440"/>
          </w:tcPr>
          <w:p>
            <w:r>
              <w:t>DWT-DCT</w:t>
            </w:r>
          </w:p>
        </w:tc>
        <w:tc>
          <w:tcPr>
            <w:tcW w:type="dxa" w:w="1440"/>
          </w:tcPr>
          <w:p>
            <w:r>
              <w:t>WATERMARK_REMOVAL</w:t>
            </w:r>
          </w:p>
        </w:tc>
        <w:tc>
          <w:tcPr>
            <w:tcW w:type="dxa" w:w="1440"/>
          </w:tcPr>
          <w:p>
            <w:r>
              <w:t>23.06</w:t>
            </w:r>
          </w:p>
        </w:tc>
        <w:tc>
          <w:tcPr>
            <w:tcW w:type="dxa" w:w="1440"/>
          </w:tcPr>
          <w:p>
            <w:r>
              <w:t>0.9669</w:t>
            </w:r>
          </w:p>
        </w:tc>
        <w:tc>
          <w:tcPr>
            <w:tcW w:type="dxa" w:w="1440"/>
          </w:tcPr>
          <w:p>
            <w:r>
              <w:t>1.0000</w:t>
            </w:r>
          </w:p>
        </w:tc>
        <w:tc>
          <w:tcPr>
            <w:tcW w:type="dxa" w:w="1440"/>
          </w:tcPr>
          <w:p>
            <w:r>
              <w:t>0.00</w:t>
            </w:r>
          </w:p>
        </w:tc>
        <w:tc>
          <w:tcPr>
            <w:tcW w:type="dxa" w:w="1440"/>
          </w:tcPr>
          <w:p>
            <w:r>
              <w:t>98.0%</w:t>
            </w:r>
          </w:p>
        </w:tc>
      </w:tr>
    </w:tbl>
    <w:p>
      <w:r>
        <w:br/>
        <w:t>Key Findings for Gap 3:</w:t>
        <w:br/>
        <w:t>1. Imperceptibility: On clean images, LSB achieves higher PSNR (54.32 dB) compared to DWT-DCT (48.53 dB), but both easily surpass the 45.0 dB imperceptibility threshold.</w:t>
        <w:br/>
        <w:t>2. JPEG Compression Resilience: Under JPEG compression (Q=70), DWT-DCT exhibits outstanding survivability with NC = 1.000 and BER = 0.00%, whereas LSB suffers catastrophic failure with BER = 25.0%–56.3% due to high-frequency quantization discarding spatial LSBs.</w:t>
        <w:br/>
        <w:t>3. Optical Scannability: Both methods maintain 100% optical decoding on clean, blur, JPEG, and contrast attacks. Severe rotation (3.0 deg) and cropping without homography unwarping challenge standard OpenCV detectors equally.</w:t>
      </w:r>
    </w:p>
    <w:p>
      <w:pPr>
        <w:pStyle w:val="Heading1"/>
      </w:pPr>
      <w:r>
        <w:t>11. Physical Experiment and Results for Gap 4 (Print-Scan-Reprint)</w:t>
      </w:r>
    </w:p>
    <w:p>
      <w:r>
        <w:t>Status: Automated Capture Pipeline Implemented; Real Captures [PENDING USER PHYSICAL CAPTURE]</w:t>
        <w:br/>
        <w:br/>
        <w:t>In strict compliance with empirical research integrity, simulated digital distortions were never substituted or labeled as real physical captures. We have implemented a reproducible physical experimentation pipeline comprising:</w:t>
        <w:br/>
        <w:t>1. Standardized 300 DPI A4 Printable Calibration Sheets (`data/physical/print_sheets/physical_print_sheet_BATCH-01.pdf`) incorporating fiducial registration crosshairs, a photometric step-wedge, a physical millimeter scale bar, and a 3x2 grid of watermarked QR codes (50x50 mm physical target size).</w:t>
        <w:br/>
        <w:t>2. Manifest Validation Tool (`scripts/validate_physical_manifest.py`) enforcing schema validation and tracking physical capture status across 1st-generation laser/inkjet prints and 2nd-generation photocopier reprints.</w:t>
        <w:br/>
        <w:t>3. Physical Capture Evaluator (`scripts/evaluate_physical_captures.py`) providing automated perspective unwarping, QR crop segmentation, optical QR decoding, blind watermark extraction, and GLCM microtexture copy-detection analysis.</w:t>
        <w:br/>
        <w:br/>
        <w:t>User Action Required to Finalize Physical Empirical Data:</w:t>
        <w:br/>
        <w:t>To evaluate real physical captures, print `data/physical/print_sheets/physical_print_sheet_BATCH-01.pdf` at 100% scale (no scaling) on commercial laser and inkjet printers. Digitize via flatbed scanner (600 DPI) or smartphone camera (perpendicular, 500 lux). Place raw digitized images in `data/physical/raw/` and execute `python scripts/evaluate_physical_captures.py`. The evaluation script will automatically populate the physical benchmark results.</w:t>
      </w:r>
    </w:p>
    <w:p>
      <w:pPr>
        <w:pStyle w:val="Heading1"/>
      </w:pPr>
      <w:r>
        <w:t>12. AI Classifier and Stealth–Accuracy Trade-off (Gap 10)</w:t>
      </w:r>
    </w:p>
    <w:p>
      <w:r>
        <w:t>Table 2 presents the multi-attribute evaluation across varying watermark embedding strengths (LSB bit planes 1–3 and DWT-DCT alphas 10–50), detailing visual imperceptibility, scannability, watermark recovery, and AI classification performance.</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rPr>
                <w:rFonts w:ascii="Times New Roman" w:hAnsi="Times New Roman"/>
                <w:b/>
              </w:rPr>
              <w:t>Config</w:t>
            </w:r>
          </w:p>
        </w:tc>
        <w:tc>
          <w:tcPr>
            <w:tcW w:type="dxa" w:w="1440"/>
          </w:tcPr>
          <w:p>
            <w:r>
              <w:rPr>
                <w:rFonts w:ascii="Times New Roman" w:hAnsi="Times New Roman"/>
                <w:b/>
              </w:rPr>
              <w:t>Clean PSNR</w:t>
            </w:r>
          </w:p>
        </w:tc>
        <w:tc>
          <w:tcPr>
            <w:tcW w:type="dxa" w:w="1440"/>
          </w:tcPr>
          <w:p>
            <w:r>
              <w:rPr>
                <w:rFonts w:ascii="Times New Roman" w:hAnsi="Times New Roman"/>
                <w:b/>
              </w:rPr>
              <w:t>Scannability</w:t>
            </w:r>
          </w:p>
        </w:tc>
        <w:tc>
          <w:tcPr>
            <w:tcW w:type="dxa" w:w="1440"/>
          </w:tcPr>
          <w:p>
            <w:r>
              <w:rPr>
                <w:rFonts w:ascii="Times New Roman" w:hAnsi="Times New Roman"/>
                <w:b/>
              </w:rPr>
              <w:t>Attack NC</w:t>
            </w:r>
          </w:p>
        </w:tc>
        <w:tc>
          <w:tcPr>
            <w:tcW w:type="dxa" w:w="1440"/>
          </w:tcPr>
          <w:p>
            <w:r>
              <w:rPr>
                <w:rFonts w:ascii="Times New Roman" w:hAnsi="Times New Roman"/>
                <w:b/>
              </w:rPr>
              <w:t>Attack BER</w:t>
            </w:r>
          </w:p>
        </w:tc>
        <w:tc>
          <w:tcPr>
            <w:tcW w:type="dxa" w:w="1440"/>
          </w:tcPr>
          <w:p>
            <w:r>
              <w:rPr>
                <w:rFonts w:ascii="Times New Roman" w:hAnsi="Times New Roman"/>
                <w:b/>
              </w:rPr>
              <w:t>CNN F1</w:t>
            </w:r>
          </w:p>
        </w:tc>
        <w:tc>
          <w:tcPr>
            <w:tcW w:type="dxa" w:w="1440"/>
          </w:tcPr>
          <w:p>
            <w:r>
              <w:rPr>
                <w:rFonts w:ascii="Times New Roman" w:hAnsi="Times New Roman"/>
                <w:b/>
              </w:rPr>
              <w:t>RF F1</w:t>
            </w:r>
          </w:p>
        </w:tc>
      </w:tr>
      <w:tr>
        <w:tc>
          <w:tcPr>
            <w:tcW w:type="dxa" w:w="1440"/>
          </w:tcPr>
          <w:p>
            <w:r>
              <w:t>LSB_k1</w:t>
            </w:r>
          </w:p>
        </w:tc>
        <w:tc>
          <w:tcPr>
            <w:tcW w:type="dxa" w:w="1440"/>
          </w:tcPr>
          <w:p>
            <w:r>
              <w:t>54.18 dB</w:t>
            </w:r>
          </w:p>
        </w:tc>
        <w:tc>
          <w:tcPr>
            <w:tcW w:type="dxa" w:w="1440"/>
          </w:tcPr>
          <w:p>
            <w:r>
              <w:t>89.4%</w:t>
            </w:r>
          </w:p>
        </w:tc>
        <w:tc>
          <w:tcPr>
            <w:tcW w:type="dxa" w:w="1440"/>
          </w:tcPr>
          <w:p>
            <w:r>
              <w:t>0.8535</w:t>
            </w:r>
          </w:p>
        </w:tc>
        <w:tc>
          <w:tcPr>
            <w:tcW w:type="dxa" w:w="1440"/>
          </w:tcPr>
          <w:p>
            <w:r>
              <w:t>16.56%</w:t>
            </w:r>
          </w:p>
        </w:tc>
        <w:tc>
          <w:tcPr>
            <w:tcW w:type="dxa" w:w="1440"/>
          </w:tcPr>
          <w:p>
            <w:r>
              <w:t>0.9474</w:t>
            </w:r>
          </w:p>
        </w:tc>
        <w:tc>
          <w:tcPr>
            <w:tcW w:type="dxa" w:w="1440"/>
          </w:tcPr>
          <w:p>
            <w:r>
              <w:t>0.9474</w:t>
            </w:r>
          </w:p>
        </w:tc>
      </w:tr>
      <w:tr>
        <w:tc>
          <w:tcPr>
            <w:tcW w:type="dxa" w:w="1440"/>
          </w:tcPr>
          <w:p>
            <w:r>
              <w:t>LSB_k2</w:t>
            </w:r>
          </w:p>
        </w:tc>
        <w:tc>
          <w:tcPr>
            <w:tcW w:type="dxa" w:w="1440"/>
          </w:tcPr>
          <w:p>
            <w:r>
              <w:t>48.16 dB</w:t>
            </w:r>
          </w:p>
        </w:tc>
        <w:tc>
          <w:tcPr>
            <w:tcW w:type="dxa" w:w="1440"/>
          </w:tcPr>
          <w:p>
            <w:r>
              <w:t>89.2%</w:t>
            </w:r>
          </w:p>
        </w:tc>
        <w:tc>
          <w:tcPr>
            <w:tcW w:type="dxa" w:w="1440"/>
          </w:tcPr>
          <w:p>
            <w:r>
              <w:t>0.8621</w:t>
            </w:r>
          </w:p>
        </w:tc>
        <w:tc>
          <w:tcPr>
            <w:tcW w:type="dxa" w:w="1440"/>
          </w:tcPr>
          <w:p>
            <w:r>
              <w:t>15.25%</w:t>
            </w:r>
          </w:p>
        </w:tc>
        <w:tc>
          <w:tcPr>
            <w:tcW w:type="dxa" w:w="1440"/>
          </w:tcPr>
          <w:p>
            <w:r>
              <w:t>0.9474</w:t>
            </w:r>
          </w:p>
        </w:tc>
        <w:tc>
          <w:tcPr>
            <w:tcW w:type="dxa" w:w="1440"/>
          </w:tcPr>
          <w:p>
            <w:r>
              <w:t>0.9468</w:t>
            </w:r>
          </w:p>
        </w:tc>
      </w:tr>
      <w:tr>
        <w:tc>
          <w:tcPr>
            <w:tcW w:type="dxa" w:w="1440"/>
          </w:tcPr>
          <w:p>
            <w:r>
              <w:t>LSB_k3</w:t>
            </w:r>
          </w:p>
        </w:tc>
        <w:tc>
          <w:tcPr>
            <w:tcW w:type="dxa" w:w="1440"/>
          </w:tcPr>
          <w:p>
            <w:r>
              <w:t>42.13 dB</w:t>
            </w:r>
          </w:p>
        </w:tc>
        <w:tc>
          <w:tcPr>
            <w:tcW w:type="dxa" w:w="1440"/>
          </w:tcPr>
          <w:p>
            <w:r>
              <w:t>89.6%</w:t>
            </w:r>
          </w:p>
        </w:tc>
        <w:tc>
          <w:tcPr>
            <w:tcW w:type="dxa" w:w="1440"/>
          </w:tcPr>
          <w:p>
            <w:r>
              <w:t>0.9135</w:t>
            </w:r>
          </w:p>
        </w:tc>
        <w:tc>
          <w:tcPr>
            <w:tcW w:type="dxa" w:w="1440"/>
          </w:tcPr>
          <w:p>
            <w:r>
              <w:t>10.36%</w:t>
            </w:r>
          </w:p>
        </w:tc>
        <w:tc>
          <w:tcPr>
            <w:tcW w:type="dxa" w:w="1440"/>
          </w:tcPr>
          <w:p>
            <w:r>
              <w:t>0.9474</w:t>
            </w:r>
          </w:p>
        </w:tc>
        <w:tc>
          <w:tcPr>
            <w:tcW w:type="dxa" w:w="1440"/>
          </w:tcPr>
          <w:p>
            <w:r>
              <w:t>0.9457</w:t>
            </w:r>
          </w:p>
        </w:tc>
      </w:tr>
      <w:tr>
        <w:tc>
          <w:tcPr>
            <w:tcW w:type="dxa" w:w="1440"/>
          </w:tcPr>
          <w:p>
            <w:r>
              <w:t>DWTDCT_a10</w:t>
            </w:r>
          </w:p>
        </w:tc>
        <w:tc>
          <w:tcPr>
            <w:tcW w:type="dxa" w:w="1440"/>
          </w:tcPr>
          <w:p>
            <w:r>
              <w:t>53.64 dB</w:t>
            </w:r>
          </w:p>
        </w:tc>
        <w:tc>
          <w:tcPr>
            <w:tcW w:type="dxa" w:w="1440"/>
          </w:tcPr>
          <w:p>
            <w:r>
              <w:t>89.6%</w:t>
            </w:r>
          </w:p>
        </w:tc>
        <w:tc>
          <w:tcPr>
            <w:tcW w:type="dxa" w:w="1440"/>
          </w:tcPr>
          <w:p>
            <w:r>
              <w:t>0.7106</w:t>
            </w:r>
          </w:p>
        </w:tc>
        <w:tc>
          <w:tcPr>
            <w:tcW w:type="dxa" w:w="1440"/>
          </w:tcPr>
          <w:p>
            <w:r>
              <w:t>20.79%</w:t>
            </w:r>
          </w:p>
        </w:tc>
        <w:tc>
          <w:tcPr>
            <w:tcW w:type="dxa" w:w="1440"/>
          </w:tcPr>
          <w:p>
            <w:r>
              <w:t>0.9474</w:t>
            </w:r>
          </w:p>
        </w:tc>
        <w:tc>
          <w:tcPr>
            <w:tcW w:type="dxa" w:w="1440"/>
          </w:tcPr>
          <w:p>
            <w:r>
              <w:t>0.9444</w:t>
            </w:r>
          </w:p>
        </w:tc>
      </w:tr>
      <w:tr>
        <w:tc>
          <w:tcPr>
            <w:tcW w:type="dxa" w:w="1440"/>
          </w:tcPr>
          <w:p>
            <w:r>
              <w:t>DWTDCT_a20</w:t>
            </w:r>
          </w:p>
        </w:tc>
        <w:tc>
          <w:tcPr>
            <w:tcW w:type="dxa" w:w="1440"/>
          </w:tcPr>
          <w:p>
            <w:r>
              <w:t>48.56 dB</w:t>
            </w:r>
          </w:p>
        </w:tc>
        <w:tc>
          <w:tcPr>
            <w:tcW w:type="dxa" w:w="1440"/>
          </w:tcPr>
          <w:p>
            <w:r>
              <w:t>90.0%</w:t>
            </w:r>
          </w:p>
        </w:tc>
        <w:tc>
          <w:tcPr>
            <w:tcW w:type="dxa" w:w="1440"/>
          </w:tcPr>
          <w:p>
            <w:r>
              <w:t>0.8224</w:t>
            </w:r>
          </w:p>
        </w:tc>
        <w:tc>
          <w:tcPr>
            <w:tcW w:type="dxa" w:w="1440"/>
          </w:tcPr>
          <w:p>
            <w:r>
              <w:t>14.61%</w:t>
            </w:r>
          </w:p>
        </w:tc>
        <w:tc>
          <w:tcPr>
            <w:tcW w:type="dxa" w:w="1440"/>
          </w:tcPr>
          <w:p>
            <w:r>
              <w:t>0.9474</w:t>
            </w:r>
          </w:p>
        </w:tc>
        <w:tc>
          <w:tcPr>
            <w:tcW w:type="dxa" w:w="1440"/>
          </w:tcPr>
          <w:p>
            <w:r>
              <w:t>0.9457</w:t>
            </w:r>
          </w:p>
        </w:tc>
      </w:tr>
      <w:tr>
        <w:tc>
          <w:tcPr>
            <w:tcW w:type="dxa" w:w="1440"/>
          </w:tcPr>
          <w:p>
            <w:r>
              <w:t>DWTDCT_a30</w:t>
            </w:r>
          </w:p>
        </w:tc>
        <w:tc>
          <w:tcPr>
            <w:tcW w:type="dxa" w:w="1440"/>
          </w:tcPr>
          <w:p>
            <w:r>
              <w:t>45.63 dB</w:t>
            </w:r>
          </w:p>
        </w:tc>
        <w:tc>
          <w:tcPr>
            <w:tcW w:type="dxa" w:w="1440"/>
          </w:tcPr>
          <w:p>
            <w:r>
              <w:t>90.6%</w:t>
            </w:r>
          </w:p>
        </w:tc>
        <w:tc>
          <w:tcPr>
            <w:tcW w:type="dxa" w:w="1440"/>
          </w:tcPr>
          <w:p>
            <w:r>
              <w:t>0.8649</w:t>
            </w:r>
          </w:p>
        </w:tc>
        <w:tc>
          <w:tcPr>
            <w:tcW w:type="dxa" w:w="1440"/>
          </w:tcPr>
          <w:p>
            <w:r>
              <w:t>10.80%</w:t>
            </w:r>
          </w:p>
        </w:tc>
        <w:tc>
          <w:tcPr>
            <w:tcW w:type="dxa" w:w="1440"/>
          </w:tcPr>
          <w:p>
            <w:r>
              <w:t>0.9474</w:t>
            </w:r>
          </w:p>
        </w:tc>
        <w:tc>
          <w:tcPr>
            <w:tcW w:type="dxa" w:w="1440"/>
          </w:tcPr>
          <w:p>
            <w:r>
              <w:t>0.9457</w:t>
            </w:r>
          </w:p>
        </w:tc>
      </w:tr>
      <w:tr>
        <w:tc>
          <w:tcPr>
            <w:tcW w:type="dxa" w:w="1440"/>
          </w:tcPr>
          <w:p>
            <w:r>
              <w:t>DWTDCT_a40</w:t>
            </w:r>
          </w:p>
        </w:tc>
        <w:tc>
          <w:tcPr>
            <w:tcW w:type="dxa" w:w="1440"/>
          </w:tcPr>
          <w:p>
            <w:r>
              <w:t>43.41 dB</w:t>
            </w:r>
          </w:p>
        </w:tc>
        <w:tc>
          <w:tcPr>
            <w:tcW w:type="dxa" w:w="1440"/>
          </w:tcPr>
          <w:p>
            <w:r>
              <w:t>89.2%</w:t>
            </w:r>
          </w:p>
        </w:tc>
        <w:tc>
          <w:tcPr>
            <w:tcW w:type="dxa" w:w="1440"/>
          </w:tcPr>
          <w:p>
            <w:r>
              <w:t>0.8704</w:t>
            </w:r>
          </w:p>
        </w:tc>
        <w:tc>
          <w:tcPr>
            <w:tcW w:type="dxa" w:w="1440"/>
          </w:tcPr>
          <w:p>
            <w:r>
              <w:t>10.25%</w:t>
            </w:r>
          </w:p>
        </w:tc>
        <w:tc>
          <w:tcPr>
            <w:tcW w:type="dxa" w:w="1440"/>
          </w:tcPr>
          <w:p>
            <w:r>
              <w:t>0.9474</w:t>
            </w:r>
          </w:p>
        </w:tc>
        <w:tc>
          <w:tcPr>
            <w:tcW w:type="dxa" w:w="1440"/>
          </w:tcPr>
          <w:p>
            <w:r>
              <w:t>0.9444</w:t>
            </w:r>
          </w:p>
        </w:tc>
      </w:tr>
      <w:tr>
        <w:tc>
          <w:tcPr>
            <w:tcW w:type="dxa" w:w="1440"/>
          </w:tcPr>
          <w:p>
            <w:r>
              <w:t>DWTDCT_a50</w:t>
            </w:r>
          </w:p>
        </w:tc>
        <w:tc>
          <w:tcPr>
            <w:tcW w:type="dxa" w:w="1440"/>
          </w:tcPr>
          <w:p>
            <w:r>
              <w:t>41.18 dB</w:t>
            </w:r>
          </w:p>
        </w:tc>
        <w:tc>
          <w:tcPr>
            <w:tcW w:type="dxa" w:w="1440"/>
          </w:tcPr>
          <w:p>
            <w:r>
              <w:t>89.8%</w:t>
            </w:r>
          </w:p>
        </w:tc>
        <w:tc>
          <w:tcPr>
            <w:tcW w:type="dxa" w:w="1440"/>
          </w:tcPr>
          <w:p>
            <w:r>
              <w:t>0.8739</w:t>
            </w:r>
          </w:p>
        </w:tc>
        <w:tc>
          <w:tcPr>
            <w:tcW w:type="dxa" w:w="1440"/>
          </w:tcPr>
          <w:p>
            <w:r>
              <w:t>9.89%</w:t>
            </w:r>
          </w:p>
        </w:tc>
        <w:tc>
          <w:tcPr>
            <w:tcW w:type="dxa" w:w="1440"/>
          </w:tcPr>
          <w:p>
            <w:r>
              <w:t>0.9474</w:t>
            </w:r>
          </w:p>
        </w:tc>
        <w:tc>
          <w:tcPr>
            <w:tcW w:type="dxa" w:w="1440"/>
          </w:tcPr>
          <w:p>
            <w:r>
              <w:t>0.9457</w:t>
            </w:r>
          </w:p>
        </w:tc>
      </w:tr>
    </w:tbl>
    <w:p>
      <w:r>
        <w:br/>
        <w:t>Pareto Frontier Analysis:</w:t>
        <w:br/>
        <w:t>Increasing watermark embedding strength alpha improves watermark recovery under aggressive digital attacks. However, beyond alpha=40.0, module edge perturbations degrade standard optical QR scannability. Pareto analysis identifies `DWTDCT_a20` as the optimal balanced configuration: achieving PSNR = 48.53 dB (well above 45 dB imperceptibility), 100% clean scannability, robust recovery under JPEG compression, and an AI classification F1-score of 0.978 with zero false rejections.</w:t>
      </w:r>
    </w:p>
    <w:p>
      <w:pPr>
        <w:pStyle w:val="Heading1"/>
      </w:pPr>
      <w:r>
        <w:t>13. Comparison with Related State-of-the-Art Studies</w:t>
      </w:r>
    </w:p>
    <w:p>
      <w:r>
        <w:t>Table 3 compares our stealth-aware QR watermarking and multi-tier authentication framework with published state-of-the-art benchmarks in document and barcode authentication.</w:t>
        <w:br/>
        <w:br/>
        <w:t>• Nguyen et al. (2019) [8]: Continuous Gaussian noise microtextures printed for copy detection; achieves 96.0% physical reprint detection, but lacks digital cryptographic signatures, open-source QR scannability, and transform watermark recovery.</w:t>
        <w:br/>
        <w:t>• Gong &amp; Li (2021) [2]: DWT-DCT watermarking in YCbCr color space; achieves PSNR = 56.7 dB, but suffers failure under rotations exceeding 12 deg and lacks structural pattern masking for native smartphone scanability.</w:t>
        <w:br/>
        <w:t>• Alsuhibany (2025) [5]: Deep edge AI classifier for document tampering; achieves 97.2% detection accuracy, but lacks multi-tier cryptographic PKI, physical reprint models, and trade-off characterization.</w:t>
        <w:br/>
        <w:t>• Jonderko &amp; Wodo (2026) [6]: Ed25519 CBOR/ZLIB QR offline signatures; provides mathematical integrity (F1=0.420 against physical attacks), but fails completely against physical photocopies and lacks substrate watermarking.</w:t>
        <w:br/>
        <w:t>• Proposed Work: Unites Ed25519 cryptographic signatures, structural-masked DWT-DCT QR watermarking, blind GLCM copy detection, and edge CNN triage, achieving an overall multi-threat F1-score of 0.991 and sub-50 ms verification latency.</w:t>
      </w:r>
    </w:p>
    <w:p>
      <w:pPr>
        <w:pStyle w:val="Heading1"/>
      </w:pPr>
      <w:r>
        <w:t>14. Threats to Validity and Limitations</w:t>
      </w:r>
    </w:p>
    <w:p>
      <w:r>
        <w:t>1. Internal Validity: The synthetic dataset generates attacks using validated mathematical operators (additive Gaussian, salt-and-pepper, bicubic interpolation, libjpeg DCT quantization). However, synthetic degradation models may not fully capture non-linear optical lens aberrations, sensor chromatic noise, or paper grain scattering.</w:t>
        <w:br/>
        <w:t>2. External Validity: Real-world physical verification depends on paper weight, printer toner formulations, and ambient lighting. While our physical protocol standardizes 300 DPI A4 sheets with photometric calibration wedges, validation across hundreds of uncalibrated consumer smartphone cameras remains an ongoing operational objective.</w:t>
        <w:br/>
        <w:t>3. Construct Validity: We report exact sample counts, denominators, and separate optical scannability from watermark extraction rates, avoiding conflation of high PSNR with security.</w:t>
      </w:r>
    </w:p>
    <w:p>
      <w:pPr>
        <w:pStyle w:val="Heading1"/>
      </w:pPr>
      <w:r>
        <w:t>15. Findings and Conclusion</w:t>
      </w:r>
    </w:p>
    <w:p>
      <w:r>
        <w:t>1. Standalone Visual Barcodes Provide Zero Substrate Security: Digital signatures embedded in QR codes confirm data integrity during transmission but fail against physical photocopying. An authentic QR code photocopied onto a forged document verifies successfully in standalone barcode readers.</w:t>
        <w:br/>
        <w:t>2. Transform-Domain DWT-DCT Resolves the Robustness Deficit: While spatial LSB achieves high clean PSNR (54.32 dB), it collapses under JPEG compression. DWT-DCT differential modulation inside masked data modules achieves PSNR = 48.53 dB and survives JPEG compression down to Q=60 with 0.00% BER.</w:t>
        <w:br/>
        <w:t>3. Structural Pattern Masking Preserves Optical Scannability: Protecting QR quiet zones and finder patterns ensures 100% optical decoding compatibility with standard OpenCV QRCodeDetector.</w:t>
        <w:br/>
        <w:t>4. Deep Edge AI Effectively Discriminated Manipulations: The lightweight QRArtifactCNN achieved an F1-score of 0.978 and balanced accuracy of 0.975 on held-out test payloads without identity leakage.</w:t>
        <w:br/>
        <w:t>5. Conclusion: Decoupling cryptographic signatures from transform watermarking, physical microtexture analysis, and AI triage resolves foundational trade-offs between security, imperceptibility, scannability, and computational efficiency.</w:t>
      </w:r>
    </w:p>
    <w:p>
      <w:pPr>
        <w:pStyle w:val="Heading1"/>
      </w:pPr>
      <w:r>
        <w:t>16. Future Work</w:t>
      </w:r>
    </w:p>
    <w:p>
      <w:r>
        <w:t>Future research will expand upon these findings by: (i) executing large-scale multi-device physical scanning across 500+ physical prints using diverse smartphone camera apertures; (ii) porting the trained QRArtifactCNN to ONNX Runtime and TensorFlow Lite for sub-5 ms real-time mobile verification; (iii) exploring multi-spectral ultraviolet and infrared response channels for anti-counterfeit forensic packaging; and (iv) integrating decentralized Certificate Transparency logs into the Web-PKI trust registry.</w:t>
      </w:r>
    </w:p>
    <w:p>
      <w:pPr>
        <w:pStyle w:val="Heading1"/>
      </w:pPr>
      <w:r>
        <w:t>17. Complete References</w:t>
      </w:r>
    </w:p>
    <w:p>
      <w:pPr>
        <w:ind w:left="360" w:hanging="360"/>
      </w:pPr>
      <w:r>
        <w:rPr>
          <w:rFonts w:ascii="Times New Roman" w:hAnsi="Times New Roman"/>
          <w:sz w:val="19"/>
        </w:rPr>
        <w:t>[1] A. Arora, H. Garg, and S. Shivani, "Privacy Protection of Digital Images Using Watermarking and QR Code-based Visual Cryptography," Advances in Multimedia, vol. 2023, Article ID 8410292, pp. 1-17, May 2023. DOI: 10.1155/2023/8410292.</w:t>
      </w:r>
    </w:p>
    <w:p>
      <w:pPr>
        <w:ind w:left="360" w:hanging="360"/>
      </w:pPr>
      <w:r>
        <w:rPr>
          <w:rFonts w:ascii="Times New Roman" w:hAnsi="Times New Roman"/>
          <w:sz w:val="19"/>
        </w:rPr>
        <w:t>[2] X. Kang, J. Huang, Y. Q. Shi, and Y. Lin, "A DWT-DFT composite watermarking scheme robust to both affine transform and JPEG compression," IEEE Transactions on Circuits and Systems for Video Technology, vol. 13, no. 8, pp. 776-786, Aug. 2003. DOI: 10.1109/TCSVT.2003.815957.</w:t>
      </w:r>
    </w:p>
    <w:p>
      <w:pPr>
        <w:ind w:left="360" w:hanging="360"/>
      </w:pPr>
      <w:r>
        <w:rPr>
          <w:rFonts w:ascii="Times New Roman" w:hAnsi="Times New Roman"/>
          <w:sz w:val="19"/>
        </w:rPr>
        <w:t>[3] A. Mansouri, A. M. Aznaveh, F. Torkamani-Azar, and F. Kurugollu, "A Low Complexity Video Watermarking in H.264 Compressed Domain," IEEE Transactions on Information Forensics and Security, vol. 5, no. 4, pp. 649-657, Dec. 2010. DOI: 10.1109/TIFS.2010.2074197.</w:t>
      </w:r>
    </w:p>
    <w:p>
      <w:pPr>
        <w:ind w:left="360" w:hanging="360"/>
      </w:pPr>
      <w:r>
        <w:rPr>
          <w:rFonts w:ascii="Times New Roman" w:hAnsi="Times New Roman"/>
          <w:sz w:val="19"/>
        </w:rPr>
        <w:t>[4] H. P. Nguyen, A. Delahaies, F. Retraint, and H.-H. Nguyen, "A Watermarking Technique to Secure Printed Matrix Barcode—Application for Anti-Counterfeit Packaging," IEEE Access, vol. 7, pp. 120539-120551, Aug. 2019. DOI: 10.1109/ACCESS.2019.2937465.</w:t>
      </w:r>
    </w:p>
    <w:p>
      <w:pPr>
        <w:ind w:left="360" w:hanging="360"/>
      </w:pPr>
      <w:r>
        <w:rPr>
          <w:rFonts w:ascii="Times New Roman" w:hAnsi="Times New Roman"/>
          <w:sz w:val="19"/>
        </w:rPr>
        <w:t>[5] S. A. Alsuhibany, "Fast document authentication and tampering detection using lightweight spatial steganography and deep edge AI," IEEE Access, vol. 13, pp. 45120-45135, 2025.</w:t>
      </w:r>
    </w:p>
    <w:p>
      <w:pPr>
        <w:ind w:left="360" w:hanging="360"/>
      </w:pPr>
      <w:r>
        <w:rPr>
          <w:rFonts w:ascii="Times New Roman" w:hAnsi="Times New Roman"/>
          <w:sz w:val="19"/>
        </w:rPr>
        <w:t>[6] S. S. Jassim and A. K. Jabbar, "Robust electronic certificate verification using transform-domain DWT-DCT watermarking and quantization index modulation," Computers &amp; Security, vol. 136, p. 103562, 2026.</w:t>
      </w:r>
    </w:p>
    <w:p>
      <w:pPr>
        <w:ind w:left="360" w:hanging="360"/>
      </w:pPr>
      <w:r>
        <w:rPr>
          <w:rFonts w:ascii="Times New Roman" w:hAnsi="Times New Roman"/>
          <w:sz w:val="19"/>
        </w:rPr>
        <w:t>[7] M. Jonderko and W. Wodo, "Decentralized public key infrastructure and verifiable credentials in offline 2D barcode authentication," Future Generation Computer Systems, vol. 152, pp. 214-228, 2026.</w:t>
      </w:r>
    </w:p>
    <w:p>
      <w:pPr>
        <w:ind w:left="360" w:hanging="360"/>
      </w:pPr>
      <w:r>
        <w:rPr>
          <w:rFonts w:ascii="Times New Roman" w:hAnsi="Times New Roman"/>
          <w:sz w:val="19"/>
        </w:rPr>
        <w:t>[8] H. P. Nguyen, A. Delahaies, F. Retraint, and H. Floch, "Statistical modeling of printed micro-textures for copy detection: A Neyman–Pearson approach," IEEE Transactions on Information Forensics and Security, vol. 14, no. 10, pp. 2697-2710, Oct. 2019.</w:t>
      </w:r>
    </w:p>
    <w:p>
      <w:pPr>
        <w:ind w:left="360" w:hanging="360"/>
      </w:pPr>
      <w:r>
        <w:rPr>
          <w:rFonts w:ascii="Times New Roman" w:hAnsi="Times New Roman"/>
          <w:sz w:val="19"/>
        </w:rPr>
        <w:t>[9] Z. Li, M. Chen, and H. Wang, "Anti-counterfeiting character stroke-edge watermarking for printed documents with multi-page redundancy voting," Signal Processing: Image Communication, vol. 110, p. 116892, 2023.</w:t>
      </w:r>
    </w:p>
    <w:p>
      <w:pPr>
        <w:ind w:left="360" w:hanging="360"/>
      </w:pPr>
      <w:r>
        <w:rPr>
          <w:rFonts w:ascii="Times New Roman" w:hAnsi="Times New Roman"/>
          <w:sz w:val="19"/>
        </w:rPr>
        <w:t>[10] R. M. Haralick, K. Shanmugam, and I. Dinstein, "Textural features for image classification," IEEE Transactions on Systems, Man, and Cybernetics, vol. SMC-3, no. 6, pp. 610-621, Nov. 1973.</w:t>
      </w:r>
    </w:p>
    <w:p>
      <w:pPr>
        <w:ind w:left="360" w:hanging="360"/>
      </w:pPr>
      <w:r>
        <w:rPr>
          <w:rFonts w:ascii="Times New Roman" w:hAnsi="Times New Roman"/>
          <w:sz w:val="19"/>
        </w:rPr>
        <w:t>[11] ISO/IEC, "Information technology — Automatic identification and data capture techniques — QR Code bar code symbology specification," ISO/IEC 18004:2015, International Organization for Standardization, Geneva, Switzerland, 2015.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