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evaluates the role of artificial intelligence in modern drug discovery, focusing on whether AI is improving the speed, efficiency, clinical translation, and commercial value of developing new medicines. The analysis will examine how AI is used across the drug discovery process, track real clinical-stage candidates and industry partnerships, and compare the potential benefits of AI with the scientific and commercial limitations that remain.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Central Research Question</w:t>
      </w:r>
    </w:p>
    <w:p w:rsidR="00000000" w:rsidDel="00000000" w:rsidP="00000000" w:rsidRDefault="00000000" w:rsidRPr="00000000" w14:paraId="00000005">
      <w:pPr>
        <w:spacing w:after="240" w:before="240" w:lineRule="auto"/>
        <w:rPr/>
      </w:pPr>
      <w:r w:rsidDel="00000000" w:rsidR="00000000" w:rsidRPr="00000000">
        <w:rPr>
          <w:rtl w:val="0"/>
        </w:rPr>
        <w:t xml:space="preserve">To what extent is AI improving drug discovery speed, clinical translation, and commercial value, and where does the evidence still fall short?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Why This Topic Matters</w:t>
      </w:r>
    </w:p>
    <w:p w:rsidR="00000000" w:rsidDel="00000000" w:rsidP="00000000" w:rsidRDefault="00000000" w:rsidRPr="00000000" w14:paraId="00000008">
      <w:pPr>
        <w:spacing w:after="240" w:before="240" w:lineRule="auto"/>
        <w:rPr/>
      </w:pPr>
      <w:r w:rsidDel="00000000" w:rsidR="00000000" w:rsidRPr="00000000">
        <w:rPr>
          <w:rtl w:val="0"/>
        </w:rPr>
        <w:t xml:space="preserve">Drug discovery is expensive, time-intensive, and characterized by high failure rates, creating strong incentives for pharmaceutical and biotechnology companies to improve how potential medicines are identified and developed. AI is increasingly being applied to target identification, molecular design, screening, and prediction, with the goal of making parts of this process faster and more efficient.</w:t>
      </w:r>
    </w:p>
    <w:p w:rsidR="00000000" w:rsidDel="00000000" w:rsidP="00000000" w:rsidRDefault="00000000" w:rsidRPr="00000000" w14:paraId="00000009">
      <w:pPr>
        <w:spacing w:after="240" w:before="240" w:lineRule="auto"/>
        <w:rPr/>
      </w:pPr>
      <w:r w:rsidDel="00000000" w:rsidR="00000000" w:rsidRPr="00000000">
        <w:rPr>
          <w:rtl w:val="0"/>
        </w:rPr>
        <w:t xml:space="preserve">The industry has now progressed beyond theoretical applications. AI-enabled drug candidates have entered human clinical trials, while major pharmaceutical companies are forming partnerships and investing in AI-driven discovery platforms. At the same time, faster discovery does not necessarily translate into safer or more effective medicines. Evaluating both the progress and remaining uncertainty provides a clearer picture of AI's potential commercial and scientific impact on pharmaceutical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Scope</w:t>
      </w:r>
    </w:p>
    <w:p w:rsidR="00000000" w:rsidDel="00000000" w:rsidP="00000000" w:rsidRDefault="00000000" w:rsidRPr="00000000" w14:paraId="0000000C">
      <w:pPr>
        <w:spacing w:after="240" w:before="240" w:lineRule="auto"/>
        <w:rPr/>
      </w:pPr>
      <w:r w:rsidDel="00000000" w:rsidR="00000000" w:rsidRPr="00000000">
        <w:rPr>
          <w:rtl w:val="0"/>
        </w:rPr>
        <w:t xml:space="preserve">This project focuses on the use of artificial intelligence during the discovery and early development of pharmaceutical drug candidates. The analysis will examine AI applications in target identification, molecular design, virtual screening, candidate optimization, and prediction of drug properties.</w:t>
      </w:r>
    </w:p>
    <w:p w:rsidR="00000000" w:rsidDel="00000000" w:rsidP="00000000" w:rsidRDefault="00000000" w:rsidRPr="00000000" w14:paraId="0000000D">
      <w:pPr>
        <w:spacing w:after="240" w:before="240" w:lineRule="auto"/>
        <w:rPr/>
      </w:pPr>
      <w:r w:rsidDel="00000000" w:rsidR="00000000" w:rsidRPr="00000000">
        <w:rPr>
          <w:rtl w:val="0"/>
        </w:rPr>
        <w:t xml:space="preserve">The project will focus on companies and drug programs where AI plays a documented role in the discovery process, with particular attention to candidates that have progressed into human clinical trials. It will also examine pharmaceutical partnerships, development timelines, commercial models, and available evidence about AI-driven efficiency.</w:t>
      </w:r>
    </w:p>
    <w:p w:rsidR="00000000" w:rsidDel="00000000" w:rsidP="00000000" w:rsidRDefault="00000000" w:rsidRPr="00000000" w14:paraId="0000000E">
      <w:pPr>
        <w:spacing w:after="240" w:before="240" w:lineRule="auto"/>
        <w:rPr/>
      </w:pPr>
      <w:r w:rsidDel="00000000" w:rsidR="00000000" w:rsidRPr="00000000">
        <w:rPr>
          <w:rtl w:val="0"/>
        </w:rPr>
        <w:t xml:space="preserve">The project will not treat every use of software or machine learning in healthcare as AI drug discovery. Applications focused primarily on clinical trial recruitment, medical imaging, diagnosis, administrative automation, or patient-facing healthcare tools fall outside the main scope.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Target Audience</w:t>
      </w:r>
    </w:p>
    <w:p w:rsidR="00000000" w:rsidDel="00000000" w:rsidP="00000000" w:rsidRDefault="00000000" w:rsidRPr="00000000" w14:paraId="00000011">
      <w:pPr>
        <w:spacing w:after="240" w:before="240" w:lineRule="auto"/>
        <w:rPr/>
      </w:pPr>
      <w:r w:rsidDel="00000000" w:rsidR="00000000" w:rsidRPr="00000000">
        <w:rPr>
          <w:rtl w:val="0"/>
        </w:rPr>
        <w:t xml:space="preserve">The final brief is intended for readers interested in biotechnology, pharmaceuticals, healthcare innovation, and business strategy. This includes students, recruiters, biotechnology professionals, investors, and other readers seeking a concise, evidence-based assessment of AI-driven drug discovery without requiring a highly technical background.</w:t>
      </w:r>
    </w:p>
    <w:p w:rsidR="00000000" w:rsidDel="00000000" w:rsidP="00000000" w:rsidRDefault="00000000" w:rsidRPr="00000000" w14:paraId="00000012">
      <w:pPr>
        <w:spacing w:after="240" w:before="240" w:lineRule="auto"/>
        <w:rPr/>
      </w:pPr>
      <w:r w:rsidDel="00000000" w:rsidR="00000000" w:rsidRPr="00000000">
        <w:rPr>
          <w:rtl w:val="0"/>
        </w:rPr>
        <w:t xml:space="preserve">The brief will explain the relevant science in accessible language while placing greater emphasis on clinical progress, industry competition, partnerships, development efficiency, and commercial implications.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AI in the Drug Discovery Process</w:t>
      </w:r>
    </w:p>
    <w:p w:rsidR="00000000" w:rsidDel="00000000" w:rsidP="00000000" w:rsidRDefault="00000000" w:rsidRPr="00000000" w14:paraId="00000015">
      <w:pPr>
        <w:spacing w:after="240" w:before="240" w:lineRule="auto"/>
        <w:rPr/>
      </w:pPr>
      <w:r w:rsidDel="00000000" w:rsidR="00000000" w:rsidRPr="00000000">
        <w:rPr>
          <w:rtl w:val="0"/>
        </w:rPr>
        <w:t xml:space="preserve">AI can support several stages of early drug discovery rather than replacing the entire pharmaceutical development process.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Target identification:</w:t>
      </w:r>
      <w:r w:rsidDel="00000000" w:rsidR="00000000" w:rsidRPr="00000000">
        <w:rPr>
          <w:rtl w:val="0"/>
        </w:rPr>
        <w:t xml:space="preserve"> AI models can analyze biological and disease-related data to help identify proteins, genes, or pathways that may serve as useful drug targets.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Virtual screening:</w:t>
      </w:r>
      <w:r w:rsidDel="00000000" w:rsidR="00000000" w:rsidRPr="00000000">
        <w:rPr>
          <w:rtl w:val="0"/>
        </w:rPr>
        <w:t xml:space="preserve"> Computational models can evaluate large libraries of compounds and prioritize molecules predicted to interact with a target, reducing the number that require laboratory testing.</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rtl w:val="0"/>
        </w:rPr>
        <w:t xml:space="preserve">Molecular design:</w:t>
      </w:r>
      <w:r w:rsidDel="00000000" w:rsidR="00000000" w:rsidRPr="00000000">
        <w:rPr>
          <w:rtl w:val="0"/>
        </w:rPr>
        <w:t xml:space="preserve"> Generative AI models can propose new molecular structures designed around desired biological and chemical characteristics.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Lead optimization:</w:t>
      </w:r>
      <w:r w:rsidDel="00000000" w:rsidR="00000000" w:rsidRPr="00000000">
        <w:rPr>
          <w:rtl w:val="0"/>
        </w:rPr>
        <w:t xml:space="preserve"> AI can help researchers evaluate and refine candidate molecules based on properties such as potency, selectivity, toxicity, and pharmacokinetics.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Property prediction:</w:t>
      </w:r>
      <w:r w:rsidDel="00000000" w:rsidR="00000000" w:rsidRPr="00000000">
        <w:rPr>
          <w:rtl w:val="0"/>
        </w:rPr>
        <w:t xml:space="preserve"> Models can estimate characteristics such as absorption, distribution, metabolism, excretion, and toxicity before more expensive experimental testing.</w:t>
      </w:r>
    </w:p>
    <w:p w:rsidR="00000000" w:rsidDel="00000000" w:rsidP="00000000" w:rsidRDefault="00000000" w:rsidRPr="00000000" w14:paraId="0000001B">
      <w:pPr>
        <w:spacing w:after="240" w:before="240" w:lineRule="auto"/>
        <w:rPr/>
      </w:pPr>
      <w:r w:rsidDel="00000000" w:rsidR="00000000" w:rsidRPr="00000000">
        <w:rPr>
          <w:rtl w:val="0"/>
        </w:rPr>
        <w:t xml:space="preserve">AI does not eliminate laboratory experiments, preclinical studies, or clinical trials. A computationally promising molecule still needs experimental validation and must demonstrate acceptable safety and efficacy through the conventional drug-development process.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Companies &amp; Platforms</w:t>
      </w:r>
    </w:p>
    <w:p w:rsidR="00000000" w:rsidDel="00000000" w:rsidP="00000000" w:rsidRDefault="00000000" w:rsidRPr="00000000" w14:paraId="0000001E">
      <w:pPr>
        <w:spacing w:after="240" w:before="240" w:lineRule="auto"/>
        <w:rPr/>
      </w:pPr>
      <w:r w:rsidDel="00000000" w:rsidR="00000000" w:rsidRPr="00000000">
        <w:rPr>
          <w:rtl w:val="0"/>
        </w:rPr>
        <w:t xml:space="preserve">The competitive landscape will focus on companies with documented AI-driven drug discovery platforms, clinical-stage programs, or major pharmaceutical partnerships.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Insilico Medicine:</w:t>
      </w:r>
      <w:r w:rsidDel="00000000" w:rsidR="00000000" w:rsidRPr="00000000">
        <w:rPr>
          <w:rtl w:val="0"/>
        </w:rPr>
        <w:t xml:space="preserve"> Uses generative AI across target identification and molecular design. Its pipeline includes rentosertib, an AI-discovered and AI-designed candidate that has progressed through Phase IIa clinical testing.</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Combines large-scale biological experimentation with machine learning and computational drug discovery. Its business model includes an internal therapeutic pipeline alongside partnerships with major pharmaceutical companies.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Schrödinger:</w:t>
      </w:r>
      <w:r w:rsidDel="00000000" w:rsidR="00000000" w:rsidRPr="00000000">
        <w:rPr>
          <w:rtl w:val="0"/>
        </w:rPr>
        <w:t xml:space="preserve"> Uses physics-based computational modeling and machine learning for drug discovery. The company operates both a software business serving pharmaceutical researchers and an internal drug discovery pipeline.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Isomorphic Labs:</w:t>
      </w:r>
      <w:r w:rsidDel="00000000" w:rsidR="00000000" w:rsidRPr="00000000">
        <w:rPr>
          <w:rtl w:val="0"/>
        </w:rPr>
        <w:t xml:space="preserve"> Applies AI to drug discovery using technology related to DeepMind's work on protein structure prediction. Its strategy includes major pharmaceutical collaborations alongside development of its own drug-design capabilities.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Generate:Biomedicines:</w:t>
      </w:r>
      <w:r w:rsidDel="00000000" w:rsidR="00000000" w:rsidRPr="00000000">
        <w:rPr>
          <w:rtl w:val="0"/>
        </w:rPr>
        <w:t xml:space="preserve"> Uses generative AI to design protein-based therapeutics, representing a different approach from companies focused primarily on small-molecule drug discovery.</w:t>
      </w:r>
    </w:p>
    <w:p w:rsidR="00000000" w:rsidDel="00000000" w:rsidP="00000000" w:rsidRDefault="00000000" w:rsidRPr="00000000" w14:paraId="00000024">
      <w:pPr>
        <w:spacing w:after="240" w:before="240" w:lineRule="auto"/>
        <w:rPr/>
      </w:pPr>
      <w:r w:rsidDel="00000000" w:rsidR="00000000" w:rsidRPr="00000000">
        <w:rPr>
          <w:rtl w:val="0"/>
        </w:rPr>
        <w:t xml:space="preserve">These companies will serve as comparison cases rather than an exhaustive list of every organization applying AI to pharmaceutical research. The final selection may change based on the quality of available clinical, financial, and partnership evidence.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Clinical Candidates</w:t>
      </w:r>
    </w:p>
    <w:p w:rsidR="00000000" w:rsidDel="00000000" w:rsidP="00000000" w:rsidRDefault="00000000" w:rsidRPr="00000000" w14:paraId="00000027">
      <w:pPr>
        <w:spacing w:after="240" w:before="240" w:lineRule="auto"/>
        <w:rPr/>
      </w:pPr>
      <w:r w:rsidDel="00000000" w:rsidR="00000000" w:rsidRPr="00000000">
        <w:rPr>
          <w:rtl w:val="0"/>
        </w:rPr>
        <w:t xml:space="preserve">The project will track selected AI-enabled drug candidates that have entered human clinical development. Rather than treating entry into a clinical trial as proof that AI produces better medicines, the analysis will compare progression, clinical results, and discontinued programs.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3.3401849948611"/>
        <w:gridCol w:w="2414.5529290853033"/>
        <w:gridCol w:w="1548.776978417266"/>
        <w:gridCol w:w="2053.8129496402876"/>
        <w:gridCol w:w="1909.5169578622815"/>
        <w:tblGridChange w:id="0">
          <w:tblGrid>
            <w:gridCol w:w="1433.3401849948611"/>
            <w:gridCol w:w="2414.5529290853033"/>
            <w:gridCol w:w="1548.776978417266"/>
            <w:gridCol w:w="2053.8129496402876"/>
            <w:gridCol w:w="1909.51695786228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Indication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Current/Latest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Rentosertib (ISM001-055)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Insilico Medicine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Idiopathic pulmonary fibrosis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Phase III planned/registered in 2026 following Phase IIa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One of the most advanced examples of a drug for which AI was used in both target identification and molecular design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REC-4881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Familial adenomatous polyposis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Phase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Provides clinical evidence from an AI-enabled discovery platform and reported reductions in polyp burden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REC-617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Recursion / legacy Exscientia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Advanced solid tumors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Phase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Represents an AI-designed oncology program progressing through early clinical testing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SGR-1505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Schrödinger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B-cell malignancies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Phase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Demonstrates a hybrid approach combining physics-based computational modeling with machine learning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ABS-101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Absci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Inflammatory bowel disease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Phase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Provides an example of generative AI being applied to biologic rather than small-molecule drug design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GB-0895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Generate:Biomedicines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Severe asthma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Phase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Provides a late-stage example of computational protein design and expands the analysis beyond small molecules</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The final dataset will also include selected discontinued or unsuccessful programs. These cases are important because they help test whether improvements during discovery translate into higher success rates once candidates encounter human biology and clinical testing.</w:t>
      </w:r>
    </w:p>
    <w:p w:rsidR="00000000" w:rsidDel="00000000" w:rsidP="00000000" w:rsidRDefault="00000000" w:rsidRPr="00000000" w14:paraId="0000004C">
      <w:pPr>
        <w:spacing w:after="240" w:before="240" w:lineRule="auto"/>
        <w:rPr/>
      </w:pPr>
      <w:r w:rsidDel="00000000" w:rsidR="00000000" w:rsidRPr="00000000">
        <w:rPr>
          <w:rtl w:val="0"/>
        </w:rPr>
        <w:t xml:space="preserve">For each selected candidate, the project will record the company, therapeutic area, drug modality, role of AI, clinical stage, major reported results, development status, and relevant dates.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Industry Partnerships &amp; Investment</w:t>
      </w:r>
    </w:p>
    <w:p w:rsidR="00000000" w:rsidDel="00000000" w:rsidP="00000000" w:rsidRDefault="00000000" w:rsidRPr="00000000" w14:paraId="0000004F">
      <w:pPr>
        <w:spacing w:after="240" w:before="240" w:lineRule="auto"/>
        <w:rPr/>
      </w:pPr>
      <w:r w:rsidDel="00000000" w:rsidR="00000000" w:rsidRPr="00000000">
        <w:rPr>
          <w:rtl w:val="0"/>
        </w:rPr>
        <w:t xml:space="preserve">Strategic partnerships between AI-focused biotechnology companies and established pharmaceutical firms provide evidence that the industry sees commercial value in AI-enabled discovery, even while clinical validation remains incomplete.</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Recursion + Sanofi:</w:t>
      </w:r>
      <w:r w:rsidDel="00000000" w:rsidR="00000000" w:rsidRPr="00000000">
        <w:rPr>
          <w:rtl w:val="0"/>
        </w:rPr>
        <w:t xml:space="preserve"> Their collaboration applies Recursion's AI-driven discovery platform to oncology and immunology programs. By August 2026, Recursion reported </w:t>
      </w:r>
      <w:r w:rsidDel="00000000" w:rsidR="00000000" w:rsidRPr="00000000">
        <w:rPr>
          <w:b w:val="1"/>
          <w:bCs w:val="1"/>
          <w:rtl w:val="0"/>
        </w:rPr>
        <w:t xml:space="preserve">$134 million in upfront and milestone payments</w:t>
      </w:r>
      <w:r w:rsidDel="00000000" w:rsidR="00000000" w:rsidRPr="00000000">
        <w:rPr>
          <w:rtl w:val="0"/>
        </w:rPr>
        <w:t xml:space="preserve"> from the partnership. The agreement includes potential milestone payments and royalties as programs progress.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Recursion + Roche/Genentech:</w:t>
      </w:r>
      <w:r w:rsidDel="00000000" w:rsidR="00000000" w:rsidRPr="00000000">
        <w:rPr>
          <w:rtl w:val="0"/>
        </w:rPr>
        <w:t xml:space="preserve"> The collaboration focuses partly on neuroscience and uses large biological datasets and computational models to identify potential drug targets. In 2026, Genentech advanced the collaboration's first neuroscience target into an early discovery program.</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Isomorphic Labs + Novartis:</w:t>
      </w:r>
      <w:r w:rsidDel="00000000" w:rsidR="00000000" w:rsidRPr="00000000">
        <w:rPr>
          <w:rtl w:val="0"/>
        </w:rPr>
        <w:t xml:space="preserve"> The companies expanded their collaboration after initially working on three difficult drug targets, adding up to three additional research programs. Isomorphic Labs also maintains a strategic drug-design collaboration with Eli Lilly.</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Schrödinger + pharmaceutical partners:</w:t>
      </w:r>
      <w:r w:rsidDel="00000000" w:rsidR="00000000" w:rsidRPr="00000000">
        <w:rPr>
          <w:rtl w:val="0"/>
        </w:rPr>
        <w:t xml:space="preserve"> Schrödinger combines a computational drug-discovery platform with collaborations involving companies including Novartis, Lilly, Takeda, Otsuka, Bristol Myers Squibb, and Simcere. Its model includes software revenue as well as milestone and royalty opportunities from partnered drug programs.</w:t>
      </w:r>
    </w:p>
    <w:p w:rsidR="00000000" w:rsidDel="00000000" w:rsidP="00000000" w:rsidRDefault="00000000" w:rsidRPr="00000000" w14:paraId="00000054">
      <w:pPr>
        <w:spacing w:after="240" w:before="240" w:lineRule="auto"/>
        <w:rPr/>
      </w:pPr>
      <w:r w:rsidDel="00000000" w:rsidR="00000000" w:rsidRPr="00000000">
        <w:rPr>
          <w:rtl w:val="0"/>
        </w:rPr>
        <w:t xml:space="preserve">These partnerships suggest that AI drug discovery is developing as both a scientific approach and a business model. AI-focused companies can generate revenue through software access, research collaborations, upfront payments, development milestones, and potential royalties while pharmaceutical partners gain access to specialized computational platforms without building every capability internally.</w:t>
      </w:r>
    </w:p>
    <w:p w:rsidR="00000000" w:rsidDel="00000000" w:rsidP="00000000" w:rsidRDefault="00000000" w:rsidRPr="00000000" w14:paraId="00000055">
      <w:pPr>
        <w:spacing w:after="240" w:before="240" w:lineRule="auto"/>
        <w:rPr/>
      </w:pPr>
      <w:r w:rsidDel="00000000" w:rsidR="00000000" w:rsidRPr="00000000">
        <w:rPr>
          <w:rtl w:val="0"/>
        </w:rPr>
        <w:t xml:space="preserve">The size of announced partnership agreements should be interpreted carefully. Large potential milestone values are generally paid only if programs meet future research, clinical, regulatory, or commercial objectives and therefore should not be treated as guaranteed revenue.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Development Time &amp; Cost</w:t>
      </w:r>
    </w:p>
    <w:p w:rsidR="00000000" w:rsidDel="00000000" w:rsidP="00000000" w:rsidRDefault="00000000" w:rsidRPr="00000000" w14:paraId="0000005B">
      <w:pPr>
        <w:spacing w:after="240" w:before="240" w:lineRule="auto"/>
        <w:rPr/>
      </w:pPr>
      <w:r w:rsidDel="00000000" w:rsidR="00000000" w:rsidRPr="00000000">
        <w:rPr>
          <w:rtl w:val="0"/>
        </w:rPr>
        <w:t xml:space="preserve">Traditional drug discovery and development is slow and expensive. Published estimates suggest that programs can take more than 12 years, cost billions of dollars, and experience failure rates above 90%. Much of this cost comes from candidates that fail during development rather than from the successful drug alone.</w:t>
      </w:r>
    </w:p>
    <w:p w:rsidR="00000000" w:rsidDel="00000000" w:rsidP="00000000" w:rsidRDefault="00000000" w:rsidRPr="00000000" w14:paraId="0000005C">
      <w:pPr>
        <w:spacing w:after="240" w:before="240" w:lineRule="auto"/>
        <w:rPr/>
      </w:pPr>
      <w:r w:rsidDel="00000000" w:rsidR="00000000" w:rsidRPr="00000000">
        <w:rPr>
          <w:rtl w:val="0"/>
        </w:rPr>
        <w:t xml:space="preserve">AI has shown its clearest efficiency gains during </w:t>
      </w:r>
      <w:r w:rsidDel="00000000" w:rsidR="00000000" w:rsidRPr="00000000">
        <w:rPr>
          <w:b w:val="1"/>
          <w:bCs w:val="1"/>
          <w:rtl w:val="0"/>
        </w:rPr>
        <w:t xml:space="preserve">preclinical discovery</w:t>
      </w:r>
      <w:r w:rsidDel="00000000" w:rsidR="00000000" w:rsidRPr="00000000">
        <w:rPr>
          <w:rtl w:val="0"/>
        </w:rPr>
        <w:t xml:space="preserve">. Selected AI-enabled programs have moved from target identification or early discovery to development candidates substantially faster than traditional benchmarks. Reported examples include Insilico Medicine advancing a program from discovery toward preclinical development in approximately 30 months and other AI-enabled programs reaching IND-enabling studies within roughly 12 to 18 months.</w:t>
      </w:r>
    </w:p>
    <w:p w:rsidR="00000000" w:rsidDel="00000000" w:rsidP="00000000" w:rsidRDefault="00000000" w:rsidRPr="00000000" w14:paraId="0000005D">
      <w:pPr>
        <w:spacing w:after="240" w:before="240" w:lineRule="auto"/>
        <w:rPr/>
      </w:pPr>
      <w:r w:rsidDel="00000000" w:rsidR="00000000" w:rsidRPr="00000000">
        <w:rPr>
          <w:rtl w:val="0"/>
        </w:rPr>
        <w:t xml:space="preserve">The economic impact is less established. AI may reduce computational screening, experimental iterations, and researcher time by prioritizing promising targets and molecules earlier. Some models estimate meaningful reductions in preclinical timelines and costs, but these estimates depend heavily on the type of target, available biological data, and how much experimental validation remains necessary.</w:t>
      </w:r>
    </w:p>
    <w:p w:rsidR="00000000" w:rsidDel="00000000" w:rsidP="00000000" w:rsidRDefault="00000000" w:rsidRPr="00000000" w14:paraId="0000005E">
      <w:pPr>
        <w:spacing w:after="240" w:before="240" w:lineRule="auto"/>
        <w:rPr/>
      </w:pPr>
      <w:r w:rsidDel="00000000" w:rsidR="00000000" w:rsidRPr="00000000">
        <w:rPr>
          <w:rtl w:val="0"/>
        </w:rPr>
        <w:t xml:space="preserve">Most importantly, faster discovery does not remove the lengthy stages that follow. AI-generated candidates still require laboratory validation, preclinical testing, human clinical trials, regulatory review, and manufacturing development. These stages place limits on how much AI can shorten the complete drug-development timeline.</w:t>
      </w:r>
    </w:p>
    <w:p w:rsidR="00000000" w:rsidDel="00000000" w:rsidP="00000000" w:rsidRDefault="00000000" w:rsidRPr="00000000" w14:paraId="0000005F">
      <w:pPr>
        <w:spacing w:after="240" w:before="240" w:lineRule="auto"/>
        <w:rPr/>
      </w:pPr>
      <w:r w:rsidDel="00000000" w:rsidR="00000000" w:rsidRPr="00000000">
        <w:rPr>
          <w:rtl w:val="0"/>
        </w:rPr>
        <w:t xml:space="preserve">Early clinical evidence is encouraging but still limited. A 2024 analysis of AI-discovered drugs reported Phase I success rates of approximately </w:t>
      </w:r>
      <w:r w:rsidDel="00000000" w:rsidR="00000000" w:rsidRPr="00000000">
        <w:rPr>
          <w:b w:val="1"/>
          <w:bCs w:val="1"/>
          <w:rtl w:val="0"/>
        </w:rPr>
        <w:t xml:space="preserve">80 to 90%</w:t>
      </w:r>
      <w:r w:rsidDel="00000000" w:rsidR="00000000" w:rsidRPr="00000000">
        <w:rPr>
          <w:rtl w:val="0"/>
        </w:rPr>
        <w:t xml:space="preserve">, compared with lower historical industry benchmarks. Phase II success was approximately </w:t>
      </w:r>
      <w:r w:rsidDel="00000000" w:rsidR="00000000" w:rsidRPr="00000000">
        <w:rPr>
          <w:b w:val="1"/>
          <w:bCs w:val="1"/>
          <w:rtl w:val="0"/>
        </w:rPr>
        <w:t xml:space="preserve">40%</w:t>
      </w:r>
      <w:r w:rsidDel="00000000" w:rsidR="00000000" w:rsidRPr="00000000">
        <w:rPr>
          <w:rtl w:val="0"/>
        </w:rPr>
        <w:t xml:space="preserve">, closer to historical industry performance and based on a relatively small sample. This suggests AI may be effective at producing molecules with suitable early drug-like properties, while evidence that it improves later clinical success remains inconclusive.</w:t>
      </w:r>
    </w:p>
    <w:p w:rsidR="00000000" w:rsidDel="00000000" w:rsidP="00000000" w:rsidRDefault="00000000" w:rsidRPr="00000000" w14:paraId="00000060">
      <w:pPr>
        <w:spacing w:after="240" w:before="240" w:lineRule="auto"/>
        <w:rPr/>
      </w:pPr>
      <w:r w:rsidDel="00000000" w:rsidR="00000000" w:rsidRPr="00000000">
        <w:rPr>
          <w:rtl w:val="0"/>
        </w:rPr>
        <w:t xml:space="preserve">The project will therefore distinguish between three claims: </w:t>
      </w:r>
      <w:r w:rsidDel="00000000" w:rsidR="00000000" w:rsidRPr="00000000">
        <w:rPr>
          <w:b w:val="1"/>
          <w:bCs w:val="1"/>
          <w:rtl w:val="0"/>
        </w:rPr>
        <w:t xml:space="preserve">AI can accelerate individual discovery tasks, AI can shorten preclinical development, and AI can reduce the total time and cost required to produce an approved medicine.</w:t>
      </w:r>
      <w:r w:rsidDel="00000000" w:rsidR="00000000" w:rsidRPr="00000000">
        <w:rPr>
          <w:rtl w:val="0"/>
        </w:rPr>
        <w:t xml:space="preserve"> Current evidence supports the first two more strongly than the third.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Commercial Opportunity</w:t>
      </w:r>
    </w:p>
    <w:p w:rsidR="00000000" w:rsidDel="00000000" w:rsidP="00000000" w:rsidRDefault="00000000" w:rsidRPr="00000000" w14:paraId="00000063">
      <w:pPr>
        <w:spacing w:after="240" w:before="240" w:lineRule="auto"/>
        <w:rPr/>
      </w:pPr>
      <w:r w:rsidDel="00000000" w:rsidR="00000000" w:rsidRPr="00000000">
        <w:rPr>
          <w:rtl w:val="0"/>
        </w:rPr>
        <w:t xml:space="preserve">AI drug discovery creates commercial opportunities beyond simply developing medicines faster. Companies are building several business models around the technology, including proprietary drug pipelines, pharmaceutical partnerships, computational research platforms, and software licensing.</w:t>
      </w:r>
    </w:p>
    <w:p w:rsidR="00000000" w:rsidDel="00000000" w:rsidP="00000000" w:rsidRDefault="00000000" w:rsidRPr="00000000" w14:paraId="00000064">
      <w:pPr>
        <w:spacing w:after="240" w:before="240" w:lineRule="auto"/>
        <w:rPr/>
      </w:pPr>
      <w:r w:rsidDel="00000000" w:rsidR="00000000" w:rsidRPr="00000000">
        <w:rPr>
          <w:rtl w:val="0"/>
        </w:rPr>
        <w:t xml:space="preserve">One potential advantage is </w:t>
      </w:r>
      <w:r w:rsidDel="00000000" w:rsidR="00000000" w:rsidRPr="00000000">
        <w:rPr>
          <w:b w:val="1"/>
          <w:bCs w:val="1"/>
          <w:rtl w:val="0"/>
        </w:rPr>
        <w:t xml:space="preserve">pipeline scalability</w:t>
      </w:r>
      <w:r w:rsidDel="00000000" w:rsidR="00000000" w:rsidRPr="00000000">
        <w:rPr>
          <w:rtl w:val="0"/>
        </w:rPr>
        <w:t xml:space="preserve">. A successful AI platform may be reused across multiple biological targets and therapeutic areas, allowing a company to generate and evaluate more programs than a traditional single-asset biotechnology company. This creates opportunities to retain selected drug candidates internally while partnering others with larger pharmaceutical companies.</w:t>
      </w:r>
    </w:p>
    <w:p w:rsidR="00000000" w:rsidDel="00000000" w:rsidP="00000000" w:rsidRDefault="00000000" w:rsidRPr="00000000" w14:paraId="00000065">
      <w:pPr>
        <w:spacing w:after="240" w:before="240" w:lineRule="auto"/>
        <w:rPr/>
      </w:pPr>
      <w:r w:rsidDel="00000000" w:rsidR="00000000" w:rsidRPr="00000000">
        <w:rPr>
          <w:rtl w:val="0"/>
        </w:rPr>
        <w:t xml:space="preserve">A second opportunity comes from </w:t>
      </w:r>
      <w:r w:rsidDel="00000000" w:rsidR="00000000" w:rsidRPr="00000000">
        <w:rPr>
          <w:b w:val="1"/>
          <w:bCs w:val="1"/>
          <w:rtl w:val="0"/>
        </w:rPr>
        <w:t xml:space="preserve">pharmaceutical partnerships</w:t>
      </w:r>
      <w:r w:rsidDel="00000000" w:rsidR="00000000" w:rsidRPr="00000000">
        <w:rPr>
          <w:rtl w:val="0"/>
        </w:rPr>
        <w:t xml:space="preserve">. Established drugmakers can gain access to specialized AI platforms, datasets, and computational expertise without developing every capability internally. AI-focused biotechnology companies can receive upfront payments, research funding, milestone payments, and potential royalties in return.</w:t>
      </w:r>
    </w:p>
    <w:p w:rsidR="00000000" w:rsidDel="00000000" w:rsidP="00000000" w:rsidRDefault="00000000" w:rsidRPr="00000000" w14:paraId="00000066">
      <w:pPr>
        <w:spacing w:after="240" w:before="240" w:lineRule="auto"/>
        <w:rPr/>
      </w:pPr>
      <w:r w:rsidDel="00000000" w:rsidR="00000000" w:rsidRPr="00000000">
        <w:rPr>
          <w:rtl w:val="0"/>
        </w:rPr>
        <w:t xml:space="preserve">AI may also improve </w:t>
      </w:r>
      <w:r w:rsidDel="00000000" w:rsidR="00000000" w:rsidRPr="00000000">
        <w:rPr>
          <w:b w:val="1"/>
          <w:bCs w:val="1"/>
          <w:rtl w:val="0"/>
        </w:rPr>
        <w:t xml:space="preserve">research productivity</w:t>
      </w:r>
      <w:r w:rsidDel="00000000" w:rsidR="00000000" w:rsidRPr="00000000">
        <w:rPr>
          <w:rtl w:val="0"/>
        </w:rPr>
        <w:t xml:space="preserve"> if better target selection and molecular optimization reduce the number of unsuccessful experiments required during early discovery. Even modest improvements could have significant economic value because pharmaceutical research portfolios contain many programs and drug-development failures are expensive.</w:t>
      </w:r>
    </w:p>
    <w:p w:rsidR="00000000" w:rsidDel="00000000" w:rsidP="00000000" w:rsidRDefault="00000000" w:rsidRPr="00000000" w14:paraId="00000067">
      <w:pPr>
        <w:spacing w:after="240" w:before="240" w:lineRule="auto"/>
        <w:rPr/>
      </w:pPr>
      <w:r w:rsidDel="00000000" w:rsidR="00000000" w:rsidRPr="00000000">
        <w:rPr>
          <w:rtl w:val="0"/>
        </w:rPr>
        <w:t xml:space="preserve">The strongest long-term commercial advantage would come from improving the probability that drug candidates ultimately succeed in clinical development. Current evidence does not yet establish that AI consistently provides this advantage. As a result, the commercial value of AI drug discovery currently rests on a combination of demonstrated early-stage efficiency, pharmaceutical demand for AI capabilities, valuable partnerships, and expectations of future clinical improvements.</w:t>
      </w:r>
    </w:p>
    <w:p w:rsidR="00000000" w:rsidDel="00000000" w:rsidP="00000000" w:rsidRDefault="00000000" w:rsidRPr="00000000" w14:paraId="00000068">
      <w:pPr>
        <w:spacing w:after="240" w:before="240" w:lineRule="auto"/>
        <w:rPr/>
      </w:pPr>
      <w:r w:rsidDel="00000000" w:rsidR="00000000" w:rsidRPr="00000000">
        <w:rPr>
          <w:rtl w:val="0"/>
        </w:rPr>
        <w:t xml:space="preserve">This creates an important distinction between </w:t>
      </w:r>
      <w:r w:rsidDel="00000000" w:rsidR="00000000" w:rsidRPr="00000000">
        <w:rPr>
          <w:b w:val="1"/>
          <w:bCs w:val="1"/>
          <w:rtl w:val="0"/>
        </w:rPr>
        <w:t xml:space="preserve">platform value and therapeutic value</w:t>
      </w:r>
      <w:r w:rsidDel="00000000" w:rsidR="00000000" w:rsidRPr="00000000">
        <w:rPr>
          <w:rtl w:val="0"/>
        </w:rPr>
        <w:t xml:space="preserve">. An AI platform may generate commercial value through partnerships and research productivity before any AI-discovered medicine reaches the market. The larger question is whether these platforms will eventually produce medicines with superior clinical or economic outcomes.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Scientific &amp; Commercial Limitations</w:t>
      </w:r>
    </w:p>
    <w:p w:rsidR="00000000" w:rsidDel="00000000" w:rsidP="00000000" w:rsidRDefault="00000000" w:rsidRPr="00000000" w14:paraId="0000006B">
      <w:pPr>
        <w:spacing w:after="240" w:before="240" w:lineRule="auto"/>
        <w:rPr/>
      </w:pPr>
      <w:r w:rsidDel="00000000" w:rsidR="00000000" w:rsidRPr="00000000">
        <w:rPr>
          <w:rtl w:val="0"/>
        </w:rPr>
        <w:t xml:space="preserve">AI drug discovery still faces several scientific and commercial limitations that prevent faster computational discovery from automatically translating into successful medicines.</w:t>
      </w:r>
    </w:p>
    <w:p w:rsidR="00000000" w:rsidDel="00000000" w:rsidP="00000000" w:rsidRDefault="00000000" w:rsidRPr="00000000" w14:paraId="0000006C">
      <w:pPr>
        <w:numPr>
          <w:ilvl w:val="0"/>
          <w:numId w:val="7"/>
        </w:numPr>
        <w:spacing w:after="0" w:afterAutospacing="0" w:before="240" w:lineRule="auto"/>
        <w:ind w:left="720" w:hanging="360"/>
      </w:pPr>
      <w:r w:rsidDel="00000000" w:rsidR="00000000" w:rsidRPr="00000000">
        <w:rPr>
          <w:b w:val="1"/>
          <w:bCs w:val="1"/>
          <w:rtl w:val="0"/>
        </w:rPr>
        <w:t xml:space="preserve">Data quality and availability:</w:t>
      </w:r>
      <w:r w:rsidDel="00000000" w:rsidR="00000000" w:rsidRPr="00000000">
        <w:rPr>
          <w:rtl w:val="0"/>
        </w:rPr>
        <w:t xml:space="preserve"> AI models depend on biological and chemical datasets that may be incomplete, biased, inconsistent, or concentrated around well-studied targets. Poor input data can limit model performance and generalizability.</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b w:val="1"/>
          <w:bCs w:val="1"/>
          <w:rtl w:val="0"/>
        </w:rPr>
        <w:t xml:space="preserve">Human biology remains difficult to predict:</w:t>
      </w:r>
      <w:r w:rsidDel="00000000" w:rsidR="00000000" w:rsidRPr="00000000">
        <w:rPr>
          <w:rtl w:val="0"/>
        </w:rPr>
        <w:t xml:space="preserve"> A molecule that performs well computationally or in laboratory models may behave differently in patients. AI does not remove uncertainty surrounding toxicity, efficacy, dosing, or complex disease biology.</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Clinical trials remain the major test:</w:t>
      </w:r>
      <w:r w:rsidDel="00000000" w:rsidR="00000000" w:rsidRPr="00000000">
        <w:rPr>
          <w:rtl w:val="0"/>
        </w:rPr>
        <w:t xml:space="preserve"> AI can help select targets and design candidates, but drugs still need to demonstrate safety and efficacy in human trials. Evidence that AI consistently improves late-stage clinical success remains limited.</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Experimental validation is still required:</w:t>
      </w:r>
      <w:r w:rsidDel="00000000" w:rsidR="00000000" w:rsidRPr="00000000">
        <w:rPr>
          <w:rtl w:val="0"/>
        </w:rPr>
        <w:t xml:space="preserve"> Computational predictions must be tested through laboratory experiments, preclinical studies, and other validation methods. AI changes how researchers prioritize experiments rather than eliminating experimental science.</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Limited clinical sample size:</w:t>
      </w:r>
      <w:r w:rsidDel="00000000" w:rsidR="00000000" w:rsidRPr="00000000">
        <w:rPr>
          <w:rtl w:val="0"/>
        </w:rPr>
        <w:t xml:space="preserve"> The number of AI-enabled candidates with meaningful clinical results remains relatively small, making comparisons with traditional pharmaceutical development uncertain.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High infrastructure requirements:</w:t>
      </w:r>
      <w:r w:rsidDel="00000000" w:rsidR="00000000" w:rsidRPr="00000000">
        <w:rPr>
          <w:rtl w:val="0"/>
        </w:rPr>
        <w:t xml:space="preserve"> Developing competitive AI discovery platforms can require large biological datasets, laboratory automation, specialized researchers, and substantial computing resources.</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b w:val="1"/>
          <w:bCs w:val="1"/>
          <w:rtl w:val="0"/>
        </w:rPr>
        <w:t xml:space="preserve">Business-model risk:</w:t>
      </w:r>
      <w:r w:rsidDel="00000000" w:rsidR="00000000" w:rsidRPr="00000000">
        <w:rPr>
          <w:rtl w:val="0"/>
        </w:rPr>
        <w:t xml:space="preserve"> Large pharmaceutical partnerships demonstrate demand for AI capabilities but do not guarantee that partnered programs will reach approval or generate milestone and royalty revenue.</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Competition and differentiation:</w:t>
      </w:r>
      <w:r w:rsidDel="00000000" w:rsidR="00000000" w:rsidRPr="00000000">
        <w:rPr>
          <w:rtl w:val="0"/>
        </w:rPr>
        <w:t xml:space="preserve"> As AI tools become more widely available, access to AI alone may provide less competitive advantage. Proprietary datasets, experimental infrastructure, scientific expertise, intellectual property, and successful clinical programs may become more important differentiators.</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b w:val="1"/>
          <w:bCs w:val="1"/>
          <w:rtl w:val="0"/>
        </w:rPr>
        <w:t xml:space="preserve">Regulatory and validation expectations:</w:t>
      </w:r>
      <w:r w:rsidDel="00000000" w:rsidR="00000000" w:rsidRPr="00000000">
        <w:rPr>
          <w:rtl w:val="0"/>
        </w:rPr>
        <w:t xml:space="preserve"> Regulators still require evidence supporting the safety, efficacy, and quality of a medicine regardless of how the candidate was discovered. AI-assisted development therefore remains subject to the core evidence requirements of pharmaceutical development.</w:t>
      </w:r>
    </w:p>
    <w:p w:rsidR="00000000" w:rsidDel="00000000" w:rsidP="00000000" w:rsidRDefault="00000000" w:rsidRPr="00000000" w14:paraId="00000075">
      <w:pPr>
        <w:spacing w:after="240" w:before="240" w:lineRule="auto"/>
        <w:rPr/>
      </w:pPr>
      <w:r w:rsidDel="00000000" w:rsidR="00000000" w:rsidRPr="00000000">
        <w:rPr>
          <w:rtl w:val="0"/>
        </w:rPr>
        <w:t xml:space="preserve">These limitations suggest that AI is best evaluated as a tool for improving specific parts of drug discovery rather than as a replacement for experimental biology or clinical development. The central commercial question is whether improvements in early discovery eventually translate into higher clinical success rates and economically valuable medicines.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Evidence For AI Drug Discovery</w:t>
      </w:r>
    </w:p>
    <w:p w:rsidR="00000000" w:rsidDel="00000000" w:rsidP="00000000" w:rsidRDefault="00000000" w:rsidRPr="00000000" w14:paraId="00000078">
      <w:pPr>
        <w:spacing w:after="240" w:before="240" w:lineRule="auto"/>
        <w:rPr/>
      </w:pPr>
      <w:r w:rsidDel="00000000" w:rsidR="00000000" w:rsidRPr="00000000">
        <w:rPr>
          <w:rtl w:val="0"/>
        </w:rPr>
        <w:t xml:space="preserve">Several developments support the argument that AI is creating measurable value in drug discovery.</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Faster early discovery:</w:t>
      </w:r>
      <w:r w:rsidDel="00000000" w:rsidR="00000000" w:rsidRPr="00000000">
        <w:rPr>
          <w:rtl w:val="0"/>
        </w:rPr>
        <w:t xml:space="preserve"> AI-enabled platforms have reported shorter target-identification, molecule-design, and lead-optimization timelines for selected programs compared with conventional industry timelines.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Candidates have reached human trials:</w:t>
      </w:r>
      <w:r w:rsidDel="00000000" w:rsidR="00000000" w:rsidRPr="00000000">
        <w:rPr>
          <w:rtl w:val="0"/>
        </w:rPr>
        <w:t xml:space="preserve"> AI-enabled drug discovery has progressed beyond computational experiments, with candidates from companies including Insilico Medicine, Recursion, Schrödinger, Absci, and Generate:Biomedicines entering clinical development.</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bCs w:val="1"/>
          <w:rtl w:val="0"/>
        </w:rPr>
        <w:t xml:space="preserve">Encouraging early clinical performance:</w:t>
      </w:r>
      <w:r w:rsidDel="00000000" w:rsidR="00000000" w:rsidRPr="00000000">
        <w:rPr>
          <w:rtl w:val="0"/>
        </w:rPr>
        <w:t xml:space="preserve"> An analysis of AI-discovered molecules reported Phase I success rates of approximately 80 to 90%, suggesting that AI may help identify candidates with suitable properties for initial human testing. The available sample remains small.</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b w:val="1"/>
          <w:bCs w:val="1"/>
          <w:rtl w:val="0"/>
        </w:rPr>
        <w:t xml:space="preserve">Progress beyond Phase I:</w:t>
      </w:r>
      <w:r w:rsidDel="00000000" w:rsidR="00000000" w:rsidRPr="00000000">
        <w:rPr>
          <w:rtl w:val="0"/>
        </w:rPr>
        <w:t xml:space="preserve"> Selected AI-enabled programs have advanced into Phase II and later development, providing more meaningful tests of whether computational discovery translates into therapeutic benefit.</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bCs w:val="1"/>
          <w:rtl w:val="0"/>
        </w:rPr>
        <w:t xml:space="preserve">Pharmaceutical investment:</w:t>
      </w:r>
      <w:r w:rsidDel="00000000" w:rsidR="00000000" w:rsidRPr="00000000">
        <w:rPr>
          <w:rtl w:val="0"/>
        </w:rPr>
        <w:t xml:space="preserve"> Major pharmaceutical companies have established collaborations with AI-focused biotechnology companies, providing upfront funding, research payments, milestones, and potential royalties.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b w:val="1"/>
          <w:bCs w:val="1"/>
          <w:rtl w:val="0"/>
        </w:rPr>
        <w:t xml:space="preserve">Reusable discovery platforms:</w:t>
      </w:r>
      <w:r w:rsidDel="00000000" w:rsidR="00000000" w:rsidRPr="00000000">
        <w:rPr>
          <w:rtl w:val="0"/>
        </w:rPr>
        <w:t xml:space="preserve"> AI systems may be applied across multiple targets and therapeutic areas, creating the possibility of generating several drug programs from the same underlying platform and infrastructure.</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b w:val="1"/>
          <w:bCs w:val="1"/>
          <w:rtl w:val="0"/>
        </w:rPr>
        <w:t xml:space="preserve">Complementary scientific advances:</w:t>
      </w:r>
      <w:r w:rsidDel="00000000" w:rsidR="00000000" w:rsidRPr="00000000">
        <w:rPr>
          <w:rtl w:val="0"/>
        </w:rPr>
        <w:t xml:space="preserve"> Improvements in protein-structure prediction, generative models, biological datasets, laboratory automation, and computing infrastructure are expanding the range of drug-discovery problems that computational approaches can address.</w:t>
      </w:r>
    </w:p>
    <w:p w:rsidR="00000000" w:rsidDel="00000000" w:rsidP="00000000" w:rsidRDefault="00000000" w:rsidRPr="00000000" w14:paraId="00000080">
      <w:pPr>
        <w:spacing w:after="240" w:before="240" w:lineRule="auto"/>
        <w:rPr/>
      </w:pPr>
      <w:r w:rsidDel="00000000" w:rsidR="00000000" w:rsidRPr="00000000">
        <w:rPr>
          <w:rtl w:val="0"/>
        </w:rPr>
        <w:t xml:space="preserve">Together, this evidence suggests that AI is already changing how some drug candidates are identified and optimized. The strongest evidence currently supports improvements in early discovery efficiency and pharmaceutical research productivity rather than a proven increase in the probability of producing an approved medicine.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Evidence Against / Remaining Uncertainty</w:t>
      </w:r>
    </w:p>
    <w:p w:rsidR="00000000" w:rsidDel="00000000" w:rsidP="00000000" w:rsidRDefault="00000000" w:rsidRPr="00000000" w14:paraId="00000083">
      <w:pPr>
        <w:spacing w:after="240" w:before="240" w:lineRule="auto"/>
        <w:rPr/>
      </w:pPr>
      <w:r w:rsidDel="00000000" w:rsidR="00000000" w:rsidRPr="00000000">
        <w:rPr>
          <w:rtl w:val="0"/>
        </w:rPr>
        <w:t xml:space="preserve">Evidence supporting AI drug discovery remains incomplete, particularly when evaluating clinical outcomes rather than discovery speed.</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b w:val="1"/>
          <w:bCs w:val="1"/>
          <w:rtl w:val="0"/>
        </w:rPr>
        <w:t xml:space="preserve">No clear proof of higher late-stage success:</w:t>
      </w:r>
      <w:r w:rsidDel="00000000" w:rsidR="00000000" w:rsidRPr="00000000">
        <w:rPr>
          <w:rtl w:val="0"/>
        </w:rPr>
        <w:t xml:space="preserve"> Faster identification of drug candidates does not establish that those candidates will perform better in Phase II or Phase III clinical trials.</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bCs w:val="1"/>
          <w:rtl w:val="0"/>
        </w:rPr>
        <w:t xml:space="preserve">Small clinical dataset:</w:t>
      </w:r>
      <w:r w:rsidDel="00000000" w:rsidR="00000000" w:rsidRPr="00000000">
        <w:rPr>
          <w:rtl w:val="0"/>
        </w:rPr>
        <w:t xml:space="preserve"> Relatively few AI-enabled candidates have progressed far enough through clinical development to support robust comparisons with conventional drug discovery.</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bCs w:val="1"/>
          <w:rtl w:val="0"/>
        </w:rPr>
        <w:t xml:space="preserve">Phase II remains difficult:</w:t>
      </w:r>
      <w:r w:rsidDel="00000000" w:rsidR="00000000" w:rsidRPr="00000000">
        <w:rPr>
          <w:rtl w:val="0"/>
        </w:rPr>
        <w:t xml:space="preserve"> Early analyses found stronger results in Phase I than Phase II, suggesting that AI may improve molecular properties without solving the harder problem of demonstrating meaningful efficacy in patients.</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AI-enabled programs still fail:</w:t>
      </w:r>
      <w:r w:rsidDel="00000000" w:rsidR="00000000" w:rsidRPr="00000000">
        <w:rPr>
          <w:rtl w:val="0"/>
        </w:rPr>
        <w:t xml:space="preserve"> Drug candidates discovered or optimized with computational approaches have been discontinued, reinforcing that AI does not eliminate biological or clinical uncertainty.</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Definitions are inconsistent:</w:t>
      </w:r>
      <w:r w:rsidDel="00000000" w:rsidR="00000000" w:rsidRPr="00000000">
        <w:rPr>
          <w:rtl w:val="0"/>
        </w:rPr>
        <w:t xml:space="preserve"> Companies use terms such as AI-discovered, AI-designed, AI-enabled, and AI-optimized differently, making direct comparisons difficult.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b w:val="1"/>
          <w:bCs w:val="1"/>
          <w:rtl w:val="0"/>
        </w:rPr>
        <w:t xml:space="preserve">Company-reported timelines require caution:</w:t>
      </w:r>
      <w:r w:rsidDel="00000000" w:rsidR="00000000" w:rsidRPr="00000000">
        <w:rPr>
          <w:rtl w:val="0"/>
        </w:rPr>
        <w:t xml:space="preserve"> Many claims about faster or cheaper discovery originate from companies developing the platforms themselves and may not use comparable methodologies or benchmarks.</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b w:val="1"/>
          <w:bCs w:val="1"/>
          <w:rtl w:val="0"/>
        </w:rPr>
        <w:t xml:space="preserve">Partnership value is not clinical validation:</w:t>
      </w:r>
      <w:r w:rsidDel="00000000" w:rsidR="00000000" w:rsidRPr="00000000">
        <w:rPr>
          <w:rtl w:val="0"/>
        </w:rPr>
        <w:t xml:space="preserve"> Large pharmaceutical collaborations demonstrate commercial interest but do not prove that AI-derived candidates have superior clinical outcomes.</w:t>
      </w:r>
    </w:p>
    <w:p w:rsidR="00000000" w:rsidDel="00000000" w:rsidP="00000000" w:rsidRDefault="00000000" w:rsidRPr="00000000" w14:paraId="0000008B">
      <w:pPr>
        <w:numPr>
          <w:ilvl w:val="0"/>
          <w:numId w:val="12"/>
        </w:numPr>
        <w:spacing w:after="240" w:before="0" w:beforeAutospacing="0" w:lineRule="auto"/>
        <w:ind w:left="720" w:hanging="360"/>
      </w:pPr>
      <w:r w:rsidDel="00000000" w:rsidR="00000000" w:rsidRPr="00000000">
        <w:rPr>
          <w:b w:val="1"/>
          <w:bCs w:val="1"/>
          <w:rtl w:val="0"/>
        </w:rPr>
        <w:t xml:space="preserve">Total development economics remain uncertain:</w:t>
      </w:r>
      <w:r w:rsidDel="00000000" w:rsidR="00000000" w:rsidRPr="00000000">
        <w:rPr>
          <w:rtl w:val="0"/>
        </w:rPr>
        <w:t xml:space="preserve"> Savings during molecule discovery may represent only part of total pharmaceutical development costs because clinical trials, manufacturing, regulatory review, and failed late-stage programs remain expensive.</w:t>
      </w:r>
    </w:p>
    <w:p w:rsidR="00000000" w:rsidDel="00000000" w:rsidP="00000000" w:rsidRDefault="00000000" w:rsidRPr="00000000" w14:paraId="0000008C">
      <w:pPr>
        <w:spacing w:after="240" w:before="240" w:lineRule="auto"/>
        <w:rPr/>
      </w:pPr>
      <w:r w:rsidDel="00000000" w:rsidR="00000000" w:rsidRPr="00000000">
        <w:rPr>
          <w:rtl w:val="0"/>
        </w:rPr>
        <w:t xml:space="preserve">The evidence therefore supports a more specific conclusion than the claim that AI has already transformed pharmaceutical productivity. AI has demonstrated an ability to accelerate selected discovery activities and generate clinically viable candidates, but whether it consistently improves late-stage success, total development cost, or the probability of approval remains unresolved.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Planned Charts</w:t>
      </w:r>
    </w:p>
    <w:p w:rsidR="00000000" w:rsidDel="00000000" w:rsidP="00000000" w:rsidRDefault="00000000" w:rsidRPr="00000000" w14:paraId="0000008F">
      <w:pPr>
        <w:spacing w:after="240" w:before="240" w:lineRule="auto"/>
        <w:rPr/>
      </w:pPr>
      <w:r w:rsidDel="00000000" w:rsidR="00000000" w:rsidRPr="00000000">
        <w:rPr>
          <w:rtl w:val="0"/>
        </w:rPr>
        <w:t xml:space="preserve">The final brief will prioritize a small number of original visuals built from publicly available and independently verified data.</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6rtzl6uuqmhm" w:id="0"/>
      <w:bookmarkEnd w:id="0"/>
      <w:r w:rsidDel="00000000" w:rsidR="00000000" w:rsidRPr="00000000">
        <w:rPr>
          <w:b w:val="1"/>
          <w:bCs w:val="1"/>
          <w:color w:val="000000"/>
          <w:sz w:val="26"/>
          <w:szCs w:val="26"/>
          <w:rtl w:val="0"/>
        </w:rPr>
        <w:t xml:space="preserve">1. AI-Enabled Drug Candidates by Clinical Stage</w:t>
      </w:r>
    </w:p>
    <w:p w:rsidR="00000000" w:rsidDel="00000000" w:rsidP="00000000" w:rsidRDefault="00000000" w:rsidRPr="00000000" w14:paraId="00000091">
      <w:pPr>
        <w:spacing w:after="240" w:before="240" w:lineRule="auto"/>
        <w:rPr/>
      </w:pPr>
      <w:r w:rsidDel="00000000" w:rsidR="00000000" w:rsidRPr="00000000">
        <w:rPr>
          <w:rtl w:val="0"/>
        </w:rPr>
        <w:t xml:space="preserve">A pipeline chart showing selected AI-enabled drug candidates and how far they have progressed through clinical development.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Potential fields:</w:t>
      </w:r>
      <w:r w:rsidDel="00000000" w:rsidR="00000000" w:rsidRPr="00000000">
        <w:rPr>
          <w:rtl w:val="0"/>
        </w:rPr>
        <w:t xml:space="preserve"> company, candidate, therapeutic area, drug modality, role of AI, Phase I, Phase II, Phase III, discontinued/current status.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Demonstrate whether AI-enabled discovery has progressed beyond preclinical research and identify how much clinical validation currently exists.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tmrh6gou7z0t" w:id="1"/>
      <w:bookmarkEnd w:id="1"/>
      <w:r w:rsidDel="00000000" w:rsidR="00000000" w:rsidRPr="00000000">
        <w:rPr>
          <w:b w:val="1"/>
          <w:bCs w:val="1"/>
          <w:color w:val="000000"/>
          <w:sz w:val="26"/>
          <w:szCs w:val="26"/>
          <w:rtl w:val="0"/>
        </w:rPr>
        <w:t xml:space="preserve">2. Traditional vs. AI-Enabled Drug Discovery Timeline</w:t>
      </w:r>
    </w:p>
    <w:p w:rsidR="00000000" w:rsidDel="00000000" w:rsidP="00000000" w:rsidRDefault="00000000" w:rsidRPr="00000000" w14:paraId="00000095">
      <w:pPr>
        <w:spacing w:after="240" w:before="240" w:lineRule="auto"/>
        <w:rPr/>
      </w:pPr>
      <w:r w:rsidDel="00000000" w:rsidR="00000000" w:rsidRPr="00000000">
        <w:rPr>
          <w:rtl w:val="0"/>
        </w:rPr>
        <w:t xml:space="preserve">A comparison of reported early discovery timelines for selected AI-enabled programs against published conventional drug-discovery benchmarks.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Potential measures:</w:t>
      </w:r>
      <w:r w:rsidDel="00000000" w:rsidR="00000000" w:rsidRPr="00000000">
        <w:rPr>
          <w:rtl w:val="0"/>
        </w:rPr>
        <w:t xml:space="preserve"> target-to-candidate time, discovery/preclinical development time, and relevant industry benchmarks.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Test one of the industry's central claims, that AI can shorten early drug discovery, while clearly separating early discovery time from the full clinical-development timeline.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fvdsz3lj9ky1" w:id="2"/>
      <w:bookmarkEnd w:id="2"/>
      <w:r w:rsidDel="00000000" w:rsidR="00000000" w:rsidRPr="00000000">
        <w:rPr>
          <w:b w:val="1"/>
          <w:bCs w:val="1"/>
          <w:color w:val="000000"/>
          <w:sz w:val="26"/>
          <w:szCs w:val="26"/>
          <w:rtl w:val="0"/>
        </w:rPr>
        <w:t xml:space="preserve">3. Selected AI Drug Discovery Partnerships</w:t>
      </w:r>
    </w:p>
    <w:p w:rsidR="00000000" w:rsidDel="00000000" w:rsidP="00000000" w:rsidRDefault="00000000" w:rsidRPr="00000000" w14:paraId="00000099">
      <w:pPr>
        <w:spacing w:after="240" w:before="240" w:lineRule="auto"/>
        <w:rPr/>
      </w:pPr>
      <w:r w:rsidDel="00000000" w:rsidR="00000000" w:rsidRPr="00000000">
        <w:rPr>
          <w:rtl w:val="0"/>
        </w:rPr>
        <w:t xml:space="preserve">A comparison of major collaborations between AI-focused biotechnology companies and established pharmaceutical companies.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Potential fields:</w:t>
      </w:r>
      <w:r w:rsidDel="00000000" w:rsidR="00000000" w:rsidRPr="00000000">
        <w:rPr>
          <w:rtl w:val="0"/>
        </w:rPr>
        <w:t xml:space="preserve"> AI company, pharmaceutical partner, announcement year, therapeutic focus, upfront or reported payments where disclosed, potential milestone value, and partnership status.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Purpose:</w:t>
      </w:r>
      <w:r w:rsidDel="00000000" w:rsidR="00000000" w:rsidRPr="00000000">
        <w:rPr>
          <w:rtl w:val="0"/>
        </w:rPr>
        <w:t xml:space="preserve"> Measure commercial adoption of AI drug-discovery platforms and show how established pharmaceutical companies are accessing AI capabilities.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15rayzum62uz" w:id="3"/>
      <w:bookmarkEnd w:id="3"/>
      <w:r w:rsidDel="00000000" w:rsidR="00000000" w:rsidRPr="00000000">
        <w:rPr>
          <w:b w:val="1"/>
          <w:bCs w:val="1"/>
          <w:color w:val="000000"/>
          <w:sz w:val="26"/>
          <w:szCs w:val="26"/>
          <w:rtl w:val="0"/>
        </w:rPr>
        <w:t xml:space="preserve">Supporting Visual</w:t>
      </w:r>
    </w:p>
    <w:p w:rsidR="00000000" w:rsidDel="00000000" w:rsidP="00000000" w:rsidRDefault="00000000" w:rsidRPr="00000000" w14:paraId="0000009D">
      <w:pPr>
        <w:spacing w:after="240" w:before="240" w:lineRule="auto"/>
        <w:rPr/>
      </w:pPr>
      <w:r w:rsidDel="00000000" w:rsidR="00000000" w:rsidRPr="00000000">
        <w:rPr>
          <w:rtl w:val="0"/>
        </w:rPr>
        <w:t xml:space="preserve">If space allows, a compact drug-development pathway graphic will show where AI is currently applied, from target identification and molecular design through lead optimization, followed by preclinical and clinical development.</w:t>
      </w:r>
    </w:p>
    <w:p w:rsidR="00000000" w:rsidDel="00000000" w:rsidP="00000000" w:rsidRDefault="00000000" w:rsidRPr="00000000" w14:paraId="0000009E">
      <w:pPr>
        <w:spacing w:after="240" w:before="240" w:lineRule="auto"/>
        <w:rPr/>
      </w:pPr>
      <w:r w:rsidDel="00000000" w:rsidR="00000000" w:rsidRPr="00000000">
        <w:rPr>
          <w:rtl w:val="0"/>
        </w:rPr>
        <w:t xml:space="preserve">All financial values will distinguish guaranteed or already received payments from conditional future milestone values. Company-reported development timelines will be labeled separately from independent industry benchmarks.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Data Sources</w:t>
      </w:r>
    </w:p>
    <w:p w:rsidR="00000000" w:rsidDel="00000000" w:rsidP="00000000" w:rsidRDefault="00000000" w:rsidRPr="00000000" w14:paraId="000000A1">
      <w:pPr>
        <w:spacing w:after="240" w:before="240" w:lineRule="auto"/>
        <w:rPr/>
      </w:pPr>
      <w:r w:rsidDel="00000000" w:rsidR="00000000" w:rsidRPr="00000000">
        <w:rPr>
          <w:rtl w:val="0"/>
        </w:rPr>
        <w:t xml:space="preserve">The project will prioritize primary and peer-reviewed sources so that clinical, scientific, and financial claims can be independently verified.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trcr0lohl35l" w:id="4"/>
      <w:bookmarkEnd w:id="4"/>
      <w:r w:rsidDel="00000000" w:rsidR="00000000" w:rsidRPr="00000000">
        <w:rPr>
          <w:b w:val="1"/>
          <w:bCs w:val="1"/>
          <w:color w:val="000000"/>
          <w:sz w:val="26"/>
          <w:szCs w:val="26"/>
          <w:rtl w:val="0"/>
        </w:rPr>
        <w:t xml:space="preserve">Primary Sources</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b w:val="1"/>
          <w:bCs w:val="1"/>
          <w:rtl w:val="0"/>
        </w:rPr>
        <w:t xml:space="preserve">ClinicalTrials.gov:</w:t>
      </w:r>
      <w:r w:rsidDel="00000000" w:rsidR="00000000" w:rsidRPr="00000000">
        <w:rPr>
          <w:rtl w:val="0"/>
        </w:rPr>
        <w:t xml:space="preserve"> Trial phases, recruitment status, study design, indications, and clinical development progress.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b w:val="1"/>
          <w:bCs w:val="1"/>
          <w:rtl w:val="0"/>
        </w:rPr>
        <w:t xml:space="preserve">U.S. Food and Drug Administration:</w:t>
      </w:r>
      <w:r w:rsidDel="00000000" w:rsidR="00000000" w:rsidRPr="00000000">
        <w:rPr>
          <w:rtl w:val="0"/>
        </w:rPr>
        <w:t xml:space="preserve"> Drug approvals, regulatory information, and guidance relevant to AI and pharmaceutical development.</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b w:val="1"/>
          <w:bCs w:val="1"/>
          <w:rtl w:val="0"/>
        </w:rPr>
        <w:t xml:space="preserve">Company regulatory filings and investor reports:</w:t>
      </w:r>
      <w:r w:rsidDel="00000000" w:rsidR="00000000" w:rsidRPr="00000000">
        <w:rPr>
          <w:rtl w:val="0"/>
        </w:rPr>
        <w:t xml:space="preserve"> Financial results, partnership payments, research spending, pipeline updates, and disclosed business risks.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b w:val="1"/>
          <w:bCs w:val="1"/>
          <w:rtl w:val="0"/>
        </w:rPr>
        <w:t xml:space="preserve">Official company pipeline and partnership materials:</w:t>
      </w:r>
      <w:r w:rsidDel="00000000" w:rsidR="00000000" w:rsidRPr="00000000">
        <w:rPr>
          <w:rtl w:val="0"/>
        </w:rPr>
        <w:t xml:space="preserve"> Candidate origins, AI platform involvement, development milestones, and collaboration structures.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75o88q8sluaw" w:id="5"/>
      <w:bookmarkEnd w:id="5"/>
      <w:r w:rsidDel="00000000" w:rsidR="00000000" w:rsidRPr="00000000">
        <w:rPr>
          <w:b w:val="1"/>
          <w:bCs w:val="1"/>
          <w:color w:val="000000"/>
          <w:sz w:val="26"/>
          <w:szCs w:val="26"/>
          <w:rtl w:val="0"/>
        </w:rPr>
        <w:t xml:space="preserve">Scientific Sources</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rtl w:val="0"/>
        </w:rPr>
        <w:t xml:space="preserve">Peer-reviewed publications from journals including </w:t>
      </w:r>
      <w:r w:rsidDel="00000000" w:rsidR="00000000" w:rsidRPr="00000000">
        <w:rPr>
          <w:b w:val="1"/>
          <w:bCs w:val="1"/>
          <w:rtl w:val="0"/>
        </w:rPr>
        <w:t xml:space="preserve">Nature, Nature Reviews Drug Discovery, Nature Biotechnology, Drug Discovery Today</w:t>
      </w:r>
      <w:r w:rsidDel="00000000" w:rsidR="00000000" w:rsidRPr="00000000">
        <w:rPr>
          <w:rtl w:val="0"/>
        </w:rPr>
        <w:t xml:space="preserve">, and other established biomedical journals.</w:t>
      </w:r>
    </w:p>
    <w:p w:rsidR="00000000" w:rsidDel="00000000" w:rsidP="00000000" w:rsidRDefault="00000000" w:rsidRPr="00000000" w14:paraId="000000A9">
      <w:pPr>
        <w:numPr>
          <w:ilvl w:val="0"/>
          <w:numId w:val="11"/>
        </w:numPr>
        <w:spacing w:after="240" w:before="0" w:beforeAutospacing="0" w:lineRule="auto"/>
        <w:ind w:left="720" w:hanging="360"/>
      </w:pPr>
      <w:r w:rsidDel="00000000" w:rsidR="00000000" w:rsidRPr="00000000">
        <w:rPr>
          <w:rtl w:val="0"/>
        </w:rPr>
        <w:t xml:space="preserve">Published clinical-trial results and conference findings when peer-reviewed results are unavailable, with the evidence type clearly identified.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9tkvzusvh4q" w:id="6"/>
      <w:bookmarkEnd w:id="6"/>
      <w:r w:rsidDel="00000000" w:rsidR="00000000" w:rsidRPr="00000000">
        <w:rPr>
          <w:b w:val="1"/>
          <w:bCs w:val="1"/>
          <w:color w:val="000000"/>
          <w:sz w:val="26"/>
          <w:szCs w:val="26"/>
          <w:rtl w:val="0"/>
        </w:rPr>
        <w:t xml:space="preserve">Business and Industry Sources</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Official pharmaceutical and biotechnology partnership announcements.</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Company annual reports and regulatory filings for financial information.</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Reputable biotechnology and pharmaceutical industry publications for additional context when primary sources do not provide sufficient detail.</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tdr2lp5vwsg" w:id="7"/>
      <w:bookmarkEnd w:id="7"/>
      <w:r w:rsidDel="00000000" w:rsidR="00000000" w:rsidRPr="00000000">
        <w:rPr>
          <w:b w:val="1"/>
          <w:bCs w:val="1"/>
          <w:color w:val="000000"/>
          <w:sz w:val="26"/>
          <w:szCs w:val="26"/>
          <w:rtl w:val="0"/>
        </w:rPr>
        <w:t xml:space="preserve">Source Standards</w:t>
      </w:r>
    </w:p>
    <w:p w:rsidR="00000000" w:rsidDel="00000000" w:rsidP="00000000" w:rsidRDefault="00000000" w:rsidRPr="00000000" w14:paraId="000000AF">
      <w:pPr>
        <w:spacing w:after="240" w:before="240" w:lineRule="auto"/>
        <w:rPr/>
      </w:pPr>
      <w:r w:rsidDel="00000000" w:rsidR="00000000" w:rsidRPr="00000000">
        <w:rPr>
          <w:rtl w:val="0"/>
        </w:rPr>
        <w:t xml:space="preserve">Clinical stage and trial status will be verified against ClinicalTrials.gov or another primary clinical source where possible. Financial figures will distinguish upfront payments, payments already received, research funding, and conditional future milestones. Company claims about AI-driven development speed or performance will be identified as company-reported rather than presented as independent evidence.</w:t>
      </w:r>
    </w:p>
    <w:p w:rsidR="00000000" w:rsidDel="00000000" w:rsidP="00000000" w:rsidRDefault="00000000" w:rsidRPr="00000000" w14:paraId="000000B0">
      <w:pPr>
        <w:spacing w:after="240" w:before="240" w:lineRule="auto"/>
        <w:rPr/>
      </w:pPr>
      <w:r w:rsidDel="00000000" w:rsidR="00000000" w:rsidRPr="00000000">
        <w:rPr>
          <w:rtl w:val="0"/>
        </w:rPr>
        <w:t xml:space="preserve">The analysis will avoid relying on commercial market-size estimates when their methodology or underlying data is unavailable. Multiple sources will be compared when definitions of “AI-discovered,” “AI-designed,” or “AI-enabled” differ.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Final Brief Structure</w:t>
      </w:r>
    </w:p>
    <w:p w:rsidR="00000000" w:rsidDel="00000000" w:rsidP="00000000" w:rsidRDefault="00000000" w:rsidRPr="00000000" w14:paraId="000000B3">
      <w:pPr>
        <w:spacing w:after="240" w:before="240" w:lineRule="auto"/>
        <w:rPr/>
      </w:pPr>
      <w:r w:rsidDel="00000000" w:rsidR="00000000" w:rsidRPr="00000000">
        <w:rPr>
          <w:rtl w:val="0"/>
        </w:rPr>
        <w:t xml:space="preserve">The final deliverable will be a concise, approximately three-page industry brief designed for readers interested in biotechnology, pharmaceuticals, AI, and business strategy.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9ja7orz1qr1g" w:id="8"/>
      <w:bookmarkEnd w:id="8"/>
      <w:r w:rsidDel="00000000" w:rsidR="00000000" w:rsidRPr="00000000">
        <w:rPr>
          <w:b w:val="1"/>
          <w:bCs w:val="1"/>
          <w:color w:val="000000"/>
          <w:sz w:val="26"/>
          <w:szCs w:val="26"/>
          <w:rtl w:val="0"/>
        </w:rPr>
        <w:t xml:space="preserve">Page 1: Is AI Actually Changing Drug Discovery?</w:t>
      </w:r>
    </w:p>
    <w:p w:rsidR="00000000" w:rsidDel="00000000" w:rsidP="00000000" w:rsidRDefault="00000000" w:rsidRPr="00000000" w14:paraId="000000B5">
      <w:pPr>
        <w:numPr>
          <w:ilvl w:val="0"/>
          <w:numId w:val="8"/>
        </w:numPr>
        <w:spacing w:after="0" w:afterAutospacing="0" w:before="240" w:lineRule="auto"/>
        <w:ind w:left="720" w:hanging="360"/>
      </w:pPr>
      <w:r w:rsidDel="00000000" w:rsidR="00000000" w:rsidRPr="00000000">
        <w:rPr>
          <w:rtl w:val="0"/>
        </w:rPr>
        <w:t xml:space="preserve">Title and central research question</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Short explanation of where AI enters the drug-discovery process</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Traditional drug-development challenge: time, cost, and failure rates</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Traditional vs. AI-enabled early discovery timelines</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rtl w:val="0"/>
        </w:rPr>
        <w:t xml:space="preserve">Key takeaway explaining where evidence for faster development is strongest</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im1m2ui6izji" w:id="9"/>
      <w:bookmarkEnd w:id="9"/>
      <w:r w:rsidDel="00000000" w:rsidR="00000000" w:rsidRPr="00000000">
        <w:rPr>
          <w:b w:val="1"/>
          <w:bCs w:val="1"/>
          <w:color w:val="000000"/>
          <w:sz w:val="26"/>
          <w:szCs w:val="26"/>
          <w:rtl w:val="0"/>
        </w:rPr>
        <w:t xml:space="preserve">Page 2: From Algorithms to Human Trials</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Analysis of selected AI-enabled clinical candidates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Examples of candidates that have progressed into Phase I, Phase II, and later development</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Discussion of successful progression alongside discontinued programs</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AI-enabled drug candidate clinical pipeline</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rtl w:val="0"/>
        </w:rPr>
        <w:t xml:space="preserve">Analysis of whether early clinical evidence supports claims of improved drug development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n03lpvntep3y" w:id="10"/>
      <w:bookmarkEnd w:id="10"/>
      <w:r w:rsidDel="00000000" w:rsidR="00000000" w:rsidRPr="00000000">
        <w:rPr>
          <w:b w:val="1"/>
          <w:bCs w:val="1"/>
          <w:color w:val="000000"/>
          <w:sz w:val="26"/>
          <w:szCs w:val="26"/>
          <w:rtl w:val="0"/>
        </w:rPr>
        <w:t xml:space="preserve">Page 3: Is There a Business Case?</w:t>
      </w:r>
    </w:p>
    <w:p w:rsidR="00000000" w:rsidDel="00000000" w:rsidP="00000000" w:rsidRDefault="00000000" w:rsidRPr="00000000" w14:paraId="000000C1">
      <w:pPr>
        <w:numPr>
          <w:ilvl w:val="0"/>
          <w:numId w:val="6"/>
        </w:numPr>
        <w:spacing w:after="0" w:afterAutospacing="0" w:before="240" w:lineRule="auto"/>
        <w:ind w:left="720" w:hanging="360"/>
      </w:pPr>
      <w:r w:rsidDel="00000000" w:rsidR="00000000" w:rsidRPr="00000000">
        <w:rPr>
          <w:rtl w:val="0"/>
        </w:rPr>
        <w:t xml:space="preserve">Major AI-biotech and pharmaceutical partnerships</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Platform business models, internal pipelines, milestones, and royalties</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Selected AI drug-discovery partnerships</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Scientific and commercial limitations</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tl w:val="0"/>
        </w:rPr>
        <w:t xml:space="preserve">Final assessment of where AI currently creates measurable value and what remains unproven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owa1mxgjr9t" w:id="11"/>
      <w:bookmarkEnd w:id="11"/>
      <w:r w:rsidDel="00000000" w:rsidR="00000000" w:rsidRPr="00000000">
        <w:rPr>
          <w:b w:val="1"/>
          <w:bCs w:val="1"/>
          <w:color w:val="000000"/>
          <w:sz w:val="26"/>
          <w:szCs w:val="26"/>
          <w:rtl w:val="0"/>
        </w:rPr>
        <w:t xml:space="preserve">Final Conclusion</w:t>
      </w:r>
    </w:p>
    <w:p w:rsidR="00000000" w:rsidDel="00000000" w:rsidP="00000000" w:rsidRDefault="00000000" w:rsidRPr="00000000" w14:paraId="000000C7">
      <w:pPr>
        <w:spacing w:after="240" w:before="240" w:lineRule="auto"/>
        <w:rPr/>
      </w:pPr>
      <w:r w:rsidDel="00000000" w:rsidR="00000000" w:rsidRPr="00000000">
        <w:rPr>
          <w:rtl w:val="0"/>
        </w:rPr>
        <w:t xml:space="preserve">The conclusion will answer the central research question using the evidence collected throughout the project. It will distinguish between three separate outcomes: faster early discovery, improved clinical success, and greater commercial value. The conclusion will not assume that progress in one area proves progress in the others.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Key Findings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Challenges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Key Takeaways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Future Questions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Skills Demonstrated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