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B81A9" w14:textId="77777777" w:rsidR="00EE65C9" w:rsidRDefault="00344E9B" w:rsidP="00344E9B">
      <w:pPr>
        <w:rPr>
          <w:rFonts w:cstheme="minorHAnsi"/>
          <w:b/>
          <w:iCs/>
          <w:sz w:val="28"/>
          <w:szCs w:val="28"/>
        </w:rPr>
      </w:pPr>
      <w:r w:rsidRPr="00EE65C9">
        <w:rPr>
          <w:rFonts w:cstheme="minorHAnsi"/>
          <w:b/>
          <w:iCs/>
          <w:sz w:val="28"/>
          <w:szCs w:val="28"/>
        </w:rPr>
        <w:t xml:space="preserve">Savva Popov, </w:t>
      </w:r>
      <w:r w:rsidR="00030BF1" w:rsidRPr="00EE65C9">
        <w:rPr>
          <w:rFonts w:cstheme="minorHAnsi"/>
          <w:b/>
          <w:iCs/>
          <w:sz w:val="28"/>
          <w:szCs w:val="28"/>
        </w:rPr>
        <w:t>2</w:t>
      </w:r>
      <w:r w:rsidRPr="00EE65C9">
        <w:rPr>
          <w:rFonts w:cstheme="minorHAnsi"/>
          <w:b/>
          <w:iCs/>
          <w:sz w:val="28"/>
          <w:szCs w:val="28"/>
        </w:rPr>
        <w:t>EA</w:t>
      </w:r>
    </w:p>
    <w:p w14:paraId="37ACAF81" w14:textId="12931FE5" w:rsidR="00344E9B" w:rsidRDefault="00A00E38" w:rsidP="00344E9B">
      <w:pPr>
        <w:rPr>
          <w:rFonts w:cstheme="minorHAnsi"/>
          <w:b/>
          <w:iCs/>
          <w:sz w:val="36"/>
          <w:szCs w:val="36"/>
        </w:rPr>
      </w:pPr>
      <w:r w:rsidRPr="00EB0142">
        <w:rPr>
          <w:rFonts w:cstheme="minorHAnsi"/>
          <w:b/>
          <w:iCs/>
          <w:sz w:val="36"/>
          <w:szCs w:val="36"/>
        </w:rPr>
        <w:t>Lakomec</w:t>
      </w:r>
      <w:r>
        <w:rPr>
          <w:rFonts w:cstheme="minorHAnsi"/>
          <w:b/>
          <w:iCs/>
          <w:sz w:val="36"/>
          <w:szCs w:val="36"/>
        </w:rPr>
        <w:t xml:space="preserve"> – Molière</w:t>
      </w:r>
      <w:r w:rsidR="001B2D32">
        <w:rPr>
          <w:rFonts w:cstheme="minorHAnsi"/>
          <w:b/>
          <w:iCs/>
          <w:sz w:val="36"/>
          <w:szCs w:val="36"/>
        </w:rPr>
        <w:t xml:space="preserve"> </w:t>
      </w:r>
      <w:r w:rsidR="00420656">
        <w:rPr>
          <w:rFonts w:cstheme="minorHAnsi"/>
          <w:b/>
          <w:iCs/>
          <w:sz w:val="36"/>
          <w:szCs w:val="36"/>
        </w:rPr>
        <w:t>(</w:t>
      </w:r>
      <w:r w:rsidR="001B2D32" w:rsidRPr="001B2D32">
        <w:rPr>
          <w:rFonts w:cstheme="minorHAnsi"/>
          <w:b/>
          <w:iCs/>
          <w:sz w:val="36"/>
          <w:szCs w:val="36"/>
        </w:rPr>
        <w:t>Jean-Baptiste Poquelin</w:t>
      </w:r>
      <w:r w:rsidR="00420656">
        <w:rPr>
          <w:rFonts w:cstheme="minorHAnsi"/>
          <w:b/>
          <w:iCs/>
          <w:sz w:val="36"/>
          <w:szCs w:val="36"/>
        </w:rPr>
        <w:t>)</w:t>
      </w:r>
    </w:p>
    <w:p w14:paraId="48A34C3F" w14:textId="168CBE1F" w:rsidR="00CE15F7" w:rsidRDefault="00D07F8D" w:rsidP="00344E9B">
      <w:pPr>
        <w:rPr>
          <w:rFonts w:cstheme="minorHAnsi"/>
          <w:bCs/>
          <w:sz w:val="28"/>
          <w:szCs w:val="28"/>
        </w:rPr>
      </w:pPr>
      <w:r w:rsidRPr="00102CD5">
        <w:rPr>
          <w:rFonts w:cstheme="minorHAnsi"/>
          <w:b/>
          <w:sz w:val="28"/>
          <w:szCs w:val="28"/>
        </w:rPr>
        <w:t xml:space="preserve">17. stol.  </w:t>
      </w:r>
      <w:r w:rsidRPr="0063779F">
        <w:rPr>
          <w:rFonts w:cstheme="minorHAnsi"/>
          <w:bCs/>
          <w:sz w:val="28"/>
          <w:szCs w:val="28"/>
        </w:rPr>
        <w:t>–</w:t>
      </w:r>
      <w:r>
        <w:rPr>
          <w:rFonts w:cstheme="minorHAnsi"/>
          <w:b/>
          <w:sz w:val="28"/>
          <w:szCs w:val="28"/>
        </w:rPr>
        <w:t xml:space="preserve">  </w:t>
      </w:r>
      <w:r w:rsidRPr="00FC76D2">
        <w:rPr>
          <w:rFonts w:cstheme="minorHAnsi"/>
          <w:bCs/>
          <w:sz w:val="28"/>
          <w:szCs w:val="28"/>
        </w:rPr>
        <w:t>Francie</w:t>
      </w:r>
    </w:p>
    <w:p w14:paraId="5EA9DE36" w14:textId="77777777" w:rsidR="00CE15F7" w:rsidRPr="00CE15F7" w:rsidRDefault="00CE15F7" w:rsidP="00344E9B">
      <w:pPr>
        <w:rPr>
          <w:rFonts w:cstheme="minorHAnsi"/>
          <w:bCs/>
          <w:sz w:val="28"/>
          <w:szCs w:val="28"/>
        </w:rPr>
      </w:pPr>
    </w:p>
    <w:p w14:paraId="3E252BEC" w14:textId="7782DDF9" w:rsidR="00CE15F7" w:rsidRPr="00CE15F7" w:rsidRDefault="00CE15F7" w:rsidP="00344E9B">
      <w:pPr>
        <w:rPr>
          <w:rFonts w:cstheme="minorHAnsi"/>
          <w:b/>
          <w:bCs/>
          <w:sz w:val="32"/>
          <w:szCs w:val="28"/>
        </w:rPr>
      </w:pPr>
      <w:r w:rsidRPr="00CE15F7">
        <w:rPr>
          <w:rFonts w:cstheme="minorHAnsi"/>
          <w:b/>
          <w:bCs/>
          <w:sz w:val="32"/>
          <w:szCs w:val="28"/>
        </w:rPr>
        <w:t>Základní údaje</w:t>
      </w:r>
      <w:r w:rsidRPr="00CE15F7">
        <w:rPr>
          <w:rFonts w:cstheme="minorHAnsi"/>
          <w:b/>
          <w:bCs/>
          <w:sz w:val="32"/>
          <w:szCs w:val="28"/>
        </w:rPr>
        <w:t>:</w:t>
      </w:r>
    </w:p>
    <w:p w14:paraId="4E17306D" w14:textId="55E1451C" w:rsidR="00BC23A7" w:rsidRPr="00102CD5" w:rsidRDefault="00E76EA5" w:rsidP="00344E9B">
      <w:pPr>
        <w:rPr>
          <w:rFonts w:cstheme="minorHAnsi"/>
          <w:bCs/>
          <w:sz w:val="28"/>
          <w:szCs w:val="28"/>
        </w:rPr>
      </w:pPr>
      <w:r w:rsidRPr="00102CD5">
        <w:rPr>
          <w:rFonts w:cstheme="minorHAnsi"/>
          <w:b/>
          <w:sz w:val="28"/>
          <w:szCs w:val="28"/>
        </w:rPr>
        <w:t>Druh</w:t>
      </w:r>
      <w:r w:rsidRPr="00102CD5">
        <w:rPr>
          <w:rFonts w:cstheme="minorHAnsi"/>
          <w:bCs/>
          <w:sz w:val="28"/>
          <w:szCs w:val="28"/>
        </w:rPr>
        <w:t xml:space="preserve"> – Drama</w:t>
      </w:r>
    </w:p>
    <w:p w14:paraId="34009286" w14:textId="5995A0F8" w:rsidR="00E76EA5" w:rsidRDefault="00E76EA5" w:rsidP="00344E9B">
      <w:pPr>
        <w:rPr>
          <w:rFonts w:cstheme="minorHAnsi"/>
          <w:bCs/>
          <w:sz w:val="28"/>
          <w:szCs w:val="28"/>
        </w:rPr>
      </w:pPr>
      <w:r w:rsidRPr="00102CD5">
        <w:rPr>
          <w:rFonts w:cstheme="minorHAnsi"/>
          <w:b/>
          <w:sz w:val="28"/>
          <w:szCs w:val="28"/>
        </w:rPr>
        <w:t>Žánr</w:t>
      </w:r>
      <w:r w:rsidRPr="00102CD5">
        <w:rPr>
          <w:rFonts w:cstheme="minorHAnsi"/>
          <w:bCs/>
          <w:sz w:val="28"/>
          <w:szCs w:val="28"/>
        </w:rPr>
        <w:t xml:space="preserve"> </w:t>
      </w:r>
      <w:r w:rsidR="007D71BA" w:rsidRPr="00102CD5">
        <w:rPr>
          <w:rFonts w:cstheme="minorHAnsi"/>
          <w:bCs/>
          <w:sz w:val="28"/>
          <w:szCs w:val="28"/>
        </w:rPr>
        <w:t>–</w:t>
      </w:r>
      <w:r w:rsidR="00CF6014" w:rsidRPr="00102CD5">
        <w:rPr>
          <w:rFonts w:cstheme="minorHAnsi"/>
          <w:bCs/>
          <w:sz w:val="28"/>
          <w:szCs w:val="28"/>
        </w:rPr>
        <w:t xml:space="preserve"> K</w:t>
      </w:r>
      <w:r w:rsidR="007D71BA" w:rsidRPr="00102CD5">
        <w:rPr>
          <w:rFonts w:cstheme="minorHAnsi"/>
          <w:bCs/>
          <w:sz w:val="28"/>
          <w:szCs w:val="28"/>
        </w:rPr>
        <w:t>omedie</w:t>
      </w:r>
    </w:p>
    <w:p w14:paraId="0E89EB1E" w14:textId="61782B9D" w:rsidR="00F51D65" w:rsidRDefault="00F51D65" w:rsidP="00344E9B">
      <w:pPr>
        <w:rPr>
          <w:rFonts w:cstheme="minorHAnsi"/>
          <w:bCs/>
          <w:sz w:val="28"/>
          <w:szCs w:val="28"/>
        </w:rPr>
      </w:pPr>
      <w:r>
        <w:rPr>
          <w:rFonts w:cstheme="minorHAnsi"/>
          <w:b/>
          <w:sz w:val="28"/>
          <w:szCs w:val="28"/>
        </w:rPr>
        <w:t xml:space="preserve">Forma </w:t>
      </w:r>
      <w:r w:rsidR="0063779F" w:rsidRPr="0063779F">
        <w:rPr>
          <w:rFonts w:cstheme="minorHAnsi"/>
          <w:bCs/>
          <w:sz w:val="28"/>
          <w:szCs w:val="28"/>
        </w:rPr>
        <w:t>–</w:t>
      </w:r>
      <w:r w:rsidR="0063779F">
        <w:rPr>
          <w:rFonts w:cstheme="minorHAnsi"/>
          <w:b/>
          <w:sz w:val="28"/>
          <w:szCs w:val="28"/>
        </w:rPr>
        <w:t xml:space="preserve"> </w:t>
      </w:r>
      <w:r w:rsidR="0063779F" w:rsidRPr="0063779F">
        <w:rPr>
          <w:rFonts w:cstheme="minorHAnsi"/>
          <w:bCs/>
          <w:sz w:val="28"/>
          <w:szCs w:val="28"/>
        </w:rPr>
        <w:t>Próza</w:t>
      </w:r>
    </w:p>
    <w:p w14:paraId="2B5C2CDA" w14:textId="0FAD2A7F" w:rsidR="002941EA" w:rsidRDefault="002941EA" w:rsidP="00344E9B">
      <w:pPr>
        <w:rPr>
          <w:rFonts w:cstheme="minorHAnsi"/>
          <w:bCs/>
          <w:sz w:val="28"/>
          <w:szCs w:val="28"/>
        </w:rPr>
      </w:pPr>
      <w:r w:rsidRPr="00102CD5">
        <w:rPr>
          <w:rFonts w:cstheme="minorHAnsi"/>
          <w:b/>
          <w:sz w:val="28"/>
          <w:szCs w:val="28"/>
        </w:rPr>
        <w:t xml:space="preserve">Literární </w:t>
      </w:r>
      <w:r w:rsidR="00B80E59" w:rsidRPr="00102CD5">
        <w:rPr>
          <w:rFonts w:cstheme="minorHAnsi"/>
          <w:b/>
          <w:sz w:val="28"/>
          <w:szCs w:val="28"/>
        </w:rPr>
        <w:t>směr</w:t>
      </w:r>
      <w:r w:rsidR="00B80E59">
        <w:rPr>
          <w:rFonts w:cstheme="minorHAnsi"/>
          <w:b/>
          <w:sz w:val="28"/>
          <w:szCs w:val="28"/>
        </w:rPr>
        <w:t xml:space="preserve"> </w:t>
      </w:r>
      <w:r w:rsidR="00B80E59" w:rsidRPr="0063779F">
        <w:rPr>
          <w:rFonts w:cstheme="minorHAnsi"/>
          <w:bCs/>
          <w:sz w:val="28"/>
          <w:szCs w:val="28"/>
        </w:rPr>
        <w:t>–</w:t>
      </w:r>
      <w:r w:rsidR="00B80E59">
        <w:rPr>
          <w:rFonts w:cstheme="minorHAnsi"/>
          <w:b/>
          <w:sz w:val="28"/>
          <w:szCs w:val="28"/>
        </w:rPr>
        <w:t xml:space="preserve"> </w:t>
      </w:r>
      <w:r w:rsidR="00B80E59" w:rsidRPr="00B80E59">
        <w:rPr>
          <w:rFonts w:cstheme="minorHAnsi"/>
          <w:bCs/>
          <w:sz w:val="28"/>
          <w:szCs w:val="28"/>
        </w:rPr>
        <w:t>Vrcholný</w:t>
      </w:r>
      <w:r w:rsidRPr="00102CD5">
        <w:rPr>
          <w:rFonts w:cstheme="minorHAnsi"/>
          <w:bCs/>
          <w:sz w:val="28"/>
          <w:szCs w:val="28"/>
        </w:rPr>
        <w:t xml:space="preserve"> klasicismus </w:t>
      </w:r>
    </w:p>
    <w:p w14:paraId="5808FDF4" w14:textId="1A8BB31B" w:rsidR="001B4336" w:rsidRDefault="00B80E59" w:rsidP="00E76EA5">
      <w:pPr>
        <w:rPr>
          <w:rFonts w:cstheme="minorHAnsi"/>
          <w:bCs/>
          <w:sz w:val="28"/>
          <w:szCs w:val="28"/>
        </w:rPr>
      </w:pPr>
      <w:r w:rsidRPr="00094A0E">
        <w:rPr>
          <w:rFonts w:cstheme="minorHAnsi"/>
          <w:b/>
          <w:sz w:val="28"/>
          <w:szCs w:val="28"/>
        </w:rPr>
        <w:t>Časoprostor</w:t>
      </w:r>
      <w:r>
        <w:rPr>
          <w:rFonts w:cstheme="minorHAnsi"/>
          <w:b/>
          <w:sz w:val="28"/>
          <w:szCs w:val="28"/>
        </w:rPr>
        <w:t xml:space="preserve"> </w:t>
      </w:r>
      <w:r w:rsidR="0063779F" w:rsidRPr="0063779F">
        <w:rPr>
          <w:rFonts w:cstheme="minorHAnsi"/>
          <w:bCs/>
          <w:sz w:val="28"/>
          <w:szCs w:val="28"/>
        </w:rPr>
        <w:t>–</w:t>
      </w:r>
      <w:r w:rsidR="0063779F">
        <w:rPr>
          <w:rFonts w:cstheme="minorHAnsi"/>
          <w:bCs/>
          <w:sz w:val="28"/>
          <w:szCs w:val="28"/>
        </w:rPr>
        <w:t xml:space="preserve"> </w:t>
      </w:r>
      <w:r w:rsidR="00FC76D2" w:rsidRPr="00102CD5">
        <w:rPr>
          <w:rFonts w:cstheme="minorHAnsi"/>
          <w:bCs/>
          <w:sz w:val="28"/>
          <w:szCs w:val="28"/>
        </w:rPr>
        <w:t>Paříž a okolní lokalita ve Francii</w:t>
      </w:r>
      <w:r w:rsidR="00FE08B8">
        <w:rPr>
          <w:rFonts w:cstheme="minorHAnsi"/>
          <w:bCs/>
          <w:sz w:val="28"/>
          <w:szCs w:val="28"/>
        </w:rPr>
        <w:t xml:space="preserve"> - 17 stol.</w:t>
      </w:r>
    </w:p>
    <w:p w14:paraId="37A61BD3" w14:textId="6B25D462" w:rsidR="0032222D" w:rsidRDefault="0032222D" w:rsidP="00E76EA5">
      <w:pPr>
        <w:rPr>
          <w:rFonts w:cstheme="minorHAnsi"/>
          <w:sz w:val="28"/>
          <w:szCs w:val="24"/>
        </w:rPr>
      </w:pPr>
      <w:r w:rsidRPr="0032222D">
        <w:rPr>
          <w:rFonts w:cstheme="minorHAnsi"/>
          <w:b/>
          <w:sz w:val="28"/>
          <w:szCs w:val="28"/>
        </w:rPr>
        <w:t>Počet kapitol</w:t>
      </w:r>
      <w:r>
        <w:rPr>
          <w:rFonts w:cstheme="minorHAnsi"/>
          <w:bCs/>
          <w:sz w:val="28"/>
          <w:szCs w:val="28"/>
        </w:rPr>
        <w:t xml:space="preserve"> </w:t>
      </w:r>
      <w:r w:rsidR="00C51008" w:rsidRPr="005F2785">
        <w:rPr>
          <w:rFonts w:cstheme="minorHAnsi"/>
          <w:bCs/>
          <w:sz w:val="28"/>
          <w:szCs w:val="28"/>
        </w:rPr>
        <w:t xml:space="preserve">– </w:t>
      </w:r>
      <w:r w:rsidRPr="00102CD5">
        <w:rPr>
          <w:rFonts w:cstheme="minorHAnsi"/>
          <w:sz w:val="28"/>
          <w:szCs w:val="24"/>
        </w:rPr>
        <w:t xml:space="preserve">5 </w:t>
      </w:r>
      <w:r>
        <w:rPr>
          <w:rFonts w:cstheme="minorHAnsi"/>
          <w:sz w:val="28"/>
          <w:szCs w:val="24"/>
        </w:rPr>
        <w:t>j</w:t>
      </w:r>
      <w:r w:rsidRPr="00102CD5">
        <w:rPr>
          <w:rFonts w:cstheme="minorHAnsi"/>
          <w:sz w:val="28"/>
          <w:szCs w:val="24"/>
        </w:rPr>
        <w:t>ednaní</w:t>
      </w:r>
    </w:p>
    <w:p w14:paraId="4694A3D0" w14:textId="77777777" w:rsidR="00A21080" w:rsidRPr="0032222D" w:rsidRDefault="00A21080" w:rsidP="00E76EA5">
      <w:pPr>
        <w:rPr>
          <w:rFonts w:cstheme="minorHAnsi"/>
          <w:sz w:val="28"/>
          <w:szCs w:val="24"/>
        </w:rPr>
      </w:pPr>
    </w:p>
    <w:p w14:paraId="35C15FCF" w14:textId="4766B510" w:rsidR="00FF063F" w:rsidRPr="00FF063F" w:rsidRDefault="005E5E5F" w:rsidP="00E76EA5">
      <w:pPr>
        <w:rPr>
          <w:rFonts w:cstheme="minorHAnsi"/>
          <w:b/>
          <w:bCs/>
          <w:sz w:val="32"/>
          <w:szCs w:val="28"/>
        </w:rPr>
      </w:pPr>
      <w:r>
        <w:rPr>
          <w:rFonts w:cstheme="minorHAnsi"/>
          <w:b/>
          <w:bCs/>
          <w:sz w:val="32"/>
          <w:szCs w:val="28"/>
        </w:rPr>
        <w:t>P</w:t>
      </w:r>
      <w:r w:rsidR="00FF063F">
        <w:rPr>
          <w:rFonts w:cstheme="minorHAnsi"/>
          <w:b/>
          <w:bCs/>
          <w:sz w:val="32"/>
          <w:szCs w:val="28"/>
        </w:rPr>
        <w:t>ostavy</w:t>
      </w:r>
      <w:r w:rsidR="00FF063F" w:rsidRPr="007E7EB9">
        <w:rPr>
          <w:rFonts w:cstheme="minorHAnsi"/>
          <w:b/>
          <w:bCs/>
          <w:sz w:val="32"/>
          <w:szCs w:val="28"/>
        </w:rPr>
        <w:t>:</w:t>
      </w:r>
    </w:p>
    <w:p w14:paraId="2BE8D0E0" w14:textId="3F63C852" w:rsidR="00FD37EB" w:rsidRPr="00102CD5" w:rsidRDefault="00FD37EB" w:rsidP="00FD37EB">
      <w:pPr>
        <w:rPr>
          <w:rFonts w:cstheme="minorHAnsi"/>
          <w:color w:val="000000"/>
          <w:sz w:val="28"/>
          <w:szCs w:val="28"/>
          <w:shd w:val="clear" w:color="auto" w:fill="FFFFFF"/>
        </w:rPr>
      </w:pPr>
      <w:r w:rsidRPr="00102CD5">
        <w:rPr>
          <w:rFonts w:cstheme="minorHAnsi"/>
          <w:b/>
          <w:bCs/>
          <w:color w:val="000000"/>
          <w:sz w:val="28"/>
          <w:szCs w:val="28"/>
          <w:shd w:val="clear" w:color="auto" w:fill="FFFFFF"/>
        </w:rPr>
        <w:t>Harpagon</w:t>
      </w:r>
      <w:r w:rsidRPr="00102CD5">
        <w:rPr>
          <w:rFonts w:cstheme="minorHAnsi"/>
          <w:color w:val="000000"/>
          <w:sz w:val="28"/>
          <w:szCs w:val="28"/>
          <w:shd w:val="clear" w:color="auto" w:fill="FFFFFF"/>
        </w:rPr>
        <w:t xml:space="preserve"> – Moliére na něm ukazuje obraz lichváře, který je pro své peníze ochoten obětovat cokoliv. Citovými vztahy počínaje a vlastní rodinou konče. Ztráta peněz pro něj znamená naprostou tragédii, nenávist ke všemu živému, nechuť k životu a ztracený smysl života</w:t>
      </w:r>
      <w:r w:rsidR="00066463" w:rsidRPr="00102CD5">
        <w:rPr>
          <w:rFonts w:cstheme="minorHAnsi"/>
          <w:color w:val="000000"/>
          <w:sz w:val="28"/>
          <w:szCs w:val="28"/>
          <w:shd w:val="clear" w:color="auto" w:fill="FFFFFF"/>
        </w:rPr>
        <w:t>.</w:t>
      </w:r>
    </w:p>
    <w:p w14:paraId="673860CB" w14:textId="5A7BED93" w:rsidR="00FD37EB" w:rsidRPr="00102CD5" w:rsidRDefault="00FD37EB" w:rsidP="00FD37EB">
      <w:pPr>
        <w:rPr>
          <w:rFonts w:cstheme="minorHAnsi"/>
          <w:color w:val="000000"/>
          <w:sz w:val="28"/>
          <w:szCs w:val="28"/>
          <w:shd w:val="clear" w:color="auto" w:fill="FFFFFF"/>
        </w:rPr>
      </w:pPr>
      <w:r w:rsidRPr="00102CD5">
        <w:rPr>
          <w:rFonts w:cstheme="minorHAnsi"/>
          <w:b/>
          <w:bCs/>
          <w:color w:val="000000"/>
          <w:sz w:val="28"/>
          <w:szCs w:val="28"/>
          <w:shd w:val="clear" w:color="auto" w:fill="FFFFFF"/>
        </w:rPr>
        <w:t>Čipera (Šindel)</w:t>
      </w:r>
      <w:r w:rsidRPr="00102CD5">
        <w:rPr>
          <w:rFonts w:cstheme="minorHAnsi"/>
          <w:color w:val="000000"/>
          <w:sz w:val="28"/>
          <w:szCs w:val="28"/>
          <w:shd w:val="clear" w:color="auto" w:fill="FFFFFF"/>
        </w:rPr>
        <w:t xml:space="preserve"> – Je zcela oddaný svému pánu Kleantovi. S myšlenkou, že svému pánovi pomůže, ukradl Harpagonovi jeho skříňku s penězi.</w:t>
      </w:r>
    </w:p>
    <w:p w14:paraId="78E632EB" w14:textId="77777777" w:rsidR="00FD37EB" w:rsidRPr="00102CD5" w:rsidRDefault="00FD37EB" w:rsidP="00FD37EB">
      <w:pPr>
        <w:rPr>
          <w:rFonts w:cstheme="minorHAnsi"/>
          <w:color w:val="000000"/>
          <w:sz w:val="28"/>
          <w:szCs w:val="28"/>
          <w:shd w:val="clear" w:color="auto" w:fill="FFFFFF"/>
        </w:rPr>
      </w:pPr>
      <w:r w:rsidRPr="00102CD5">
        <w:rPr>
          <w:rFonts w:cstheme="minorHAnsi"/>
          <w:b/>
          <w:bCs/>
          <w:color w:val="000000"/>
          <w:sz w:val="28"/>
          <w:szCs w:val="28"/>
          <w:shd w:val="clear" w:color="auto" w:fill="FFFFFF"/>
        </w:rPr>
        <w:t>Kleantes</w:t>
      </w:r>
      <w:r w:rsidRPr="00102CD5">
        <w:rPr>
          <w:rFonts w:cstheme="minorHAnsi"/>
          <w:color w:val="000000"/>
          <w:sz w:val="28"/>
          <w:szCs w:val="28"/>
          <w:shd w:val="clear" w:color="auto" w:fill="FFFFFF"/>
        </w:rPr>
        <w:t xml:space="preserve"> – Harpagonův syn. Zamiloval se do Mariany, i když byla velice chudá. Šílená láska k penězům jeho otce se mu příčí. Je tedy jeho pravým opakem.</w:t>
      </w:r>
    </w:p>
    <w:p w14:paraId="52276E2F" w14:textId="2A35E484" w:rsidR="00FD37EB" w:rsidRPr="00102CD5" w:rsidRDefault="00FD37EB" w:rsidP="00FD37EB">
      <w:pPr>
        <w:rPr>
          <w:rFonts w:cstheme="minorHAnsi"/>
          <w:color w:val="000000"/>
          <w:sz w:val="28"/>
          <w:szCs w:val="28"/>
          <w:shd w:val="clear" w:color="auto" w:fill="FFFFFF"/>
        </w:rPr>
      </w:pPr>
      <w:r w:rsidRPr="00102CD5">
        <w:rPr>
          <w:rFonts w:cstheme="minorHAnsi"/>
          <w:b/>
          <w:bCs/>
          <w:color w:val="000000"/>
          <w:sz w:val="28"/>
          <w:szCs w:val="28"/>
          <w:shd w:val="clear" w:color="auto" w:fill="FFFFFF"/>
        </w:rPr>
        <w:t>Mariana</w:t>
      </w:r>
      <w:r w:rsidRPr="00102CD5">
        <w:rPr>
          <w:rFonts w:cstheme="minorHAnsi"/>
          <w:color w:val="000000"/>
          <w:sz w:val="28"/>
          <w:szCs w:val="28"/>
          <w:shd w:val="clear" w:color="auto" w:fill="FFFFFF"/>
        </w:rPr>
        <w:t xml:space="preserve"> – Chudá dívka, která se stará o svou nemocnou matku. Zamilovala se do Kleanta. Ne pro jeho peníze, ale proto, že je takový, jaký je.</w:t>
      </w:r>
    </w:p>
    <w:p w14:paraId="16EE17D8" w14:textId="03C5BCF9" w:rsidR="00FD37EB" w:rsidRPr="00102CD5" w:rsidRDefault="00FD37EB" w:rsidP="00FD37EB">
      <w:pPr>
        <w:rPr>
          <w:rFonts w:cstheme="minorHAnsi"/>
          <w:color w:val="000000"/>
          <w:sz w:val="28"/>
          <w:szCs w:val="28"/>
          <w:shd w:val="clear" w:color="auto" w:fill="FFFFFF"/>
        </w:rPr>
      </w:pPr>
      <w:r w:rsidRPr="00102CD5">
        <w:rPr>
          <w:rFonts w:cstheme="minorHAnsi"/>
          <w:b/>
          <w:bCs/>
          <w:color w:val="000000"/>
          <w:sz w:val="28"/>
          <w:szCs w:val="28"/>
          <w:shd w:val="clear" w:color="auto" w:fill="FFFFFF"/>
        </w:rPr>
        <w:t>Valér</w:t>
      </w:r>
      <w:r w:rsidRPr="00102CD5">
        <w:rPr>
          <w:rFonts w:cstheme="minorHAnsi"/>
          <w:color w:val="000000"/>
          <w:sz w:val="28"/>
          <w:szCs w:val="28"/>
          <w:shd w:val="clear" w:color="auto" w:fill="FFFFFF"/>
        </w:rPr>
        <w:t xml:space="preserve"> – sluha Harpagona; zamilovaný do jeho dcery Elišky.</w:t>
      </w:r>
    </w:p>
    <w:p w14:paraId="47156E38" w14:textId="77777777" w:rsidR="00FD37EB" w:rsidRPr="00102CD5" w:rsidRDefault="00FD37EB" w:rsidP="00FD37EB">
      <w:pPr>
        <w:rPr>
          <w:rFonts w:cstheme="minorHAnsi"/>
          <w:color w:val="000000"/>
          <w:sz w:val="28"/>
          <w:szCs w:val="28"/>
          <w:shd w:val="clear" w:color="auto" w:fill="FFFFFF"/>
        </w:rPr>
      </w:pPr>
      <w:r w:rsidRPr="00102CD5">
        <w:rPr>
          <w:rFonts w:cstheme="minorHAnsi"/>
          <w:b/>
          <w:bCs/>
          <w:color w:val="000000"/>
          <w:sz w:val="28"/>
          <w:szCs w:val="28"/>
          <w:shd w:val="clear" w:color="auto" w:fill="FFFFFF"/>
        </w:rPr>
        <w:t>Eliška</w:t>
      </w:r>
      <w:r w:rsidRPr="00102CD5">
        <w:rPr>
          <w:rFonts w:cstheme="minorHAnsi"/>
          <w:color w:val="000000"/>
          <w:sz w:val="28"/>
          <w:szCs w:val="28"/>
          <w:shd w:val="clear" w:color="auto" w:fill="FFFFFF"/>
        </w:rPr>
        <w:t xml:space="preserve"> – dcera Harpagona; zamilovaná do Valéra.</w:t>
      </w:r>
    </w:p>
    <w:p w14:paraId="51D90061" w14:textId="7CA69387" w:rsidR="00BE45CC" w:rsidRPr="000A2D0B" w:rsidRDefault="00FD37EB" w:rsidP="00344E9B">
      <w:pPr>
        <w:rPr>
          <w:rFonts w:cstheme="minorHAnsi"/>
          <w:b/>
          <w:sz w:val="28"/>
          <w:szCs w:val="28"/>
        </w:rPr>
      </w:pPr>
      <w:r w:rsidRPr="00102CD5">
        <w:rPr>
          <w:rFonts w:cstheme="minorHAnsi"/>
          <w:b/>
          <w:bCs/>
          <w:color w:val="000000"/>
          <w:sz w:val="28"/>
          <w:szCs w:val="28"/>
          <w:shd w:val="clear" w:color="auto" w:fill="FFFFFF"/>
        </w:rPr>
        <w:t>Anselm</w:t>
      </w:r>
      <w:r w:rsidRPr="00102CD5">
        <w:rPr>
          <w:rFonts w:cstheme="minorHAnsi"/>
          <w:color w:val="000000"/>
          <w:sz w:val="28"/>
          <w:szCs w:val="28"/>
          <w:shd w:val="clear" w:color="auto" w:fill="FFFFFF"/>
        </w:rPr>
        <w:t xml:space="preserve"> – šlechtic, má si vzít Elišku proti její vůli; otec Valéra a Mariany (jak se na konci hry ukáže)</w:t>
      </w:r>
      <w:r w:rsidR="00E12260" w:rsidRPr="00102CD5">
        <w:rPr>
          <w:rFonts w:cstheme="minorHAnsi"/>
          <w:b/>
          <w:sz w:val="48"/>
          <w:szCs w:val="48"/>
        </w:rPr>
        <w:br w:type="page"/>
      </w:r>
      <w:r w:rsidR="00BE45CC">
        <w:rPr>
          <w:rFonts w:cstheme="minorHAnsi"/>
          <w:b/>
          <w:bCs/>
          <w:sz w:val="32"/>
          <w:szCs w:val="28"/>
        </w:rPr>
        <w:lastRenderedPageBreak/>
        <w:t>Děj</w:t>
      </w:r>
      <w:r w:rsidR="00BE45CC" w:rsidRPr="007E7EB9">
        <w:rPr>
          <w:rFonts w:cstheme="minorHAnsi"/>
          <w:b/>
          <w:bCs/>
          <w:sz w:val="32"/>
          <w:szCs w:val="28"/>
        </w:rPr>
        <w:t>:</w:t>
      </w:r>
    </w:p>
    <w:p w14:paraId="0FBBECD0" w14:textId="77777777" w:rsidR="00BE79C3" w:rsidRPr="00102CD5" w:rsidRDefault="00BE79C3" w:rsidP="00666787">
      <w:pPr>
        <w:rPr>
          <w:rFonts w:cstheme="minorHAnsi"/>
          <w:sz w:val="28"/>
          <w:szCs w:val="28"/>
        </w:rPr>
      </w:pPr>
      <w:r w:rsidRPr="00102CD5">
        <w:rPr>
          <w:rFonts w:cstheme="minorHAnsi"/>
          <w:sz w:val="28"/>
          <w:szCs w:val="28"/>
        </w:rPr>
        <w:t xml:space="preserve">Kleant je zamilovaný do Mariany a svěří se svou lásku své sestře Elišce. Ta je zamilovaná do Valéra. Jejich otce Harpagona zajímají jen peníze. Protože nechce svou dceru prodat za chudého Valéra, který u nich navíc pracuje, provdá ji za starého a bohatého Anselma. Syn je pak oženěn s postarší vdovou. Sám Harpagon si pak vezme Marianu.  Harpagon pozve všechny na večeři, aby se mohli seznámit. </w:t>
      </w:r>
    </w:p>
    <w:p w14:paraId="334603CB" w14:textId="77777777" w:rsidR="00DD629E" w:rsidRPr="00102CD5" w:rsidRDefault="00BE79C3" w:rsidP="00666787">
      <w:pPr>
        <w:rPr>
          <w:rFonts w:cstheme="minorHAnsi"/>
          <w:sz w:val="28"/>
          <w:szCs w:val="28"/>
        </w:rPr>
      </w:pPr>
      <w:r w:rsidRPr="00102CD5">
        <w:rPr>
          <w:rFonts w:cstheme="minorHAnsi"/>
          <w:sz w:val="28"/>
          <w:szCs w:val="28"/>
        </w:rPr>
        <w:t xml:space="preserve">Kleant se mezitím rozhodne, že si půjčí peníze, aby si mohl vzít Marinu. Velmi se rozzlobí, když zjistí, že peníze, mu má půjčit jeho otec. Čipera, Kleantův sluha, ukradne peníze Harpagonovi, který si je zakopal. Harpagon začne obviňovat všechny kolem. Čipera prohlásí, že mu je vrátí pouze pod podmínkou, že se Kleant ožení s Marianou.  </w:t>
      </w:r>
    </w:p>
    <w:p w14:paraId="00DCF58D" w14:textId="77777777" w:rsidR="000A2D0B" w:rsidRDefault="00BE79C3" w:rsidP="00917430">
      <w:pPr>
        <w:rPr>
          <w:rFonts w:cstheme="minorHAnsi"/>
          <w:sz w:val="28"/>
          <w:szCs w:val="28"/>
        </w:rPr>
      </w:pPr>
      <w:r w:rsidRPr="00102CD5">
        <w:rPr>
          <w:rFonts w:cstheme="minorHAnsi"/>
          <w:sz w:val="28"/>
          <w:szCs w:val="28"/>
        </w:rPr>
        <w:t>Vyjde najevo, že Mariana a Valér jsou sourozenci a Anselm je jejich otec. Všichni si mysleli, že zahynuli na moři. Anselm nabídne Harpagonovi, že zaplatí obě svatby. Harpagon je spokojený, že nemusí dát na svatby ani korunu a také, že má zpět své peníze.</w:t>
      </w:r>
    </w:p>
    <w:p w14:paraId="3129D97F" w14:textId="77777777" w:rsidR="000A2D0B" w:rsidRDefault="000A2D0B" w:rsidP="00917430">
      <w:pPr>
        <w:rPr>
          <w:rFonts w:cstheme="minorHAnsi"/>
          <w:sz w:val="28"/>
          <w:szCs w:val="28"/>
        </w:rPr>
      </w:pPr>
    </w:p>
    <w:p w14:paraId="37C4D2ED" w14:textId="77777777" w:rsidR="000A2D0B" w:rsidRPr="003C712E" w:rsidRDefault="000A2D0B" w:rsidP="000A2D0B">
      <w:pPr>
        <w:rPr>
          <w:rFonts w:cstheme="minorHAnsi"/>
          <w:b/>
          <w:sz w:val="18"/>
          <w:szCs w:val="18"/>
        </w:rPr>
      </w:pPr>
      <w:r>
        <w:rPr>
          <w:rFonts w:cstheme="minorHAnsi"/>
          <w:b/>
          <w:bCs/>
          <w:sz w:val="32"/>
          <w:szCs w:val="28"/>
        </w:rPr>
        <w:t>Hlavní téma</w:t>
      </w:r>
      <w:r w:rsidRPr="007E7EB9">
        <w:rPr>
          <w:rFonts w:cstheme="minorHAnsi"/>
          <w:b/>
          <w:bCs/>
          <w:sz w:val="32"/>
          <w:szCs w:val="28"/>
        </w:rPr>
        <w:t>:</w:t>
      </w:r>
    </w:p>
    <w:p w14:paraId="3043C361" w14:textId="7618F10F" w:rsidR="0032222D" w:rsidRPr="000A2D0B" w:rsidRDefault="000A2D0B" w:rsidP="00917430">
      <w:pPr>
        <w:rPr>
          <w:rFonts w:cstheme="minorHAnsi"/>
          <w:sz w:val="28"/>
          <w:szCs w:val="24"/>
        </w:rPr>
      </w:pPr>
      <w:r w:rsidRPr="00102CD5">
        <w:rPr>
          <w:rFonts w:cstheme="minorHAnsi"/>
          <w:sz w:val="28"/>
          <w:szCs w:val="24"/>
        </w:rPr>
        <w:t>Kritika chorobné touhy po penězích – peníze jsou vášní, která člověka vylučuje ze života; člověk zaslepený touhou po bohatství nebere ohled na city ani lásku; výsměch lidské chamtivosti</w:t>
      </w:r>
      <w:r>
        <w:rPr>
          <w:rFonts w:cstheme="minorHAnsi"/>
          <w:sz w:val="28"/>
          <w:szCs w:val="24"/>
        </w:rPr>
        <w:t>.</w:t>
      </w:r>
    </w:p>
    <w:p w14:paraId="0EA45906" w14:textId="77777777" w:rsidR="0032222D" w:rsidRPr="0032222D" w:rsidRDefault="0032222D" w:rsidP="00917430">
      <w:pPr>
        <w:rPr>
          <w:rFonts w:cstheme="minorHAnsi"/>
          <w:sz w:val="28"/>
          <w:szCs w:val="28"/>
        </w:rPr>
      </w:pPr>
    </w:p>
    <w:p w14:paraId="1B802B24" w14:textId="28DE2B38" w:rsidR="00EE7F83" w:rsidRPr="00102CD5" w:rsidRDefault="00EE7F83" w:rsidP="00917430">
      <w:pPr>
        <w:rPr>
          <w:rFonts w:cstheme="minorHAnsi"/>
          <w:b/>
          <w:sz w:val="32"/>
          <w:szCs w:val="32"/>
        </w:rPr>
      </w:pPr>
      <w:r w:rsidRPr="00102CD5">
        <w:rPr>
          <w:rFonts w:cstheme="minorHAnsi"/>
          <w:b/>
          <w:sz w:val="32"/>
          <w:szCs w:val="32"/>
        </w:rPr>
        <w:t>Způsob řazení děje</w:t>
      </w:r>
    </w:p>
    <w:p w14:paraId="6E897B4E" w14:textId="48D536D4" w:rsidR="0032222D" w:rsidRDefault="00AC5AD6">
      <w:pPr>
        <w:rPr>
          <w:rFonts w:cstheme="minorHAnsi"/>
          <w:bCs/>
          <w:sz w:val="28"/>
          <w:szCs w:val="28"/>
        </w:rPr>
      </w:pPr>
      <w:r w:rsidRPr="00102CD5">
        <w:rPr>
          <w:rFonts w:cstheme="minorHAnsi"/>
          <w:bCs/>
          <w:sz w:val="28"/>
          <w:szCs w:val="28"/>
        </w:rPr>
        <w:t>C</w:t>
      </w:r>
      <w:r w:rsidR="00DB3966" w:rsidRPr="00102CD5">
        <w:rPr>
          <w:rFonts w:cstheme="minorHAnsi"/>
          <w:bCs/>
          <w:sz w:val="28"/>
          <w:szCs w:val="28"/>
        </w:rPr>
        <w:t>hronologicky</w:t>
      </w:r>
    </w:p>
    <w:p w14:paraId="7D3342AF" w14:textId="77777777" w:rsidR="0032222D" w:rsidRPr="007A15DC" w:rsidRDefault="0032222D">
      <w:pPr>
        <w:rPr>
          <w:rFonts w:cstheme="minorHAnsi"/>
          <w:bCs/>
          <w:sz w:val="28"/>
          <w:szCs w:val="28"/>
        </w:rPr>
      </w:pPr>
    </w:p>
    <w:p w14:paraId="1594E106" w14:textId="069EFE3B" w:rsidR="00D1222B" w:rsidRPr="00102CD5" w:rsidRDefault="00B5508D" w:rsidP="00D1222B">
      <w:pPr>
        <w:rPr>
          <w:rFonts w:cstheme="minorHAnsi"/>
          <w:b/>
          <w:sz w:val="32"/>
          <w:szCs w:val="32"/>
        </w:rPr>
      </w:pPr>
      <w:r w:rsidRPr="00102CD5">
        <w:rPr>
          <w:rFonts w:cstheme="minorHAnsi"/>
          <w:b/>
          <w:sz w:val="32"/>
          <w:szCs w:val="32"/>
        </w:rPr>
        <w:t>Využití jazykových vrstev</w:t>
      </w:r>
    </w:p>
    <w:p w14:paraId="46E5B777" w14:textId="77777777" w:rsidR="0082756D" w:rsidRPr="00102CD5" w:rsidRDefault="00DD386C" w:rsidP="0082756D">
      <w:pPr>
        <w:pStyle w:val="Odstavecseseznamem"/>
        <w:numPr>
          <w:ilvl w:val="0"/>
          <w:numId w:val="9"/>
        </w:numPr>
        <w:rPr>
          <w:rFonts w:cstheme="minorHAnsi"/>
          <w:sz w:val="28"/>
          <w:szCs w:val="28"/>
        </w:rPr>
      </w:pPr>
      <w:r w:rsidRPr="00102CD5">
        <w:rPr>
          <w:rFonts w:cstheme="minorHAnsi"/>
          <w:sz w:val="28"/>
          <w:szCs w:val="28"/>
        </w:rPr>
        <w:t>Hovorový</w:t>
      </w:r>
    </w:p>
    <w:p w14:paraId="7658BBDB" w14:textId="5DAE33A1" w:rsidR="0032222D" w:rsidRDefault="0073155D" w:rsidP="0032222D">
      <w:pPr>
        <w:pStyle w:val="Odstavecseseznamem"/>
        <w:numPr>
          <w:ilvl w:val="0"/>
          <w:numId w:val="9"/>
        </w:numPr>
        <w:rPr>
          <w:rFonts w:cstheme="minorHAnsi"/>
          <w:sz w:val="28"/>
          <w:szCs w:val="28"/>
        </w:rPr>
      </w:pPr>
      <w:r w:rsidRPr="00102CD5">
        <w:rPr>
          <w:rFonts w:cstheme="minorHAnsi"/>
          <w:sz w:val="28"/>
          <w:szCs w:val="28"/>
        </w:rPr>
        <w:t>Formální</w:t>
      </w:r>
      <w:r w:rsidR="00511564" w:rsidRPr="00102CD5">
        <w:rPr>
          <w:rFonts w:cstheme="minorHAnsi"/>
          <w:sz w:val="28"/>
          <w:szCs w:val="28"/>
        </w:rPr>
        <w:t xml:space="preserve"> jazyk</w:t>
      </w:r>
    </w:p>
    <w:p w14:paraId="17A630E3" w14:textId="6A7EA642" w:rsidR="0032222D" w:rsidRPr="0032222D" w:rsidRDefault="0032222D" w:rsidP="0032222D">
      <w:pPr>
        <w:rPr>
          <w:rFonts w:cstheme="minorHAnsi"/>
          <w:sz w:val="28"/>
          <w:szCs w:val="28"/>
        </w:rPr>
      </w:pPr>
      <w:r>
        <w:rPr>
          <w:rFonts w:cstheme="minorHAnsi"/>
          <w:sz w:val="28"/>
          <w:szCs w:val="28"/>
        </w:rPr>
        <w:br w:type="page"/>
      </w:r>
    </w:p>
    <w:p w14:paraId="4B03FCC3" w14:textId="17C547F4" w:rsidR="00A777A9" w:rsidRPr="00102CD5" w:rsidRDefault="00A777A9" w:rsidP="00A777A9">
      <w:pPr>
        <w:rPr>
          <w:rFonts w:cstheme="minorHAnsi"/>
          <w:sz w:val="32"/>
          <w:szCs w:val="28"/>
        </w:rPr>
      </w:pPr>
      <w:r w:rsidRPr="00102CD5">
        <w:rPr>
          <w:rFonts w:cstheme="minorHAnsi"/>
          <w:b/>
          <w:bCs/>
          <w:sz w:val="32"/>
          <w:szCs w:val="28"/>
        </w:rPr>
        <w:lastRenderedPageBreak/>
        <w:t>Typy promluv</w:t>
      </w:r>
    </w:p>
    <w:p w14:paraId="2428FD8F" w14:textId="525E6FF3" w:rsidR="000A3F80" w:rsidRPr="00102CD5" w:rsidRDefault="000A3F80" w:rsidP="0082756D">
      <w:pPr>
        <w:pStyle w:val="Odstavecseseznamem"/>
        <w:numPr>
          <w:ilvl w:val="0"/>
          <w:numId w:val="5"/>
        </w:numPr>
        <w:rPr>
          <w:rFonts w:cstheme="minorHAnsi"/>
          <w:sz w:val="28"/>
          <w:szCs w:val="28"/>
        </w:rPr>
      </w:pPr>
      <w:r w:rsidRPr="00102CD5">
        <w:rPr>
          <w:rFonts w:cstheme="minorHAnsi"/>
          <w:sz w:val="28"/>
          <w:szCs w:val="28"/>
        </w:rPr>
        <w:t>Dialogy</w:t>
      </w:r>
    </w:p>
    <w:p w14:paraId="74B6913E" w14:textId="0BF9A1C2" w:rsidR="000A3F80" w:rsidRPr="00102CD5" w:rsidRDefault="000A3F80" w:rsidP="0082756D">
      <w:pPr>
        <w:pStyle w:val="Odstavecseseznamem"/>
        <w:numPr>
          <w:ilvl w:val="0"/>
          <w:numId w:val="5"/>
        </w:numPr>
        <w:rPr>
          <w:rFonts w:cstheme="minorHAnsi"/>
          <w:sz w:val="28"/>
          <w:szCs w:val="28"/>
        </w:rPr>
      </w:pPr>
      <w:r w:rsidRPr="00102CD5">
        <w:rPr>
          <w:rFonts w:cstheme="minorHAnsi"/>
          <w:sz w:val="28"/>
          <w:szCs w:val="28"/>
        </w:rPr>
        <w:t>Monology</w:t>
      </w:r>
    </w:p>
    <w:p w14:paraId="2AE0DC81" w14:textId="539420AE" w:rsidR="00896F48" w:rsidRPr="00102CD5" w:rsidRDefault="000A3F80" w:rsidP="0082756D">
      <w:pPr>
        <w:pStyle w:val="Odstavecseseznamem"/>
        <w:numPr>
          <w:ilvl w:val="0"/>
          <w:numId w:val="5"/>
        </w:numPr>
        <w:rPr>
          <w:rFonts w:cstheme="minorHAnsi"/>
          <w:sz w:val="28"/>
          <w:szCs w:val="28"/>
        </w:rPr>
      </w:pPr>
      <w:r w:rsidRPr="00102CD5">
        <w:rPr>
          <w:rFonts w:cstheme="minorHAnsi"/>
          <w:sz w:val="28"/>
          <w:szCs w:val="28"/>
        </w:rPr>
        <w:t>Výkřiky</w:t>
      </w:r>
    </w:p>
    <w:p w14:paraId="5F80EB24" w14:textId="77777777" w:rsidR="007A15DC" w:rsidRPr="007A15DC" w:rsidRDefault="007A15DC" w:rsidP="00666787">
      <w:pPr>
        <w:rPr>
          <w:rFonts w:cstheme="minorHAnsi"/>
          <w:b/>
          <w:sz w:val="28"/>
          <w:szCs w:val="28"/>
        </w:rPr>
      </w:pPr>
    </w:p>
    <w:p w14:paraId="2B8E3C39" w14:textId="0F4EB554" w:rsidR="00A83276" w:rsidRPr="00A83276" w:rsidRDefault="00A83276" w:rsidP="00A83276">
      <w:pPr>
        <w:rPr>
          <w:rFonts w:cstheme="minorHAnsi"/>
          <w:b/>
          <w:sz w:val="32"/>
          <w:szCs w:val="32"/>
        </w:rPr>
      </w:pPr>
      <w:r w:rsidRPr="007E7EB9">
        <w:rPr>
          <w:rFonts w:cstheme="minorHAnsi"/>
          <w:b/>
          <w:sz w:val="32"/>
          <w:szCs w:val="32"/>
        </w:rPr>
        <w:t>Jazyk a jazykové prostředky</w:t>
      </w:r>
      <w:r>
        <w:rPr>
          <w:rFonts w:cstheme="minorHAnsi"/>
          <w:b/>
          <w:sz w:val="32"/>
          <w:szCs w:val="32"/>
        </w:rPr>
        <w:t>:</w:t>
      </w:r>
    </w:p>
    <w:p w14:paraId="1F493755" w14:textId="4AF418D6" w:rsidR="00976D9B" w:rsidRPr="003270A1" w:rsidRDefault="00976D9B" w:rsidP="00F240D5">
      <w:pPr>
        <w:pStyle w:val="Normlnweb"/>
        <w:numPr>
          <w:ilvl w:val="0"/>
          <w:numId w:val="10"/>
        </w:numPr>
        <w:spacing w:after="0"/>
        <w:rPr>
          <w:rFonts w:asciiTheme="minorHAnsi" w:hAnsiTheme="minorHAnsi" w:cstheme="minorHAnsi"/>
          <w:b/>
          <w:bCs/>
          <w:sz w:val="28"/>
          <w:szCs w:val="28"/>
        </w:rPr>
      </w:pPr>
      <w:r w:rsidRPr="00102CD5">
        <w:rPr>
          <w:rFonts w:asciiTheme="minorHAnsi" w:hAnsiTheme="minorHAnsi" w:cstheme="minorHAnsi"/>
          <w:b/>
          <w:bCs/>
          <w:sz w:val="28"/>
          <w:szCs w:val="28"/>
        </w:rPr>
        <w:t>Přirovnání</w:t>
      </w:r>
      <w:r w:rsidR="00C65FE3">
        <w:rPr>
          <w:rFonts w:asciiTheme="minorHAnsi" w:hAnsiTheme="minorHAnsi" w:cstheme="minorHAnsi"/>
          <w:b/>
          <w:bCs/>
          <w:sz w:val="28"/>
          <w:szCs w:val="28"/>
        </w:rPr>
        <w:t xml:space="preserve"> </w:t>
      </w:r>
      <w:r w:rsidR="003270A1">
        <w:rPr>
          <w:rFonts w:asciiTheme="minorHAnsi" w:hAnsiTheme="minorHAnsi" w:cstheme="minorHAnsi"/>
          <w:b/>
          <w:bCs/>
          <w:sz w:val="28"/>
          <w:szCs w:val="28"/>
        </w:rPr>
        <w:br/>
      </w:r>
      <w:r w:rsidRPr="003270A1">
        <w:rPr>
          <w:rFonts w:asciiTheme="minorHAnsi" w:hAnsiTheme="minorHAnsi" w:cstheme="minorHAnsi"/>
        </w:rPr>
        <w:t xml:space="preserve">Porovnání dvou věcí za účelem zdůraznění podobnosti. </w:t>
      </w:r>
      <w:r w:rsidR="003270A1">
        <w:rPr>
          <w:rFonts w:asciiTheme="minorHAnsi" w:hAnsiTheme="minorHAnsi" w:cstheme="minorHAnsi"/>
          <w:b/>
          <w:bCs/>
          <w:sz w:val="28"/>
          <w:szCs w:val="28"/>
        </w:rPr>
        <w:br/>
      </w:r>
      <w:r w:rsidRPr="003270A1">
        <w:rPr>
          <w:rFonts w:asciiTheme="minorHAnsi" w:hAnsiTheme="minorHAnsi" w:cstheme="minorHAnsi"/>
        </w:rPr>
        <w:t>"Harapagon je lakomý jako dravec nad svým pokladem."</w:t>
      </w:r>
      <w:r w:rsidR="003270A1">
        <w:rPr>
          <w:rFonts w:asciiTheme="minorHAnsi" w:hAnsiTheme="minorHAnsi" w:cstheme="minorHAnsi"/>
        </w:rPr>
        <w:br/>
      </w:r>
    </w:p>
    <w:p w14:paraId="31D7AED9" w14:textId="6F6BD69A" w:rsidR="003270A1" w:rsidRPr="003270A1" w:rsidRDefault="00976D9B" w:rsidP="003270A1">
      <w:pPr>
        <w:pStyle w:val="Normlnweb"/>
        <w:numPr>
          <w:ilvl w:val="0"/>
          <w:numId w:val="10"/>
        </w:numPr>
        <w:spacing w:after="0"/>
        <w:rPr>
          <w:rFonts w:asciiTheme="minorHAnsi" w:hAnsiTheme="minorHAnsi" w:cstheme="minorHAnsi"/>
          <w:sz w:val="28"/>
          <w:szCs w:val="28"/>
        </w:rPr>
      </w:pPr>
      <w:r w:rsidRPr="00102CD5">
        <w:rPr>
          <w:rFonts w:asciiTheme="minorHAnsi" w:hAnsiTheme="minorHAnsi" w:cstheme="minorHAnsi"/>
          <w:b/>
          <w:bCs/>
          <w:sz w:val="28"/>
          <w:szCs w:val="28"/>
        </w:rPr>
        <w:t>Metafora</w:t>
      </w:r>
      <w:r w:rsidR="003270A1">
        <w:rPr>
          <w:rFonts w:asciiTheme="minorHAnsi" w:hAnsiTheme="minorHAnsi" w:cstheme="minorHAnsi"/>
          <w:sz w:val="28"/>
          <w:szCs w:val="28"/>
        </w:rPr>
        <w:t xml:space="preserve"> </w:t>
      </w:r>
      <w:r w:rsidR="003270A1">
        <w:rPr>
          <w:rFonts w:asciiTheme="minorHAnsi" w:hAnsiTheme="minorHAnsi" w:cstheme="minorHAnsi"/>
          <w:sz w:val="28"/>
          <w:szCs w:val="28"/>
        </w:rPr>
        <w:br/>
      </w:r>
      <w:r w:rsidRPr="003270A1">
        <w:rPr>
          <w:rFonts w:asciiTheme="minorHAnsi" w:hAnsiTheme="minorHAnsi" w:cstheme="minorHAnsi"/>
        </w:rPr>
        <w:t xml:space="preserve">Přenesení významu z jednoho pojmu na jiný na základě jejich podobnosti. </w:t>
      </w:r>
      <w:r w:rsidR="003270A1" w:rsidRPr="003270A1">
        <w:rPr>
          <w:rFonts w:asciiTheme="minorHAnsi" w:hAnsiTheme="minorHAnsi" w:cstheme="minorHAnsi"/>
        </w:rPr>
        <w:br/>
      </w:r>
      <w:r w:rsidRPr="003270A1">
        <w:rPr>
          <w:rFonts w:asciiTheme="minorHAnsi" w:hAnsiTheme="minorHAnsi" w:cstheme="minorHAnsi"/>
        </w:rPr>
        <w:t>"Harpagonův srdce je ledové jako jeho peněženka."</w:t>
      </w:r>
      <w:r w:rsidR="003270A1">
        <w:rPr>
          <w:rFonts w:asciiTheme="minorHAnsi" w:hAnsiTheme="minorHAnsi" w:cstheme="minorHAnsi"/>
          <w:sz w:val="28"/>
          <w:szCs w:val="28"/>
        </w:rPr>
        <w:br/>
      </w:r>
    </w:p>
    <w:p w14:paraId="668ABAC1" w14:textId="3DE0490F" w:rsidR="003270A1" w:rsidRPr="00102CD5" w:rsidRDefault="003270A1" w:rsidP="003270A1">
      <w:pPr>
        <w:pStyle w:val="Normlnweb"/>
        <w:numPr>
          <w:ilvl w:val="0"/>
          <w:numId w:val="10"/>
        </w:numPr>
        <w:spacing w:after="0"/>
        <w:rPr>
          <w:rFonts w:asciiTheme="minorHAnsi" w:hAnsiTheme="minorHAnsi" w:cstheme="minorHAnsi"/>
          <w:sz w:val="28"/>
          <w:szCs w:val="28"/>
        </w:rPr>
      </w:pPr>
      <w:r w:rsidRPr="00102CD5">
        <w:rPr>
          <w:rFonts w:asciiTheme="minorHAnsi" w:hAnsiTheme="minorHAnsi" w:cstheme="minorHAnsi"/>
          <w:b/>
          <w:bCs/>
          <w:sz w:val="28"/>
          <w:szCs w:val="28"/>
        </w:rPr>
        <w:t>Aliterace</w:t>
      </w:r>
      <w:r w:rsidR="007732E3">
        <w:rPr>
          <w:rFonts w:asciiTheme="minorHAnsi" w:hAnsiTheme="minorHAnsi" w:cstheme="minorHAnsi"/>
          <w:sz w:val="28"/>
          <w:szCs w:val="28"/>
        </w:rPr>
        <w:br/>
      </w:r>
      <w:r w:rsidRPr="007732E3">
        <w:rPr>
          <w:rFonts w:asciiTheme="minorHAnsi" w:hAnsiTheme="minorHAnsi" w:cstheme="minorHAnsi"/>
        </w:rPr>
        <w:t>Opakování stejných hlásek nebo hláskových skupin na začátku sousedních slov.</w:t>
      </w:r>
      <w:r w:rsidR="007732E3" w:rsidRPr="007732E3">
        <w:rPr>
          <w:rFonts w:asciiTheme="minorHAnsi" w:hAnsiTheme="minorHAnsi" w:cstheme="minorHAnsi"/>
        </w:rPr>
        <w:br/>
      </w:r>
      <w:r w:rsidRPr="007732E3">
        <w:rPr>
          <w:rFonts w:asciiTheme="minorHAnsi" w:hAnsiTheme="minorHAnsi" w:cstheme="minorHAnsi"/>
        </w:rPr>
        <w:t>"Harpagon hýkal a hleděl hledat honosné hlíny."</w:t>
      </w:r>
      <w:r w:rsidR="0023454D">
        <w:rPr>
          <w:rFonts w:asciiTheme="minorHAnsi" w:hAnsiTheme="minorHAnsi" w:cstheme="minorHAnsi"/>
        </w:rPr>
        <w:br/>
      </w:r>
    </w:p>
    <w:p w14:paraId="7425C5A7" w14:textId="5687D877" w:rsidR="0023454D" w:rsidRPr="00102CD5" w:rsidRDefault="0023454D" w:rsidP="0023454D">
      <w:pPr>
        <w:pStyle w:val="Normlnweb"/>
        <w:numPr>
          <w:ilvl w:val="0"/>
          <w:numId w:val="10"/>
        </w:numPr>
        <w:spacing w:after="0"/>
        <w:rPr>
          <w:rFonts w:asciiTheme="minorHAnsi" w:hAnsiTheme="minorHAnsi" w:cstheme="minorHAnsi"/>
          <w:sz w:val="28"/>
          <w:szCs w:val="28"/>
        </w:rPr>
      </w:pPr>
      <w:r w:rsidRPr="00102CD5">
        <w:rPr>
          <w:rFonts w:asciiTheme="minorHAnsi" w:hAnsiTheme="minorHAnsi" w:cstheme="minorHAnsi"/>
          <w:b/>
          <w:bCs/>
          <w:sz w:val="28"/>
          <w:szCs w:val="28"/>
        </w:rPr>
        <w:t>Epiteton</w:t>
      </w:r>
      <w:r>
        <w:rPr>
          <w:rFonts w:asciiTheme="minorHAnsi" w:hAnsiTheme="minorHAnsi" w:cstheme="minorHAnsi"/>
          <w:sz w:val="28"/>
          <w:szCs w:val="28"/>
        </w:rPr>
        <w:br/>
      </w:r>
      <w:r w:rsidRPr="0023454D">
        <w:rPr>
          <w:rFonts w:asciiTheme="minorHAnsi" w:hAnsiTheme="minorHAnsi" w:cstheme="minorHAnsi"/>
        </w:rPr>
        <w:t xml:space="preserve">Přídavné jméno, které charakterizuje nebo zdůrazňuje určitou vlastnost něčeho nebo někoho. </w:t>
      </w:r>
      <w:r w:rsidRPr="0023454D">
        <w:rPr>
          <w:rFonts w:asciiTheme="minorHAnsi" w:hAnsiTheme="minorHAnsi" w:cstheme="minorHAnsi"/>
        </w:rPr>
        <w:br/>
      </w:r>
      <w:r w:rsidRPr="0023454D">
        <w:rPr>
          <w:rFonts w:asciiTheme="minorHAnsi" w:hAnsiTheme="minorHAnsi" w:cstheme="minorHAnsi"/>
        </w:rPr>
        <w:t>"lakomý Harpagon".</w:t>
      </w:r>
    </w:p>
    <w:p w14:paraId="33F203DB" w14:textId="77777777" w:rsidR="003270A1" w:rsidRPr="003270A1" w:rsidRDefault="003270A1" w:rsidP="003270A1">
      <w:pPr>
        <w:pStyle w:val="Normlnweb"/>
        <w:numPr>
          <w:ilvl w:val="0"/>
          <w:numId w:val="10"/>
        </w:numPr>
        <w:spacing w:after="0"/>
        <w:rPr>
          <w:rFonts w:asciiTheme="minorHAnsi" w:hAnsiTheme="minorHAnsi" w:cstheme="minorHAnsi"/>
          <w:sz w:val="28"/>
          <w:szCs w:val="28"/>
        </w:rPr>
      </w:pPr>
    </w:p>
    <w:p w14:paraId="72E0117E" w14:textId="66501E5A" w:rsidR="00976D9B" w:rsidRPr="00102CD5" w:rsidRDefault="00976D9B" w:rsidP="00976D9B">
      <w:pPr>
        <w:pStyle w:val="Normlnweb"/>
        <w:spacing w:after="0"/>
        <w:rPr>
          <w:rFonts w:asciiTheme="minorHAnsi" w:hAnsiTheme="minorHAnsi" w:cstheme="minorHAnsi"/>
          <w:sz w:val="28"/>
          <w:szCs w:val="28"/>
        </w:rPr>
      </w:pPr>
      <w:r w:rsidRPr="00102CD5">
        <w:rPr>
          <w:rFonts w:asciiTheme="minorHAnsi" w:hAnsiTheme="minorHAnsi" w:cstheme="minorHAnsi"/>
          <w:b/>
          <w:bCs/>
          <w:sz w:val="28"/>
          <w:szCs w:val="28"/>
        </w:rPr>
        <w:t>Eufonie</w:t>
      </w:r>
      <w:r w:rsidRPr="00102CD5">
        <w:rPr>
          <w:rFonts w:asciiTheme="minorHAnsi" w:hAnsiTheme="minorHAnsi" w:cstheme="minorHAnsi"/>
          <w:sz w:val="28"/>
          <w:szCs w:val="28"/>
        </w:rPr>
        <w:t>: Použití příjemných zvuků nebo rytmů k posílení výrazu. Například: "V letním večeru zaznívaly vesele písně."</w:t>
      </w:r>
    </w:p>
    <w:p w14:paraId="7A2F5209" w14:textId="5066A347" w:rsidR="00976D9B" w:rsidRPr="00102CD5" w:rsidRDefault="00976D9B" w:rsidP="00976D9B">
      <w:pPr>
        <w:pStyle w:val="Normlnweb"/>
        <w:spacing w:after="0"/>
        <w:rPr>
          <w:rFonts w:asciiTheme="minorHAnsi" w:hAnsiTheme="minorHAnsi" w:cstheme="minorHAnsi"/>
          <w:sz w:val="28"/>
          <w:szCs w:val="28"/>
        </w:rPr>
      </w:pPr>
      <w:r w:rsidRPr="00102CD5">
        <w:rPr>
          <w:rFonts w:asciiTheme="minorHAnsi" w:hAnsiTheme="minorHAnsi" w:cstheme="minorHAnsi"/>
          <w:b/>
          <w:bCs/>
          <w:sz w:val="28"/>
          <w:szCs w:val="28"/>
        </w:rPr>
        <w:t>Oxymóron</w:t>
      </w:r>
      <w:r w:rsidRPr="00102CD5">
        <w:rPr>
          <w:rFonts w:asciiTheme="minorHAnsi" w:hAnsiTheme="minorHAnsi" w:cstheme="minorHAnsi"/>
          <w:sz w:val="28"/>
          <w:szCs w:val="28"/>
        </w:rPr>
        <w:t>: Spojení dvou zdánlivě protichůdných slov. Například: "bílá tma" nebo "tiše hlučný".</w:t>
      </w:r>
    </w:p>
    <w:p w14:paraId="6E8AC34D" w14:textId="046B208E" w:rsidR="00705D5B" w:rsidRPr="00102CD5" w:rsidRDefault="00976D9B" w:rsidP="00976D9B">
      <w:pPr>
        <w:pStyle w:val="Normlnweb"/>
        <w:spacing w:before="0" w:beforeAutospacing="0" w:after="0" w:afterAutospacing="0"/>
        <w:rPr>
          <w:rFonts w:asciiTheme="minorHAnsi" w:hAnsiTheme="minorHAnsi" w:cstheme="minorHAnsi"/>
          <w:sz w:val="28"/>
          <w:szCs w:val="28"/>
        </w:rPr>
      </w:pPr>
      <w:r w:rsidRPr="00102CD5">
        <w:rPr>
          <w:rFonts w:asciiTheme="minorHAnsi" w:hAnsiTheme="minorHAnsi" w:cstheme="minorHAnsi"/>
          <w:b/>
          <w:bCs/>
          <w:sz w:val="28"/>
          <w:szCs w:val="28"/>
        </w:rPr>
        <w:t>Elipsa</w:t>
      </w:r>
      <w:r w:rsidRPr="00102CD5">
        <w:rPr>
          <w:rFonts w:asciiTheme="minorHAnsi" w:hAnsiTheme="minorHAnsi" w:cstheme="minorHAnsi"/>
          <w:sz w:val="28"/>
          <w:szCs w:val="28"/>
        </w:rPr>
        <w:t>: Vynechání slov nebo celých frází za účelem zkrácení výpovědi. Například: "Milost, útěchu!"</w:t>
      </w:r>
    </w:p>
    <w:sectPr w:rsidR="00705D5B" w:rsidRPr="00102CD5" w:rsidSect="00A3595A">
      <w:pgSz w:w="11906" w:h="16838" w:code="9"/>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5A50"/>
    <w:multiLevelType w:val="hybridMultilevel"/>
    <w:tmpl w:val="69EE4008"/>
    <w:lvl w:ilvl="0" w:tplc="E550A9C4">
      <w:start w:val="1"/>
      <w:numFmt w:val="decimal"/>
      <w:lvlText w:val="%1."/>
      <w:lvlJc w:val="left"/>
      <w:pPr>
        <w:ind w:left="360" w:hanging="360"/>
      </w:pPr>
      <w:rPr>
        <w:rFonts w:asciiTheme="minorHAnsi" w:eastAsia="Times New Roman" w:hAnsiTheme="minorHAnsi" w:cstheme="minorHAnsi"/>
        <w:b/>
        <w:bCs/>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 w15:restartNumberingAfterBreak="0">
    <w:nsid w:val="1B425A4F"/>
    <w:multiLevelType w:val="hybridMultilevel"/>
    <w:tmpl w:val="13F8627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 w15:restartNumberingAfterBreak="0">
    <w:nsid w:val="31ED13DB"/>
    <w:multiLevelType w:val="hybridMultilevel"/>
    <w:tmpl w:val="B3A8AA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3C84464B"/>
    <w:multiLevelType w:val="hybridMultilevel"/>
    <w:tmpl w:val="60C25CA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591D6589"/>
    <w:multiLevelType w:val="hybridMultilevel"/>
    <w:tmpl w:val="FD56724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5C8A5240"/>
    <w:multiLevelType w:val="hybridMultilevel"/>
    <w:tmpl w:val="7388C56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70292EA4"/>
    <w:multiLevelType w:val="hybridMultilevel"/>
    <w:tmpl w:val="E73A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6E1FEA"/>
    <w:multiLevelType w:val="hybridMultilevel"/>
    <w:tmpl w:val="231646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79F637C2"/>
    <w:multiLevelType w:val="hybridMultilevel"/>
    <w:tmpl w:val="D6B680AC"/>
    <w:lvl w:ilvl="0" w:tplc="0809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7C4D610C"/>
    <w:multiLevelType w:val="hybridMultilevel"/>
    <w:tmpl w:val="2E7CB586"/>
    <w:lvl w:ilvl="0" w:tplc="8708D7B8">
      <w:start w:val="16"/>
      <w:numFmt w:val="bullet"/>
      <w:lvlText w:val="-"/>
      <w:lvlJc w:val="left"/>
      <w:pPr>
        <w:ind w:left="1136" w:hanging="360"/>
      </w:pPr>
      <w:rPr>
        <w:rFonts w:ascii="Calibri" w:eastAsiaTheme="minorHAnsi" w:hAnsi="Calibri" w:cs="Calibri" w:hint="default"/>
        <w:sz w:val="32"/>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num w:numId="1" w16cid:durableId="1633514040">
    <w:abstractNumId w:val="1"/>
  </w:num>
  <w:num w:numId="2" w16cid:durableId="2058776012">
    <w:abstractNumId w:val="6"/>
  </w:num>
  <w:num w:numId="3" w16cid:durableId="650598440">
    <w:abstractNumId w:val="9"/>
  </w:num>
  <w:num w:numId="4" w16cid:durableId="1358114368">
    <w:abstractNumId w:val="8"/>
  </w:num>
  <w:num w:numId="5" w16cid:durableId="827985198">
    <w:abstractNumId w:val="4"/>
  </w:num>
  <w:num w:numId="6" w16cid:durableId="1557089209">
    <w:abstractNumId w:val="2"/>
  </w:num>
  <w:num w:numId="7" w16cid:durableId="600189349">
    <w:abstractNumId w:val="5"/>
  </w:num>
  <w:num w:numId="8" w16cid:durableId="31469408">
    <w:abstractNumId w:val="3"/>
  </w:num>
  <w:num w:numId="9" w16cid:durableId="1857382813">
    <w:abstractNumId w:val="7"/>
  </w:num>
  <w:num w:numId="10" w16cid:durableId="845483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9B"/>
    <w:rsid w:val="000301E1"/>
    <w:rsid w:val="00030BF1"/>
    <w:rsid w:val="00062ACB"/>
    <w:rsid w:val="00066463"/>
    <w:rsid w:val="00095535"/>
    <w:rsid w:val="000A2D0B"/>
    <w:rsid w:val="000A3F80"/>
    <w:rsid w:val="000D32A1"/>
    <w:rsid w:val="000F46A1"/>
    <w:rsid w:val="00102CD5"/>
    <w:rsid w:val="00105EE1"/>
    <w:rsid w:val="00127E79"/>
    <w:rsid w:val="00133FFF"/>
    <w:rsid w:val="00145481"/>
    <w:rsid w:val="0016471A"/>
    <w:rsid w:val="00175313"/>
    <w:rsid w:val="00175501"/>
    <w:rsid w:val="001A0522"/>
    <w:rsid w:val="001B2660"/>
    <w:rsid w:val="001B2D32"/>
    <w:rsid w:val="001B4336"/>
    <w:rsid w:val="001E0267"/>
    <w:rsid w:val="00201108"/>
    <w:rsid w:val="00217A00"/>
    <w:rsid w:val="0023454D"/>
    <w:rsid w:val="00264031"/>
    <w:rsid w:val="002941EA"/>
    <w:rsid w:val="002A7687"/>
    <w:rsid w:val="002C0216"/>
    <w:rsid w:val="002D51F6"/>
    <w:rsid w:val="002D77D7"/>
    <w:rsid w:val="00301AEE"/>
    <w:rsid w:val="0032222D"/>
    <w:rsid w:val="003270A1"/>
    <w:rsid w:val="003273EE"/>
    <w:rsid w:val="00330FC8"/>
    <w:rsid w:val="00334183"/>
    <w:rsid w:val="00344DE3"/>
    <w:rsid w:val="00344E9B"/>
    <w:rsid w:val="00346B70"/>
    <w:rsid w:val="00353C39"/>
    <w:rsid w:val="00367835"/>
    <w:rsid w:val="003C4091"/>
    <w:rsid w:val="003C5B78"/>
    <w:rsid w:val="003C712E"/>
    <w:rsid w:val="003E438A"/>
    <w:rsid w:val="00400F47"/>
    <w:rsid w:val="0041427C"/>
    <w:rsid w:val="00416FF4"/>
    <w:rsid w:val="00420656"/>
    <w:rsid w:val="0047356C"/>
    <w:rsid w:val="00473B6A"/>
    <w:rsid w:val="00475101"/>
    <w:rsid w:val="004B0EA4"/>
    <w:rsid w:val="004F5F6F"/>
    <w:rsid w:val="0050423D"/>
    <w:rsid w:val="00511564"/>
    <w:rsid w:val="0051405C"/>
    <w:rsid w:val="00522A8D"/>
    <w:rsid w:val="00531FEA"/>
    <w:rsid w:val="005324FC"/>
    <w:rsid w:val="00533F29"/>
    <w:rsid w:val="00547D19"/>
    <w:rsid w:val="00562089"/>
    <w:rsid w:val="005A07CF"/>
    <w:rsid w:val="005B3704"/>
    <w:rsid w:val="005B4D14"/>
    <w:rsid w:val="005B6F19"/>
    <w:rsid w:val="005E5E5F"/>
    <w:rsid w:val="005F2FAB"/>
    <w:rsid w:val="006370CD"/>
    <w:rsid w:val="0063779F"/>
    <w:rsid w:val="00654D6D"/>
    <w:rsid w:val="006638D9"/>
    <w:rsid w:val="00666787"/>
    <w:rsid w:val="00676748"/>
    <w:rsid w:val="0068150F"/>
    <w:rsid w:val="00685D0B"/>
    <w:rsid w:val="0069742C"/>
    <w:rsid w:val="006C3B3D"/>
    <w:rsid w:val="006F4D4C"/>
    <w:rsid w:val="006F6087"/>
    <w:rsid w:val="00705D5B"/>
    <w:rsid w:val="0073155D"/>
    <w:rsid w:val="00747C08"/>
    <w:rsid w:val="00753FDB"/>
    <w:rsid w:val="007732E3"/>
    <w:rsid w:val="007773E6"/>
    <w:rsid w:val="00781833"/>
    <w:rsid w:val="007A15DC"/>
    <w:rsid w:val="007C6BF7"/>
    <w:rsid w:val="007D6432"/>
    <w:rsid w:val="007D71BA"/>
    <w:rsid w:val="007E2599"/>
    <w:rsid w:val="007E550C"/>
    <w:rsid w:val="007E6A96"/>
    <w:rsid w:val="007F0A9E"/>
    <w:rsid w:val="007F1ECB"/>
    <w:rsid w:val="0082756D"/>
    <w:rsid w:val="0084624B"/>
    <w:rsid w:val="00867CD7"/>
    <w:rsid w:val="00896F48"/>
    <w:rsid w:val="00917430"/>
    <w:rsid w:val="00920634"/>
    <w:rsid w:val="0095299F"/>
    <w:rsid w:val="009574E6"/>
    <w:rsid w:val="00965A1C"/>
    <w:rsid w:val="00970DBF"/>
    <w:rsid w:val="00976D9B"/>
    <w:rsid w:val="00991825"/>
    <w:rsid w:val="00996C77"/>
    <w:rsid w:val="009C3450"/>
    <w:rsid w:val="009C7897"/>
    <w:rsid w:val="009F1D16"/>
    <w:rsid w:val="009F24D1"/>
    <w:rsid w:val="00A00E38"/>
    <w:rsid w:val="00A21080"/>
    <w:rsid w:val="00A27C87"/>
    <w:rsid w:val="00A3595A"/>
    <w:rsid w:val="00A629BC"/>
    <w:rsid w:val="00A777A9"/>
    <w:rsid w:val="00A83276"/>
    <w:rsid w:val="00A83B41"/>
    <w:rsid w:val="00AC5AD6"/>
    <w:rsid w:val="00AE3885"/>
    <w:rsid w:val="00B25C64"/>
    <w:rsid w:val="00B5508D"/>
    <w:rsid w:val="00B80E59"/>
    <w:rsid w:val="00B81A07"/>
    <w:rsid w:val="00BB1447"/>
    <w:rsid w:val="00BC23A7"/>
    <w:rsid w:val="00BD5407"/>
    <w:rsid w:val="00BE45CC"/>
    <w:rsid w:val="00BE79C3"/>
    <w:rsid w:val="00BF1AA0"/>
    <w:rsid w:val="00BF47F2"/>
    <w:rsid w:val="00C21566"/>
    <w:rsid w:val="00C233E9"/>
    <w:rsid w:val="00C331EA"/>
    <w:rsid w:val="00C33CDB"/>
    <w:rsid w:val="00C34DCE"/>
    <w:rsid w:val="00C51008"/>
    <w:rsid w:val="00C653C3"/>
    <w:rsid w:val="00C65FE3"/>
    <w:rsid w:val="00C678B8"/>
    <w:rsid w:val="00C900A5"/>
    <w:rsid w:val="00CC2645"/>
    <w:rsid w:val="00CC7ECE"/>
    <w:rsid w:val="00CE15F7"/>
    <w:rsid w:val="00CF6014"/>
    <w:rsid w:val="00D01A26"/>
    <w:rsid w:val="00D06B07"/>
    <w:rsid w:val="00D07F8D"/>
    <w:rsid w:val="00D107AC"/>
    <w:rsid w:val="00D10EED"/>
    <w:rsid w:val="00D1222B"/>
    <w:rsid w:val="00D140B2"/>
    <w:rsid w:val="00D2147B"/>
    <w:rsid w:val="00D23049"/>
    <w:rsid w:val="00D3146E"/>
    <w:rsid w:val="00D60B9A"/>
    <w:rsid w:val="00D761C3"/>
    <w:rsid w:val="00D8763C"/>
    <w:rsid w:val="00DB3966"/>
    <w:rsid w:val="00DD386C"/>
    <w:rsid w:val="00DD629E"/>
    <w:rsid w:val="00DE5814"/>
    <w:rsid w:val="00E045CE"/>
    <w:rsid w:val="00E10EF5"/>
    <w:rsid w:val="00E12260"/>
    <w:rsid w:val="00E5158D"/>
    <w:rsid w:val="00E602E0"/>
    <w:rsid w:val="00E76EA5"/>
    <w:rsid w:val="00E864BE"/>
    <w:rsid w:val="00EB0142"/>
    <w:rsid w:val="00EC1621"/>
    <w:rsid w:val="00EE65C9"/>
    <w:rsid w:val="00EE6875"/>
    <w:rsid w:val="00EE7F83"/>
    <w:rsid w:val="00F017A3"/>
    <w:rsid w:val="00F16EC2"/>
    <w:rsid w:val="00F240D5"/>
    <w:rsid w:val="00F25A28"/>
    <w:rsid w:val="00F25CA6"/>
    <w:rsid w:val="00F51D65"/>
    <w:rsid w:val="00F522A9"/>
    <w:rsid w:val="00F741BC"/>
    <w:rsid w:val="00F87621"/>
    <w:rsid w:val="00F94788"/>
    <w:rsid w:val="00FB2603"/>
    <w:rsid w:val="00FC76D2"/>
    <w:rsid w:val="00FD37EB"/>
    <w:rsid w:val="00FE08B8"/>
    <w:rsid w:val="00FF063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9150"/>
  <w15:chartTrackingRefBased/>
  <w15:docId w15:val="{36F2D212-69D1-4F2D-8669-7FBA6E3DB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E15F7"/>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344E9B"/>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F16EC2"/>
    <w:rPr>
      <w:b/>
      <w:bCs/>
    </w:rPr>
  </w:style>
  <w:style w:type="paragraph" w:styleId="Odstavecseseznamem">
    <w:name w:val="List Paragraph"/>
    <w:basedOn w:val="Normln"/>
    <w:uiPriority w:val="34"/>
    <w:qFormat/>
    <w:rsid w:val="00AC5A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71797">
      <w:bodyDiv w:val="1"/>
      <w:marLeft w:val="0"/>
      <w:marRight w:val="0"/>
      <w:marTop w:val="0"/>
      <w:marBottom w:val="0"/>
      <w:divBdr>
        <w:top w:val="none" w:sz="0" w:space="0" w:color="auto"/>
        <w:left w:val="none" w:sz="0" w:space="0" w:color="auto"/>
        <w:bottom w:val="none" w:sz="0" w:space="0" w:color="auto"/>
        <w:right w:val="none" w:sz="0" w:space="0" w:color="auto"/>
      </w:divBdr>
    </w:div>
    <w:div w:id="324288914">
      <w:bodyDiv w:val="1"/>
      <w:marLeft w:val="0"/>
      <w:marRight w:val="0"/>
      <w:marTop w:val="0"/>
      <w:marBottom w:val="0"/>
      <w:divBdr>
        <w:top w:val="none" w:sz="0" w:space="0" w:color="auto"/>
        <w:left w:val="none" w:sz="0" w:space="0" w:color="auto"/>
        <w:bottom w:val="none" w:sz="0" w:space="0" w:color="auto"/>
        <w:right w:val="none" w:sz="0" w:space="0" w:color="auto"/>
      </w:divBdr>
    </w:div>
    <w:div w:id="658922971">
      <w:bodyDiv w:val="1"/>
      <w:marLeft w:val="0"/>
      <w:marRight w:val="0"/>
      <w:marTop w:val="0"/>
      <w:marBottom w:val="0"/>
      <w:divBdr>
        <w:top w:val="none" w:sz="0" w:space="0" w:color="auto"/>
        <w:left w:val="none" w:sz="0" w:space="0" w:color="auto"/>
        <w:bottom w:val="none" w:sz="0" w:space="0" w:color="auto"/>
        <w:right w:val="none" w:sz="0" w:space="0" w:color="auto"/>
      </w:divBdr>
      <w:divsChild>
        <w:div w:id="1607885658">
          <w:blockQuote w:val="1"/>
          <w:marLeft w:val="0"/>
          <w:marRight w:val="720"/>
          <w:marTop w:val="100"/>
          <w:marBottom w:val="100"/>
          <w:divBdr>
            <w:top w:val="none" w:sz="0" w:space="0" w:color="auto"/>
            <w:left w:val="none" w:sz="0" w:space="0" w:color="auto"/>
            <w:bottom w:val="none" w:sz="0" w:space="0" w:color="auto"/>
            <w:right w:val="none" w:sz="0" w:space="0" w:color="auto"/>
          </w:divBdr>
        </w:div>
        <w:div w:id="293802733">
          <w:blockQuote w:val="1"/>
          <w:marLeft w:val="0"/>
          <w:marRight w:val="720"/>
          <w:marTop w:val="100"/>
          <w:marBottom w:val="100"/>
          <w:divBdr>
            <w:top w:val="none" w:sz="0" w:space="0" w:color="auto"/>
            <w:left w:val="none" w:sz="0" w:space="0" w:color="auto"/>
            <w:bottom w:val="none" w:sz="0" w:space="0" w:color="auto"/>
            <w:right w:val="none" w:sz="0" w:space="0" w:color="auto"/>
          </w:divBdr>
        </w:div>
        <w:div w:id="288629279">
          <w:blockQuote w:val="1"/>
          <w:marLeft w:val="0"/>
          <w:marRight w:val="720"/>
          <w:marTop w:val="100"/>
          <w:marBottom w:val="100"/>
          <w:divBdr>
            <w:top w:val="none" w:sz="0" w:space="0" w:color="auto"/>
            <w:left w:val="none" w:sz="0" w:space="0" w:color="auto"/>
            <w:bottom w:val="none" w:sz="0" w:space="0" w:color="auto"/>
            <w:right w:val="none" w:sz="0" w:space="0" w:color="auto"/>
          </w:divBdr>
        </w:div>
        <w:div w:id="220213865">
          <w:blockQuote w:val="1"/>
          <w:marLeft w:val="0"/>
          <w:marRight w:val="720"/>
          <w:marTop w:val="100"/>
          <w:marBottom w:val="100"/>
          <w:divBdr>
            <w:top w:val="none" w:sz="0" w:space="0" w:color="auto"/>
            <w:left w:val="none" w:sz="0" w:space="0" w:color="auto"/>
            <w:bottom w:val="none" w:sz="0" w:space="0" w:color="auto"/>
            <w:right w:val="none" w:sz="0" w:space="0" w:color="auto"/>
          </w:divBdr>
        </w:div>
        <w:div w:id="2074306254">
          <w:blockQuote w:val="1"/>
          <w:marLeft w:val="0"/>
          <w:marRight w:val="720"/>
          <w:marTop w:val="100"/>
          <w:marBottom w:val="100"/>
          <w:divBdr>
            <w:top w:val="none" w:sz="0" w:space="0" w:color="auto"/>
            <w:left w:val="none" w:sz="0" w:space="0" w:color="auto"/>
            <w:bottom w:val="none" w:sz="0" w:space="0" w:color="auto"/>
            <w:right w:val="none" w:sz="0" w:space="0" w:color="auto"/>
          </w:divBdr>
        </w:div>
        <w:div w:id="415709222">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506286829">
      <w:bodyDiv w:val="1"/>
      <w:marLeft w:val="0"/>
      <w:marRight w:val="0"/>
      <w:marTop w:val="0"/>
      <w:marBottom w:val="0"/>
      <w:divBdr>
        <w:top w:val="none" w:sz="0" w:space="0" w:color="auto"/>
        <w:left w:val="none" w:sz="0" w:space="0" w:color="auto"/>
        <w:bottom w:val="none" w:sz="0" w:space="0" w:color="auto"/>
        <w:right w:val="none" w:sz="0" w:space="0" w:color="auto"/>
      </w:divBdr>
    </w:div>
    <w:div w:id="1797482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76C6F4E2F935740B0FBB8A41883C973" ma:contentTypeVersion="2" ma:contentTypeDescription="Vytvoří nový dokument" ma:contentTypeScope="" ma:versionID="a98f347bbcd6af836f2f0ce9bdb23160">
  <xsd:schema xmlns:xsd="http://www.w3.org/2001/XMLSchema" xmlns:xs="http://www.w3.org/2001/XMLSchema" xmlns:p="http://schemas.microsoft.com/office/2006/metadata/properties" xmlns:ns3="30a7c0b2-3957-4ee6-848f-03628eecaa28" targetNamespace="http://schemas.microsoft.com/office/2006/metadata/properties" ma:root="true" ma:fieldsID="1f923325acc095becc60c24e983d1f48" ns3:_="">
    <xsd:import namespace="30a7c0b2-3957-4ee6-848f-03628eecaa28"/>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a7c0b2-3957-4ee6-848f-03628eeca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696CAE-7245-4AC1-8230-130F6E9F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a7c0b2-3957-4ee6-848f-03628eecaa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256AF6-6885-4F22-A986-D9BF20B0F706}">
  <ds:schemaRefs>
    <ds:schemaRef ds:uri="http://schemas.openxmlformats.org/officeDocument/2006/bibliography"/>
  </ds:schemaRefs>
</ds:datastoreItem>
</file>

<file path=customXml/itemProps3.xml><?xml version="1.0" encoding="utf-8"?>
<ds:datastoreItem xmlns:ds="http://schemas.openxmlformats.org/officeDocument/2006/customXml" ds:itemID="{EB0C8D67-C9EE-471A-AA8C-93E9EA92D8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08E7B27-5117-4B8A-B884-CF59861687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3</Pages>
  <Words>485</Words>
  <Characters>2867</Characters>
  <Application>Microsoft Office Word</Application>
  <DocSecurity>0</DocSecurity>
  <Lines>23</Lines>
  <Paragraphs>6</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Savva Popov</dc:creator>
  <cp:keywords/>
  <dc:description/>
  <cp:lastModifiedBy>Popov Savva</cp:lastModifiedBy>
  <cp:revision>85</cp:revision>
  <cp:lastPrinted>2023-02-16T16:04:00Z</cp:lastPrinted>
  <dcterms:created xsi:type="dcterms:W3CDTF">2024-02-15T01:50:00Z</dcterms:created>
  <dcterms:modified xsi:type="dcterms:W3CDTF">2026-04-28T16:17:00Z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0x010100A76C6F4E2F935740B0FBB8A41883C973</vt:lpwstr>
  </property>
</Properties>
</file>