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BF4D" w14:textId="45A6A8A5" w:rsidR="003A14F5" w:rsidRPr="005F3745" w:rsidRDefault="00B41D28" w:rsidP="00B41D28">
      <w:pPr>
        <w:jc w:val="center"/>
        <w:rPr>
          <w:rFonts w:asciiTheme="majorHAnsi" w:hAnsiTheme="majorHAnsi"/>
          <w:b/>
          <w:bCs/>
          <w:sz w:val="40"/>
          <w:szCs w:val="40"/>
          <w:u w:val="single"/>
        </w:rPr>
      </w:pPr>
      <w:r w:rsidRPr="005F3745">
        <w:rPr>
          <w:rFonts w:asciiTheme="majorHAnsi" w:hAnsiTheme="majorHAnsi"/>
          <w:b/>
          <w:bCs/>
          <w:sz w:val="40"/>
          <w:szCs w:val="40"/>
          <w:u w:val="single"/>
        </w:rPr>
        <w:t>AD a DA převodníky</w:t>
      </w:r>
    </w:p>
    <w:p w14:paraId="29F119E4" w14:textId="77777777" w:rsidR="00B41D28" w:rsidRPr="005F3745" w:rsidRDefault="00B41D28">
      <w:p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>Základ</w:t>
      </w:r>
    </w:p>
    <w:p w14:paraId="0703C9AB" w14:textId="3A412270" w:rsidR="00B41D28" w:rsidRPr="005F3745" w:rsidRDefault="00B41D28" w:rsidP="00B41D28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Digitální signál = Signál diskrétní jak v čase, tak amplitudě</w:t>
      </w:r>
    </w:p>
    <w:p w14:paraId="73BC77B0" w14:textId="3A37BABD" w:rsidR="00B41D28" w:rsidRPr="005F3745" w:rsidRDefault="00B41D28" w:rsidP="00B41D28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Analogový signál = Signál spojitý v čase i amplitudě</w:t>
      </w:r>
    </w:p>
    <w:p w14:paraId="415C3E21" w14:textId="16AFE859" w:rsidR="00B41D28" w:rsidRPr="005F3745" w:rsidRDefault="00B41D28" w:rsidP="00B41D28">
      <w:pPr>
        <w:pStyle w:val="Odstavecseseznamem"/>
        <w:numPr>
          <w:ilvl w:val="0"/>
          <w:numId w:val="1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AD převodníky slouží k převodu spojitého signálu na číslicový signál</w:t>
      </w:r>
    </w:p>
    <w:p w14:paraId="6B7FD8FC" w14:textId="41920D85" w:rsidR="00B41D28" w:rsidRPr="005F3745" w:rsidRDefault="00B41D28" w:rsidP="00B41D28">
      <w:pPr>
        <w:pStyle w:val="Odstavecseseznamem"/>
        <w:numPr>
          <w:ilvl w:val="0"/>
          <w:numId w:val="1"/>
        </w:num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DA převodníky slouží k převodu číslicového signálu na spojitý signál</w:t>
      </w:r>
      <w:r w:rsidRPr="005F3745">
        <w:rPr>
          <w:rFonts w:asciiTheme="majorHAnsi" w:hAnsiTheme="majorHAnsi"/>
          <w:b/>
          <w:bCs/>
          <w:sz w:val="24"/>
          <w:szCs w:val="24"/>
        </w:rPr>
        <w:t>.</w:t>
      </w:r>
    </w:p>
    <w:p w14:paraId="4F5EE5E1" w14:textId="480EA1C1" w:rsidR="005A4D1E" w:rsidRPr="005F3745" w:rsidRDefault="002229A6">
      <w:p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>Digitalizace</w:t>
      </w:r>
    </w:p>
    <w:p w14:paraId="2DD566B7" w14:textId="124CFB0E" w:rsidR="002229A6" w:rsidRPr="005F3745" w:rsidRDefault="002229A6" w:rsidP="002229A6">
      <w:pPr>
        <w:pStyle w:val="Odstavecseseznamem"/>
        <w:numPr>
          <w:ilvl w:val="0"/>
          <w:numId w:val="5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Převod analogového signálu na digitální signál</w:t>
      </w:r>
    </w:p>
    <w:p w14:paraId="4B3175F2" w14:textId="6CACCBE6" w:rsidR="00B41D28" w:rsidRPr="005F3745" w:rsidRDefault="00B41D28" w:rsidP="005A4D1E">
      <w:pPr>
        <w:pStyle w:val="Odstavecseseznamem"/>
        <w:numPr>
          <w:ilvl w:val="0"/>
          <w:numId w:val="2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 xml:space="preserve">Vzorkování (Sampling): </w:t>
      </w:r>
      <w:r w:rsidRPr="005F3745">
        <w:rPr>
          <w:rFonts w:asciiTheme="majorHAnsi" w:hAnsiTheme="majorHAnsi"/>
          <w:sz w:val="24"/>
          <w:szCs w:val="24"/>
        </w:rPr>
        <w:t xml:space="preserve">Odebrání vzorku signálu v určitých časových intervalech </w:t>
      </w:r>
    </w:p>
    <w:p w14:paraId="381CE2B3" w14:textId="7A3BCCE8" w:rsidR="00B41D28" w:rsidRPr="005F3745" w:rsidRDefault="00B41D28" w:rsidP="005A4D1E">
      <w:pPr>
        <w:pStyle w:val="Odstavecseseznamem"/>
        <w:numPr>
          <w:ilvl w:val="0"/>
          <w:numId w:val="2"/>
        </w:num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 xml:space="preserve">Nyquistův–Shannonův vzorkovací teorém: </w:t>
      </w:r>
      <w:r w:rsidRPr="005F3745">
        <w:rPr>
          <w:rFonts w:asciiTheme="majorHAnsi" w:hAnsiTheme="majorHAnsi"/>
          <w:sz w:val="24"/>
          <w:szCs w:val="24"/>
        </w:rPr>
        <w:t xml:space="preserve">Vzorkovací frekvence musí být alespoň dvakrát </w:t>
      </w:r>
      <w:r w:rsidR="005A4D1E" w:rsidRPr="005F3745">
        <w:rPr>
          <w:rFonts w:asciiTheme="majorHAnsi" w:hAnsiTheme="majorHAnsi"/>
          <w:sz w:val="24"/>
          <w:szCs w:val="24"/>
        </w:rPr>
        <w:t>vyšší,</w:t>
      </w:r>
      <w:r w:rsidRPr="005F3745">
        <w:rPr>
          <w:rFonts w:asciiTheme="majorHAnsi" w:hAnsiTheme="majorHAnsi"/>
          <w:sz w:val="24"/>
          <w:szCs w:val="24"/>
        </w:rPr>
        <w:t xml:space="preserve"> než harmonická složka signálu jinak dojde k</w:t>
      </w:r>
      <w:r w:rsidR="005A4D1E" w:rsidRPr="005F3745">
        <w:rPr>
          <w:rFonts w:asciiTheme="majorHAnsi" w:hAnsiTheme="majorHAnsi"/>
          <w:sz w:val="24"/>
          <w:szCs w:val="24"/>
        </w:rPr>
        <w:t> </w:t>
      </w:r>
      <w:r w:rsidRPr="005F3745">
        <w:rPr>
          <w:rFonts w:asciiTheme="majorHAnsi" w:hAnsiTheme="majorHAnsi"/>
          <w:sz w:val="24"/>
          <w:szCs w:val="24"/>
        </w:rPr>
        <w:t>aliasingu</w:t>
      </w:r>
    </w:p>
    <w:p w14:paraId="7776D166" w14:textId="31C8F469" w:rsidR="005A4D1E" w:rsidRPr="005F3745" w:rsidRDefault="005A4D1E" w:rsidP="005A4D1E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proofErr w:type="gramStart"/>
      <w:r w:rsidRPr="005F3745">
        <w:rPr>
          <w:rFonts w:asciiTheme="majorHAnsi" w:hAnsiTheme="majorHAnsi"/>
          <w:b/>
          <w:bCs/>
          <w:sz w:val="24"/>
          <w:szCs w:val="24"/>
        </w:rPr>
        <w:t>f</w:t>
      </w:r>
      <w:r w:rsidRPr="005F3745">
        <w:rPr>
          <w:rFonts w:asciiTheme="majorHAnsi" w:hAnsiTheme="majorHAnsi"/>
          <w:b/>
          <w:bCs/>
          <w:sz w:val="24"/>
          <w:szCs w:val="24"/>
          <w:vertAlign w:val="subscript"/>
        </w:rPr>
        <w:t xml:space="preserve">vz </w:t>
      </w:r>
      <w:r w:rsidR="002755F6">
        <w:rPr>
          <w:rFonts w:ascii="Consolas" w:hAnsi="Consolas"/>
          <w:b/>
          <w:bCs/>
          <w:sz w:val="24"/>
          <w:szCs w:val="24"/>
        </w:rPr>
        <w:t>&gt;</w:t>
      </w:r>
      <w:proofErr w:type="gramEnd"/>
      <w:r w:rsidRPr="005F374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5F3745">
        <w:rPr>
          <w:rFonts w:asciiTheme="majorHAnsi" w:hAnsiTheme="majorHAnsi"/>
          <w:b/>
          <w:bCs/>
          <w:sz w:val="24"/>
          <w:szCs w:val="24"/>
        </w:rPr>
        <w:t>2</w:t>
      </w:r>
      <w:r w:rsidRPr="005F3745">
        <w:rPr>
          <w:rFonts w:asciiTheme="majorHAnsi" w:hAnsiTheme="majorHAnsi"/>
          <w:b/>
          <w:bCs/>
          <w:sz w:val="24"/>
          <w:szCs w:val="24"/>
        </w:rPr>
        <w:t>f</w:t>
      </w:r>
      <w:r w:rsidRPr="005F3745">
        <w:rPr>
          <w:rFonts w:asciiTheme="majorHAnsi" w:hAnsiTheme="majorHAnsi"/>
          <w:b/>
          <w:bCs/>
          <w:sz w:val="24"/>
          <w:szCs w:val="24"/>
          <w:vertAlign w:val="subscript"/>
        </w:rPr>
        <w:t>max</w:t>
      </w:r>
    </w:p>
    <w:p w14:paraId="5E97734E" w14:textId="31B13CD0" w:rsidR="005A4D1E" w:rsidRPr="005F3745" w:rsidRDefault="005A4D1E" w:rsidP="005A4D1E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noProof/>
        </w:rPr>
        <w:drawing>
          <wp:anchor distT="0" distB="0" distL="114300" distR="114300" simplePos="0" relativeHeight="251658240" behindDoc="0" locked="0" layoutInCell="1" allowOverlap="1" wp14:anchorId="5783E5FA" wp14:editId="6A6B3AD9">
            <wp:simplePos x="0" y="0"/>
            <wp:positionH relativeFrom="margin">
              <wp:align>center</wp:align>
            </wp:positionH>
            <wp:positionV relativeFrom="paragraph">
              <wp:posOffset>651897</wp:posOffset>
            </wp:positionV>
            <wp:extent cx="3681095" cy="1546225"/>
            <wp:effectExtent l="0" t="0" r="0" b="0"/>
            <wp:wrapTopAndBottom/>
            <wp:docPr id="1604896072" name="Obrázek 1" descr="Hi-Fi Voice - recenze audio-video techniky a chytrého bydlení - Hi-Fi Voice  - recenze audio-video techniky a chytrého bydlen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i-Fi Voice - recenze audio-video techniky a chytrého bydlení - Hi-Fi Voice  - recenze audio-video techniky a chytrého bydlení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22" r="10697" b="15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154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F3745">
        <w:rPr>
          <w:rFonts w:asciiTheme="majorHAnsi" w:hAnsiTheme="majorHAnsi"/>
          <w:b/>
          <w:bCs/>
          <w:sz w:val="24"/>
          <w:szCs w:val="24"/>
        </w:rPr>
        <w:t>Aliasing</w:t>
      </w:r>
      <w:proofErr w:type="spellEnd"/>
      <w:r w:rsidRPr="005F3745">
        <w:rPr>
          <w:rFonts w:asciiTheme="majorHAnsi" w:hAnsiTheme="majorHAnsi"/>
          <w:b/>
          <w:bCs/>
          <w:sz w:val="24"/>
          <w:szCs w:val="24"/>
        </w:rPr>
        <w:t xml:space="preserve"> (zkreslení): </w:t>
      </w:r>
      <w:r w:rsidRPr="005F3745">
        <w:rPr>
          <w:rFonts w:asciiTheme="majorHAnsi" w:hAnsiTheme="majorHAnsi"/>
          <w:sz w:val="24"/>
          <w:szCs w:val="24"/>
        </w:rPr>
        <w:t>jev, kdy při převodu spojitého (analogového) signálu na diskrétní (digitální) dochází ke zkreslení, protože vzorkovací frekvence je příliš nízká</w:t>
      </w:r>
    </w:p>
    <w:p w14:paraId="0112992B" w14:textId="78C49592" w:rsidR="005A4D1E" w:rsidRPr="005F3745" w:rsidRDefault="005A4D1E" w:rsidP="005A4D1E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noProof/>
        </w:rPr>
        <w:t>K</w:t>
      </w:r>
      <w:r w:rsidRPr="005F3745">
        <w:rPr>
          <w:rFonts w:asciiTheme="majorHAnsi" w:hAnsiTheme="majorHAnsi"/>
          <w:b/>
          <w:bCs/>
          <w:noProof/>
          <w:sz w:val="24"/>
          <w:szCs w:val="24"/>
        </w:rPr>
        <w:t>vantování:</w:t>
      </w:r>
      <w:r w:rsidRPr="005F374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5F3745">
        <w:rPr>
          <w:rFonts w:asciiTheme="majorHAnsi" w:hAnsiTheme="majorHAnsi"/>
          <w:sz w:val="24"/>
          <w:szCs w:val="24"/>
        </w:rPr>
        <w:t>Přiřazení nejbližší napěťové hladiny vzorku. Zde vzniká kvantizační šum</w:t>
      </w:r>
    </w:p>
    <w:p w14:paraId="67F4EF40" w14:textId="1AB91CCD" w:rsidR="005A4D1E" w:rsidRPr="005F3745" w:rsidRDefault="005A4D1E" w:rsidP="005A4D1E">
      <w:pPr>
        <w:pStyle w:val="Odstavecseseznamem"/>
        <w:numPr>
          <w:ilvl w:val="0"/>
          <w:numId w:val="4"/>
        </w:num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>Kvantizační šum</w:t>
      </w:r>
      <w:r w:rsidR="006E40F3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F8436E">
        <w:rPr>
          <w:rFonts w:asciiTheme="majorHAnsi" w:hAnsiTheme="majorHAnsi"/>
          <w:b/>
          <w:bCs/>
          <w:sz w:val="24"/>
          <w:szCs w:val="24"/>
        </w:rPr>
        <w:t>(</w:t>
      </w:r>
      <w:r w:rsidR="00F8436E" w:rsidRPr="0091457A">
        <w:rPr>
          <w:rFonts w:asciiTheme="majorHAnsi" w:hAnsiTheme="majorHAnsi"/>
          <w:b/>
          <w:bCs/>
          <w:sz w:val="24"/>
          <w:szCs w:val="24"/>
        </w:rPr>
        <w:t>chyba kvantování</w:t>
      </w:r>
      <w:r w:rsidR="00F8436E">
        <w:rPr>
          <w:rFonts w:asciiTheme="majorHAnsi" w:hAnsiTheme="majorHAnsi"/>
          <w:b/>
          <w:bCs/>
          <w:sz w:val="24"/>
          <w:szCs w:val="24"/>
        </w:rPr>
        <w:t>)</w:t>
      </w:r>
      <w:r w:rsidR="002229A6" w:rsidRPr="005F3745">
        <w:rPr>
          <w:rFonts w:asciiTheme="majorHAnsi" w:hAnsiTheme="majorHAnsi"/>
          <w:b/>
          <w:bCs/>
          <w:sz w:val="24"/>
          <w:szCs w:val="24"/>
        </w:rPr>
        <w:t xml:space="preserve">: </w:t>
      </w:r>
      <w:r w:rsidR="002229A6" w:rsidRPr="005F3745">
        <w:rPr>
          <w:rFonts w:asciiTheme="majorHAnsi" w:hAnsiTheme="majorHAnsi"/>
          <w:sz w:val="24"/>
          <w:szCs w:val="24"/>
        </w:rPr>
        <w:t xml:space="preserve">Rozlišení </w:t>
      </w:r>
      <w:proofErr w:type="spellStart"/>
      <w:r w:rsidR="002229A6" w:rsidRPr="005F3745">
        <w:rPr>
          <w:rFonts w:asciiTheme="majorHAnsi" w:hAnsiTheme="majorHAnsi"/>
          <w:sz w:val="24"/>
          <w:szCs w:val="24"/>
        </w:rPr>
        <w:t>kvantizéru</w:t>
      </w:r>
      <w:proofErr w:type="spellEnd"/>
      <w:r w:rsidR="002229A6" w:rsidRPr="005F3745">
        <w:rPr>
          <w:rFonts w:asciiTheme="majorHAnsi" w:hAnsiTheme="majorHAnsi"/>
          <w:sz w:val="24"/>
          <w:szCs w:val="24"/>
        </w:rPr>
        <w:t xml:space="preserve"> je dáno počtem bitů, při malém rozlišení vznikají falešné kvantizační hrany. Úplná eliminace není možná. (rozdíl mezi zaokrouhlením) </w:t>
      </w:r>
    </w:p>
    <w:p w14:paraId="23317732" w14:textId="67F31DD4" w:rsidR="002229A6" w:rsidRPr="005F3745" w:rsidRDefault="002229A6" w:rsidP="005A4D1E">
      <w:pPr>
        <w:pStyle w:val="Odstavecseseznamem"/>
        <w:numPr>
          <w:ilvl w:val="0"/>
          <w:numId w:val="4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Signál je digitální pouze v případě že prošel jak vzorkováním, tak kvantováním.</w:t>
      </w:r>
    </w:p>
    <w:p w14:paraId="5BE78E45" w14:textId="75324C04" w:rsidR="002229A6" w:rsidRPr="005F3745" w:rsidRDefault="002229A6" w:rsidP="002229A6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Při použití jen jednoho je signál pouze diskrétní v čase nebo hodnotě</w:t>
      </w:r>
    </w:p>
    <w:p w14:paraId="629E97D0" w14:textId="55384CFE" w:rsidR="005F3745" w:rsidRDefault="005F3745" w:rsidP="005F3745">
      <w:pPr>
        <w:ind w:left="360"/>
        <w:rPr>
          <w:rFonts w:asciiTheme="majorHAnsi" w:hAnsiTheme="majorHAnsi"/>
          <w:sz w:val="24"/>
          <w:szCs w:val="24"/>
        </w:rPr>
      </w:pPr>
      <w:r w:rsidRPr="005F3745"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7E9B97" wp14:editId="40E89A6F">
                <wp:simplePos x="0" y="0"/>
                <wp:positionH relativeFrom="column">
                  <wp:posOffset>3965989</wp:posOffset>
                </wp:positionH>
                <wp:positionV relativeFrom="paragraph">
                  <wp:posOffset>1972310</wp:posOffset>
                </wp:positionV>
                <wp:extent cx="1089329" cy="254442"/>
                <wp:effectExtent l="0" t="0" r="0" b="0"/>
                <wp:wrapNone/>
                <wp:docPr id="202346957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9329" cy="254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0CA99" w14:textId="2ACCD8F0" w:rsidR="005F3745" w:rsidRDefault="005F3745" w:rsidP="005F3745">
                            <w:r>
                              <w:t>digitální signál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7E9B97" id="_x0000_t202" coordsize="21600,21600" o:spt="202" path="m,l,21600r21600,l21600,xe">
                <v:stroke joinstyle="miter"/>
                <v:path gradientshapeok="t" o:connecttype="rect"/>
              </v:shapetype>
              <v:shape id="Textové pole 2" o:spid="_x0000_s1026" type="#_x0000_t202" style="position:absolute;left:0;text-align:left;margin-left:312.3pt;margin-top:155.3pt;width:85.75pt;height:20.0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" stroked="f">
                <v:textbox>
                  <w:txbxContent>
                    <w:p w14:paraId="26D0CA99" w14:textId="2ACCD8F0" w:rsidR="005F3745" w:rsidRDefault="005F3745" w:rsidP="005F3745">
                      <w:r>
                        <w:t>digitální</w:t>
                      </w:r>
                      <w:r>
                        <w:t xml:space="preserve"> signál</w:t>
                      </w:r>
                    </w:p>
                  </w:txbxContent>
                </v:textbox>
              </v:shape>
            </w:pict>
          </mc:Fallback>
        </mc:AlternateContent>
      </w:r>
      <w:r w:rsidRPr="005F3745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524BB5BB" wp14:editId="0BF8EB7E">
                <wp:simplePos x="0" y="0"/>
                <wp:positionH relativeFrom="column">
                  <wp:posOffset>943969</wp:posOffset>
                </wp:positionH>
                <wp:positionV relativeFrom="paragraph">
                  <wp:posOffset>1971702</wp:posOffset>
                </wp:positionV>
                <wp:extent cx="1272208" cy="254442"/>
                <wp:effectExtent l="0" t="0" r="4445" b="0"/>
                <wp:wrapNone/>
                <wp:docPr id="217" name="Textové po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2208" cy="25444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3CBA9" w14:textId="018F341F" w:rsidR="005F3745" w:rsidRDefault="005F3745">
                            <w:r>
                              <w:t>Kvantovaný signál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4BB5BB" id="_x0000_s1027" type="#_x0000_t202" style="position:absolute;left:0;text-align:left;margin-left:74.35pt;margin-top:155.25pt;width:100.15pt;height:20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" stroked="f">
                <v:textbox>
                  <w:txbxContent>
                    <w:p w14:paraId="55D3CBA9" w14:textId="018F341F" w:rsidR="005F3745" w:rsidRDefault="005F3745">
                      <w:r>
                        <w:t>Kvantovaný signál</w:t>
                      </w:r>
                    </w:p>
                  </w:txbxContent>
                </v:textbox>
              </v:shape>
            </w:pict>
          </mc:Fallback>
        </mc:AlternateContent>
      </w:r>
      <w:r w:rsidRPr="005F3745">
        <w:rPr>
          <w:noProof/>
        </w:rPr>
        <w:drawing>
          <wp:anchor distT="0" distB="0" distL="114300" distR="114300" simplePos="0" relativeHeight="251662336" behindDoc="0" locked="0" layoutInCell="1" allowOverlap="1" wp14:anchorId="48CFC10E" wp14:editId="78B77967">
            <wp:simplePos x="0" y="0"/>
            <wp:positionH relativeFrom="margin">
              <wp:align>right</wp:align>
            </wp:positionH>
            <wp:positionV relativeFrom="paragraph">
              <wp:posOffset>437515</wp:posOffset>
            </wp:positionV>
            <wp:extent cx="2870200" cy="1692910"/>
            <wp:effectExtent l="0" t="0" r="6350" b="2540"/>
            <wp:wrapSquare wrapText="bothSides"/>
            <wp:docPr id="123960495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049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02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29A6" w:rsidRPr="005F3745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7C6B0DF" wp14:editId="5BD2571B">
            <wp:simplePos x="0" y="0"/>
            <wp:positionH relativeFrom="margin">
              <wp:align>left</wp:align>
            </wp:positionH>
            <wp:positionV relativeFrom="paragraph">
              <wp:posOffset>433209</wp:posOffset>
            </wp:positionV>
            <wp:extent cx="2936240" cy="1701165"/>
            <wp:effectExtent l="0" t="0" r="0" b="0"/>
            <wp:wrapTopAndBottom/>
            <wp:docPr id="636539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3983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624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AB8C75" w14:textId="3773C587" w:rsidR="002229A6" w:rsidRPr="005F3745" w:rsidRDefault="005F3745" w:rsidP="005F3745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5DA01AB8" w14:textId="7D7DB6E0" w:rsidR="00CD2FAD" w:rsidRPr="005F3745" w:rsidRDefault="005F3745" w:rsidP="002229A6">
      <w:p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E23A120" wp14:editId="76E59FB4">
            <wp:simplePos x="0" y="0"/>
            <wp:positionH relativeFrom="column">
              <wp:posOffset>4617720</wp:posOffset>
            </wp:positionH>
            <wp:positionV relativeFrom="paragraph">
              <wp:posOffset>331</wp:posOffset>
            </wp:positionV>
            <wp:extent cx="1613535" cy="1334770"/>
            <wp:effectExtent l="0" t="0" r="5715" b="0"/>
            <wp:wrapSquare wrapText="bothSides"/>
            <wp:docPr id="6969878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7839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3535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FAD" w:rsidRPr="005F3745">
        <w:rPr>
          <w:rFonts w:asciiTheme="majorHAnsi" w:hAnsiTheme="majorHAnsi"/>
          <w:b/>
          <w:bCs/>
          <w:sz w:val="24"/>
          <w:szCs w:val="24"/>
        </w:rPr>
        <w:t>Rekonstrukce</w:t>
      </w:r>
    </w:p>
    <w:p w14:paraId="2B4A405C" w14:textId="1AF6EC9C" w:rsidR="00CD2FAD" w:rsidRPr="005F3745" w:rsidRDefault="00CD2FAD" w:rsidP="00CD2FAD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Převod digitálního signálu na analogový</w:t>
      </w:r>
    </w:p>
    <w:p w14:paraId="393FE561" w14:textId="052FB318" w:rsidR="00CD2FAD" w:rsidRPr="005F3745" w:rsidRDefault="00CD2FAD" w:rsidP="00CD2FAD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>Kvantování v čase (Hold)</w:t>
      </w:r>
      <w:r w:rsidRPr="005F3745">
        <w:rPr>
          <w:rFonts w:asciiTheme="majorHAnsi" w:hAnsiTheme="majorHAnsi"/>
          <w:sz w:val="24"/>
          <w:szCs w:val="24"/>
        </w:rPr>
        <w:t xml:space="preserve"> = hodnota je držena v čase do dalšího přechodu. Vzniká schodovitý průběh.</w:t>
      </w:r>
    </w:p>
    <w:p w14:paraId="355D6B0F" w14:textId="0DD76A80" w:rsidR="00CD2FAD" w:rsidRPr="005F3745" w:rsidRDefault="00CD2FAD" w:rsidP="00CD2FAD">
      <w:pPr>
        <w:pStyle w:val="Odstavecseseznamem"/>
        <w:numPr>
          <w:ilvl w:val="0"/>
          <w:numId w:val="6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>Interpolace</w:t>
      </w:r>
      <w:r w:rsidRPr="005F3745">
        <w:rPr>
          <w:rFonts w:asciiTheme="majorHAnsi" w:hAnsiTheme="majorHAnsi"/>
          <w:sz w:val="24"/>
          <w:szCs w:val="24"/>
        </w:rPr>
        <w:t xml:space="preserve"> = nalezení přibližné hodnoty funkce (mezi schody) a spojuje je do hladké křivky</w:t>
      </w:r>
      <w:r w:rsidR="005F3745" w:rsidRPr="005F3745">
        <w:rPr>
          <w:rFonts w:asciiTheme="majorHAnsi" w:hAnsiTheme="majorHAnsi"/>
          <w:noProof/>
        </w:rPr>
        <w:t xml:space="preserve"> </w:t>
      </w:r>
    </w:p>
    <w:p w14:paraId="70BA93EF" w14:textId="76319002" w:rsidR="00CD2FAD" w:rsidRDefault="005F3745" w:rsidP="00CD2FAD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59D4240D" wp14:editId="72A9C39C">
            <wp:simplePos x="0" y="0"/>
            <wp:positionH relativeFrom="column">
              <wp:posOffset>4641850</wp:posOffset>
            </wp:positionH>
            <wp:positionV relativeFrom="paragraph">
              <wp:posOffset>5715</wp:posOffset>
            </wp:positionV>
            <wp:extent cx="1573530" cy="1280795"/>
            <wp:effectExtent l="0" t="0" r="7620" b="0"/>
            <wp:wrapSquare wrapText="bothSides"/>
            <wp:docPr id="131866474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64745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FAD" w:rsidRPr="005F3745">
        <w:rPr>
          <w:rFonts w:asciiTheme="majorHAnsi" w:hAnsiTheme="majorHAnsi"/>
          <w:sz w:val="24"/>
          <w:szCs w:val="24"/>
        </w:rPr>
        <w:t>Existuje i lineární interpolace je jednoduší, dva související body protneme přímkou</w:t>
      </w:r>
    </w:p>
    <w:p w14:paraId="5CD21D27" w14:textId="77777777" w:rsidR="005F3745" w:rsidRPr="005F3745" w:rsidRDefault="005F3745" w:rsidP="005F3745">
      <w:pPr>
        <w:rPr>
          <w:rFonts w:asciiTheme="majorHAnsi" w:hAnsiTheme="majorHAnsi"/>
          <w:sz w:val="24"/>
          <w:szCs w:val="24"/>
        </w:rPr>
      </w:pPr>
    </w:p>
    <w:p w14:paraId="598FF1C4" w14:textId="3557CE3B" w:rsidR="005A4D1E" w:rsidRPr="005F3745" w:rsidRDefault="00CD2FAD" w:rsidP="002229A6">
      <w:p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 xml:space="preserve">Základní parametry </w:t>
      </w:r>
      <w:r w:rsidR="005F3745" w:rsidRPr="005F3745">
        <w:rPr>
          <w:rFonts w:asciiTheme="majorHAnsi" w:hAnsiTheme="majorHAnsi"/>
          <w:b/>
          <w:bCs/>
          <w:sz w:val="24"/>
          <w:szCs w:val="24"/>
        </w:rPr>
        <w:t xml:space="preserve">AD </w:t>
      </w:r>
      <w:r w:rsidRPr="005F3745">
        <w:rPr>
          <w:rFonts w:asciiTheme="majorHAnsi" w:hAnsiTheme="majorHAnsi"/>
          <w:b/>
          <w:bCs/>
          <w:sz w:val="24"/>
          <w:szCs w:val="24"/>
        </w:rPr>
        <w:t>převodníků</w:t>
      </w:r>
    </w:p>
    <w:p w14:paraId="7A708C56" w14:textId="431BA34F" w:rsidR="005F3745" w:rsidRPr="0091457A" w:rsidRDefault="005F3745" w:rsidP="0091457A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1457A">
        <w:rPr>
          <w:rFonts w:asciiTheme="majorHAnsi" w:hAnsiTheme="majorHAnsi"/>
          <w:b/>
          <w:bCs/>
          <w:sz w:val="24"/>
          <w:szCs w:val="24"/>
        </w:rPr>
        <w:t>Rozlišení (N)</w:t>
      </w:r>
      <w:r w:rsidRPr="0091457A">
        <w:rPr>
          <w:rFonts w:asciiTheme="majorHAnsi" w:hAnsiTheme="majorHAnsi"/>
          <w:sz w:val="24"/>
          <w:szCs w:val="24"/>
        </w:rPr>
        <w:t>: Určuje počet kvantizačních hladin 2</w:t>
      </w:r>
      <w:r w:rsidRPr="0091457A">
        <w:rPr>
          <w:rFonts w:asciiTheme="majorHAnsi" w:hAnsiTheme="majorHAnsi"/>
          <w:sz w:val="24"/>
          <w:szCs w:val="24"/>
          <w:vertAlign w:val="superscript"/>
        </w:rPr>
        <w:t>N</w:t>
      </w:r>
      <w:r w:rsidRPr="0091457A">
        <w:rPr>
          <w:rFonts w:asciiTheme="majorHAnsi" w:hAnsiTheme="majorHAnsi"/>
          <w:sz w:val="24"/>
          <w:szCs w:val="24"/>
        </w:rPr>
        <w:t xml:space="preserve"> </w:t>
      </w:r>
    </w:p>
    <w:p w14:paraId="4FFBE50F" w14:textId="3C6B0057" w:rsidR="005F3745" w:rsidRPr="005F3745" w:rsidRDefault="005F3745" w:rsidP="005F3745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8-bitový převodník má 256 hladin</w:t>
      </w:r>
    </w:p>
    <w:p w14:paraId="3BC95A19" w14:textId="5C6F4511" w:rsidR="005F3745" w:rsidRPr="0091457A" w:rsidRDefault="005F3745" w:rsidP="0091457A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1457A">
        <w:rPr>
          <w:rFonts w:asciiTheme="majorHAnsi" w:hAnsiTheme="majorHAnsi"/>
          <w:b/>
          <w:bCs/>
          <w:sz w:val="24"/>
          <w:szCs w:val="24"/>
        </w:rPr>
        <w:t xml:space="preserve">Kvantizační krok </w:t>
      </w:r>
      <w:r w:rsidRPr="0091457A">
        <w:rPr>
          <w:rFonts w:asciiTheme="majorHAnsi" w:hAnsiTheme="majorHAnsi"/>
          <w:sz w:val="24"/>
          <w:szCs w:val="24"/>
        </w:rPr>
        <w:t xml:space="preserve">(LSB – least </w:t>
      </w:r>
      <w:proofErr w:type="spellStart"/>
      <w:r w:rsidRPr="0091457A">
        <w:rPr>
          <w:rFonts w:asciiTheme="majorHAnsi" w:hAnsiTheme="majorHAnsi"/>
          <w:sz w:val="24"/>
          <w:szCs w:val="24"/>
        </w:rPr>
        <w:t>significant</w:t>
      </w:r>
      <w:proofErr w:type="spellEnd"/>
      <w:r w:rsidRPr="0091457A">
        <w:rPr>
          <w:rFonts w:asciiTheme="majorHAnsi" w:hAnsiTheme="majorHAnsi"/>
          <w:sz w:val="24"/>
          <w:szCs w:val="24"/>
        </w:rPr>
        <w:t xml:space="preserve"> bit): Nejmenší změna napětí, kterou je převodník schopen rozlišit</w:t>
      </w:r>
    </w:p>
    <w:p w14:paraId="237BAC9D" w14:textId="08EE06E8" w:rsidR="005F3745" w:rsidRPr="005F3745" w:rsidRDefault="005F3745" w:rsidP="005F3745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>Čím vyšší je rozlišení, tím menší (jemnější) je kvantizační krok</w:t>
      </w:r>
    </w:p>
    <w:p w14:paraId="12D6435A" w14:textId="1C3BC814" w:rsidR="005F3745" w:rsidRPr="0091457A" w:rsidRDefault="005F3745" w:rsidP="0091457A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1457A">
        <w:rPr>
          <w:rFonts w:asciiTheme="majorHAnsi" w:hAnsiTheme="majorHAnsi"/>
          <w:b/>
          <w:bCs/>
          <w:sz w:val="24"/>
          <w:szCs w:val="24"/>
        </w:rPr>
        <w:t>Vzorkovací frekvence (</w:t>
      </w:r>
      <w:proofErr w:type="spellStart"/>
      <w:r w:rsidRPr="0091457A">
        <w:rPr>
          <w:rFonts w:asciiTheme="majorHAnsi" w:hAnsiTheme="majorHAnsi"/>
          <w:b/>
          <w:bCs/>
          <w:sz w:val="24"/>
          <w:szCs w:val="24"/>
        </w:rPr>
        <w:t>fs</w:t>
      </w:r>
      <w:proofErr w:type="spellEnd"/>
      <w:r w:rsidRPr="0091457A">
        <w:rPr>
          <w:rFonts w:asciiTheme="majorHAnsi" w:hAnsiTheme="majorHAnsi"/>
          <w:b/>
          <w:bCs/>
          <w:sz w:val="24"/>
          <w:szCs w:val="24"/>
        </w:rPr>
        <w:t>)</w:t>
      </w:r>
      <w:r w:rsidRPr="0091457A">
        <w:rPr>
          <w:rFonts w:asciiTheme="majorHAnsi" w:hAnsiTheme="majorHAnsi"/>
          <w:sz w:val="24"/>
          <w:szCs w:val="24"/>
        </w:rPr>
        <w:t>: Počet vzorků (měření) odebraných za jednu sekundu</w:t>
      </w:r>
    </w:p>
    <w:p w14:paraId="77E7CC9D" w14:textId="128BB43D" w:rsidR="005F3745" w:rsidRPr="005F3745" w:rsidRDefault="005F3745" w:rsidP="005F3745">
      <w:pPr>
        <w:pStyle w:val="Odstavecseseznamem"/>
        <w:numPr>
          <w:ilvl w:val="0"/>
          <w:numId w:val="3"/>
        </w:num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sz w:val="24"/>
          <w:szCs w:val="24"/>
        </w:rPr>
        <w:t xml:space="preserve">Musí splňovat </w:t>
      </w:r>
      <w:r w:rsidRPr="005F3745">
        <w:rPr>
          <w:rFonts w:asciiTheme="majorHAnsi" w:hAnsiTheme="majorHAnsi"/>
          <w:b/>
          <w:bCs/>
          <w:sz w:val="24"/>
          <w:szCs w:val="24"/>
        </w:rPr>
        <w:t>Nyquistův–Shannonův</w:t>
      </w:r>
      <w:r>
        <w:rPr>
          <w:rFonts w:asciiTheme="majorHAnsi" w:hAnsiTheme="majorHAnsi"/>
          <w:sz w:val="24"/>
          <w:szCs w:val="24"/>
        </w:rPr>
        <w:t xml:space="preserve"> </w:t>
      </w:r>
      <w:r w:rsidRPr="005F3745">
        <w:rPr>
          <w:rFonts w:asciiTheme="majorHAnsi" w:hAnsiTheme="majorHAnsi"/>
          <w:sz w:val="24"/>
          <w:szCs w:val="24"/>
        </w:rPr>
        <w:t>teorém</w:t>
      </w:r>
      <w:r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5F3745">
        <w:rPr>
          <w:rFonts w:asciiTheme="majorHAnsi" w:hAnsiTheme="majorHAnsi"/>
          <w:b/>
          <w:bCs/>
          <w:sz w:val="24"/>
          <w:szCs w:val="24"/>
        </w:rPr>
        <w:t>f</w:t>
      </w:r>
      <w:r w:rsidRPr="005F3745">
        <w:rPr>
          <w:rFonts w:asciiTheme="majorHAnsi" w:hAnsiTheme="majorHAnsi"/>
          <w:b/>
          <w:bCs/>
          <w:sz w:val="24"/>
          <w:szCs w:val="24"/>
          <w:vertAlign w:val="subscript"/>
        </w:rPr>
        <w:t xml:space="preserve">vz </w:t>
      </w:r>
      <w:r w:rsidR="002755F6">
        <w:rPr>
          <w:rFonts w:ascii="Consolas" w:hAnsi="Consolas"/>
          <w:b/>
          <w:bCs/>
          <w:sz w:val="24"/>
          <w:szCs w:val="24"/>
        </w:rPr>
        <w:t>&gt;</w:t>
      </w:r>
      <w:proofErr w:type="gramEnd"/>
      <w:r w:rsidRPr="005F3745"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</w:rPr>
        <w:t>2</w:t>
      </w:r>
      <w:r w:rsidRPr="005F3745">
        <w:rPr>
          <w:rFonts w:asciiTheme="majorHAnsi" w:hAnsiTheme="majorHAnsi"/>
          <w:b/>
          <w:bCs/>
          <w:sz w:val="24"/>
          <w:szCs w:val="24"/>
        </w:rPr>
        <w:t>f</w:t>
      </w:r>
      <w:r w:rsidRPr="005F3745">
        <w:rPr>
          <w:rFonts w:asciiTheme="majorHAnsi" w:hAnsiTheme="majorHAnsi"/>
          <w:b/>
          <w:bCs/>
          <w:sz w:val="24"/>
          <w:szCs w:val="24"/>
          <w:vertAlign w:val="subscript"/>
        </w:rPr>
        <w:t>max</w:t>
      </w:r>
    </w:p>
    <w:p w14:paraId="7DACEC85" w14:textId="5B657812" w:rsidR="005F3745" w:rsidRDefault="005F3745" w:rsidP="0091457A">
      <w:pPr>
        <w:pStyle w:val="Odstavecseseznamem"/>
        <w:numPr>
          <w:ilvl w:val="0"/>
          <w:numId w:val="7"/>
        </w:numPr>
        <w:rPr>
          <w:rFonts w:asciiTheme="majorHAnsi" w:hAnsiTheme="majorHAnsi"/>
          <w:sz w:val="24"/>
          <w:szCs w:val="24"/>
        </w:rPr>
      </w:pPr>
      <w:r w:rsidRPr="0091457A">
        <w:rPr>
          <w:rFonts w:asciiTheme="majorHAnsi" w:hAnsiTheme="majorHAnsi"/>
          <w:b/>
          <w:bCs/>
          <w:sz w:val="24"/>
          <w:szCs w:val="24"/>
        </w:rPr>
        <w:t xml:space="preserve">rychlost převodu: </w:t>
      </w:r>
      <w:r w:rsidRPr="0091457A">
        <w:rPr>
          <w:rFonts w:asciiTheme="majorHAnsi" w:hAnsiTheme="majorHAnsi"/>
          <w:sz w:val="24"/>
          <w:szCs w:val="24"/>
        </w:rPr>
        <w:t xml:space="preserve">Čas, kterou převodník potřebuje na zpracování jednoho vzorku. </w:t>
      </w:r>
    </w:p>
    <w:p w14:paraId="3A28431E" w14:textId="38AB9FF0" w:rsidR="0091457A" w:rsidRPr="0091457A" w:rsidRDefault="0091457A" w:rsidP="002229A6">
      <w:pPr>
        <w:pStyle w:val="Odstavecseseznamem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</w:rPr>
      </w:pPr>
      <w:r w:rsidRPr="0091457A">
        <w:rPr>
          <w:rFonts w:asciiTheme="majorHAnsi" w:hAnsiTheme="majorHAnsi"/>
          <w:b/>
          <w:bCs/>
          <w:sz w:val="24"/>
          <w:szCs w:val="24"/>
        </w:rPr>
        <w:t>chyba kvantování</w:t>
      </w:r>
      <w:r>
        <w:rPr>
          <w:rFonts w:asciiTheme="majorHAnsi" w:hAnsiTheme="majorHAnsi"/>
          <w:b/>
          <w:bCs/>
          <w:sz w:val="24"/>
          <w:szCs w:val="24"/>
        </w:rPr>
        <w:t xml:space="preserve">: </w:t>
      </w:r>
      <w:r w:rsidRPr="0091457A">
        <w:rPr>
          <w:rFonts w:asciiTheme="majorHAnsi" w:hAnsiTheme="majorHAnsi"/>
          <w:sz w:val="24"/>
          <w:szCs w:val="24"/>
        </w:rPr>
        <w:t xml:space="preserve">rozdíl mezi analogovou hodnotou veličiny a odpovídajícímu </w:t>
      </w:r>
      <w:r>
        <w:rPr>
          <w:rFonts w:asciiTheme="majorHAnsi" w:hAnsiTheme="majorHAnsi"/>
          <w:sz w:val="24"/>
          <w:szCs w:val="24"/>
        </w:rPr>
        <w:t>převodu</w:t>
      </w:r>
    </w:p>
    <w:p w14:paraId="03F7F4BA" w14:textId="6A9B2522" w:rsidR="005F3745" w:rsidRDefault="005F3745" w:rsidP="005F3745">
      <w:pPr>
        <w:rPr>
          <w:rFonts w:asciiTheme="majorHAnsi" w:hAnsiTheme="majorHAnsi"/>
          <w:b/>
          <w:bCs/>
          <w:sz w:val="24"/>
          <w:szCs w:val="24"/>
        </w:rPr>
      </w:pPr>
      <w:r w:rsidRPr="005F3745">
        <w:rPr>
          <w:rFonts w:asciiTheme="majorHAnsi" w:hAnsiTheme="majorHAnsi"/>
          <w:b/>
          <w:bCs/>
          <w:sz w:val="24"/>
          <w:szCs w:val="24"/>
        </w:rPr>
        <w:t>Základní parametry DA převodníků</w:t>
      </w:r>
    </w:p>
    <w:p w14:paraId="722685EA" w14:textId="75DC161F" w:rsidR="0091457A" w:rsidRPr="009D3F05" w:rsidRDefault="009D3F05" w:rsidP="009D3F05">
      <w:pPr>
        <w:pStyle w:val="Odstavecseseznamem"/>
        <w:numPr>
          <w:ilvl w:val="0"/>
          <w:numId w:val="9"/>
        </w:numPr>
        <w:rPr>
          <w:rFonts w:asciiTheme="majorHAnsi" w:hAnsiTheme="majorHAnsi"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>R</w:t>
      </w:r>
      <w:r w:rsidR="0091457A" w:rsidRPr="009D3F05">
        <w:rPr>
          <w:rFonts w:asciiTheme="majorHAnsi" w:hAnsiTheme="majorHAnsi"/>
          <w:b/>
          <w:bCs/>
          <w:sz w:val="24"/>
          <w:szCs w:val="24"/>
        </w:rPr>
        <w:t>ozlišení</w:t>
      </w:r>
      <w:r w:rsidRPr="009D3F05">
        <w:rPr>
          <w:rFonts w:asciiTheme="majorHAnsi" w:hAnsiTheme="majorHAnsi"/>
          <w:b/>
          <w:bCs/>
          <w:sz w:val="24"/>
          <w:szCs w:val="24"/>
        </w:rPr>
        <w:t>:</w:t>
      </w:r>
      <w:r w:rsidR="0091457A" w:rsidRPr="009D3F0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91457A" w:rsidRPr="009D3F05">
        <w:rPr>
          <w:rFonts w:asciiTheme="majorHAnsi" w:hAnsiTheme="majorHAnsi"/>
          <w:sz w:val="24"/>
          <w:szCs w:val="24"/>
        </w:rPr>
        <w:t>je dáno počtem bitů</w:t>
      </w:r>
    </w:p>
    <w:p w14:paraId="6F6E5BFD" w14:textId="139A127D" w:rsidR="0091457A" w:rsidRPr="009D3F05" w:rsidRDefault="0091457A" w:rsidP="009D3F05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>Linearita:</w:t>
      </w:r>
      <w:r w:rsidR="009D3F05" w:rsidRPr="009D3F0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9D3F05" w:rsidRPr="009D3F05">
        <w:rPr>
          <w:rFonts w:asciiTheme="majorHAnsi" w:hAnsiTheme="majorHAnsi"/>
          <w:sz w:val="24"/>
          <w:szCs w:val="24"/>
        </w:rPr>
        <w:t>Určuje, jak moc se skutečná převodní charakteristika liší od ideální přímky</w:t>
      </w:r>
    </w:p>
    <w:p w14:paraId="230D7077" w14:textId="5769508B" w:rsidR="0091457A" w:rsidRPr="009D3F05" w:rsidRDefault="0091457A" w:rsidP="009D3F05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>Monotónnost:</w:t>
      </w:r>
      <w:r w:rsidR="009D3F05" w:rsidRPr="009D3F0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9D3F05" w:rsidRPr="009D3F05">
        <w:rPr>
          <w:rFonts w:asciiTheme="majorHAnsi" w:hAnsiTheme="majorHAnsi"/>
          <w:sz w:val="24"/>
          <w:szCs w:val="24"/>
        </w:rPr>
        <w:t>pro vzrůstající hodnotu číslicového vstupu by mělo napětí růst</w:t>
      </w:r>
    </w:p>
    <w:p w14:paraId="4EDA906B" w14:textId="377AE20A" w:rsidR="0091457A" w:rsidRPr="009D3F05" w:rsidRDefault="0091457A" w:rsidP="009D3F05">
      <w:pPr>
        <w:pStyle w:val="Odstavecseseznamem"/>
        <w:numPr>
          <w:ilvl w:val="0"/>
          <w:numId w:val="9"/>
        </w:numPr>
        <w:rPr>
          <w:rFonts w:asciiTheme="majorHAnsi" w:hAnsiTheme="majorHAnsi"/>
          <w:b/>
          <w:bCs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>Doba ustálení:</w:t>
      </w:r>
      <w:r w:rsidR="009D3F05" w:rsidRPr="009D3F05">
        <w:rPr>
          <w:rFonts w:asciiTheme="majorHAnsi" w:hAnsiTheme="majorHAnsi"/>
          <w:b/>
          <w:bCs/>
          <w:sz w:val="24"/>
          <w:szCs w:val="24"/>
        </w:rPr>
        <w:t xml:space="preserve"> </w:t>
      </w:r>
      <w:r w:rsidR="009D3F05" w:rsidRPr="009D3F05">
        <w:rPr>
          <w:rFonts w:asciiTheme="majorHAnsi" w:hAnsiTheme="majorHAnsi"/>
          <w:sz w:val="24"/>
          <w:szCs w:val="24"/>
        </w:rPr>
        <w:t>Čas, za který se výstupní napětí po změně digitálního vstupu dostane do tolerance konečné hodnoty</w:t>
      </w:r>
    </w:p>
    <w:p w14:paraId="234CDCA2" w14:textId="44F521E9" w:rsidR="009D3F05" w:rsidRDefault="009D3F05" w:rsidP="005F3745">
      <w:pPr>
        <w:rPr>
          <w:rFonts w:asciiTheme="majorHAnsi" w:hAnsiTheme="majorHAnsi"/>
          <w:b/>
          <w:bCs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>AD převodníky (Analog-to-Digital)</w:t>
      </w:r>
    </w:p>
    <w:p w14:paraId="28F575F9" w14:textId="439C243F" w:rsidR="009D3F05" w:rsidRDefault="009D3F05" w:rsidP="009D3F05">
      <w:pPr>
        <w:ind w:firstLine="360"/>
        <w:rPr>
          <w:rFonts w:asciiTheme="majorHAnsi" w:hAnsiTheme="majorHAnsi"/>
          <w:b/>
          <w:bCs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>Komparační</w:t>
      </w:r>
      <w:r>
        <w:rPr>
          <w:rFonts w:asciiTheme="majorHAnsi" w:hAnsiTheme="majorHAnsi"/>
          <w:b/>
          <w:bCs/>
          <w:sz w:val="24"/>
          <w:szCs w:val="24"/>
        </w:rPr>
        <w:t>/paralelní</w:t>
      </w:r>
      <w:r w:rsidRPr="009D3F05">
        <w:rPr>
          <w:rFonts w:asciiTheme="majorHAnsi" w:hAnsiTheme="majorHAnsi"/>
          <w:b/>
          <w:bCs/>
          <w:sz w:val="24"/>
          <w:szCs w:val="24"/>
        </w:rPr>
        <w:t xml:space="preserve"> (Flash) převodník</w:t>
      </w:r>
    </w:p>
    <w:p w14:paraId="4DB2C3AE" w14:textId="0AE72ACE" w:rsidR="009D3F05" w:rsidRDefault="009D3F05" w:rsidP="009D3F05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9D3F05">
        <w:rPr>
          <w:rFonts w:asciiTheme="majorHAnsi" w:hAnsiTheme="majorHAnsi"/>
          <w:sz w:val="24"/>
          <w:szCs w:val="24"/>
        </w:rPr>
        <w:t>Nejpřímější a nejrychlejší. Obsahuje dělič napětí a sadu komparátorů, které porovnávají vstupní napětí se všemi hladinami najednou</w:t>
      </w:r>
    </w:p>
    <w:p w14:paraId="79C2F33B" w14:textId="26D25164" w:rsidR="009D3F05" w:rsidRPr="009D3F05" w:rsidRDefault="00E0430A" w:rsidP="009D3F05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E0430A">
        <w:rPr>
          <w:rFonts w:asciiTheme="majorHAnsi" w:hAnsiTheme="majorHAnsi"/>
          <w:sz w:val="24"/>
          <w:szCs w:val="24"/>
        </w:rPr>
        <w:t>Pokud je referenční napětí vetší než vstupní, je výstup D-klopného obvodu 0, pokud je vstupní napětí větší, než je referenční napětí, je výstup D-klopného obvodu 1.</w:t>
      </w:r>
    </w:p>
    <w:p w14:paraId="02C21EF9" w14:textId="05A8992F" w:rsidR="009D3F05" w:rsidRPr="009D3F05" w:rsidRDefault="009D3F05" w:rsidP="009D3F05">
      <w:pPr>
        <w:pStyle w:val="Odstavecseseznamem"/>
        <w:numPr>
          <w:ilvl w:val="0"/>
          <w:numId w:val="10"/>
        </w:numPr>
        <w:rPr>
          <w:rFonts w:asciiTheme="majorHAnsi" w:hAnsiTheme="majorHAnsi"/>
          <w:sz w:val="24"/>
          <w:szCs w:val="24"/>
        </w:rPr>
      </w:pPr>
      <w:r w:rsidRPr="009D3F05">
        <w:rPr>
          <w:rFonts w:asciiTheme="majorHAnsi" w:hAnsiTheme="majorHAnsi"/>
          <w:b/>
          <w:bCs/>
          <w:sz w:val="24"/>
          <w:szCs w:val="24"/>
        </w:rPr>
        <w:t xml:space="preserve">Výhoda: </w:t>
      </w:r>
      <w:r w:rsidRPr="009D3F05">
        <w:rPr>
          <w:rFonts w:asciiTheme="majorHAnsi" w:hAnsiTheme="majorHAnsi"/>
          <w:sz w:val="24"/>
          <w:szCs w:val="24"/>
        </w:rPr>
        <w:t>Extrémní rychlost</w:t>
      </w:r>
      <w:r>
        <w:rPr>
          <w:rFonts w:asciiTheme="majorHAnsi" w:hAnsiTheme="majorHAnsi"/>
          <w:sz w:val="24"/>
          <w:szCs w:val="24"/>
        </w:rPr>
        <w:t xml:space="preserve"> (</w:t>
      </w:r>
      <w:r w:rsidRPr="009D3F05">
        <w:rPr>
          <w:rFonts w:asciiTheme="majorHAnsi" w:hAnsiTheme="majorHAnsi"/>
          <w:sz w:val="24"/>
          <w:szCs w:val="24"/>
        </w:rPr>
        <w:t>používá se k digitalizaci obrazu</w:t>
      </w:r>
      <w:r>
        <w:rPr>
          <w:rFonts w:asciiTheme="majorHAnsi" w:hAnsiTheme="majorHAnsi"/>
          <w:sz w:val="24"/>
          <w:szCs w:val="24"/>
        </w:rPr>
        <w:t>)</w:t>
      </w:r>
    </w:p>
    <w:p w14:paraId="2C3061A8" w14:textId="6FC84FC9" w:rsidR="009D3F05" w:rsidRPr="009D3F05" w:rsidRDefault="009D3F05" w:rsidP="009D3F05">
      <w:pPr>
        <w:pStyle w:val="Odstavecseseznamem"/>
        <w:numPr>
          <w:ilvl w:val="0"/>
          <w:numId w:val="10"/>
        </w:numPr>
        <w:rPr>
          <w:rFonts w:asciiTheme="majorHAnsi" w:hAnsiTheme="majorHAnsi"/>
          <w:b/>
          <w:bCs/>
          <w:sz w:val="24"/>
          <w:szCs w:val="24"/>
        </w:rPr>
      </w:pPr>
      <w:r w:rsidRPr="009D3F05">
        <w:rPr>
          <w:rFonts w:asciiTheme="majorHAnsi" w:hAnsiTheme="majorHAnsi"/>
          <w:sz w:val="24"/>
          <w:szCs w:val="24"/>
        </w:rPr>
        <w:t>Nevýhoda: Pro N bitů potřebujeme 2</w:t>
      </w:r>
      <w:r w:rsidRPr="009D3F05">
        <w:rPr>
          <w:rFonts w:asciiTheme="majorHAnsi" w:hAnsiTheme="majorHAnsi"/>
          <w:sz w:val="24"/>
          <w:szCs w:val="24"/>
          <w:vertAlign w:val="superscript"/>
        </w:rPr>
        <w:t>N</w:t>
      </w:r>
      <w:r w:rsidRPr="009D3F05">
        <w:rPr>
          <w:rFonts w:asciiTheme="majorHAnsi" w:hAnsiTheme="majorHAnsi"/>
          <w:sz w:val="24"/>
          <w:szCs w:val="24"/>
        </w:rPr>
        <w:t xml:space="preserve"> – 1 komparátorů (10-bitový převodník by jich měl 1023)</w:t>
      </w:r>
      <w:r w:rsidR="00EC288C">
        <w:rPr>
          <w:rFonts w:asciiTheme="majorHAnsi" w:hAnsiTheme="majorHAnsi"/>
          <w:sz w:val="24"/>
          <w:szCs w:val="24"/>
        </w:rPr>
        <w:t xml:space="preserve"> </w:t>
      </w:r>
    </w:p>
    <w:p w14:paraId="18D362CB" w14:textId="77777777" w:rsidR="005F3745" w:rsidRPr="005F3745" w:rsidRDefault="005F3745" w:rsidP="002229A6">
      <w:pPr>
        <w:rPr>
          <w:rFonts w:asciiTheme="majorHAnsi" w:hAnsiTheme="majorHAnsi"/>
          <w:b/>
          <w:bCs/>
          <w:sz w:val="24"/>
          <w:szCs w:val="24"/>
        </w:rPr>
      </w:pPr>
    </w:p>
    <w:p w14:paraId="09B9C0C6" w14:textId="6D893AEC" w:rsidR="00E0430A" w:rsidRDefault="00E0430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44A66885" w14:textId="20AEC6BA" w:rsidR="00CD2FAD" w:rsidRDefault="00E0430A" w:rsidP="00E0430A">
      <w:pPr>
        <w:jc w:val="center"/>
        <w:rPr>
          <w:rFonts w:asciiTheme="majorHAnsi" w:hAnsiTheme="majorHAnsi"/>
          <w:b/>
          <w:bCs/>
          <w:sz w:val="24"/>
          <w:szCs w:val="24"/>
        </w:rPr>
      </w:pPr>
      <w:r w:rsidRPr="00E0430A">
        <w:rPr>
          <w:b/>
          <w:bCs/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27915265" wp14:editId="6B8C6971">
            <wp:simplePos x="0" y="0"/>
            <wp:positionH relativeFrom="margin">
              <wp:align>center</wp:align>
            </wp:positionH>
            <wp:positionV relativeFrom="paragraph">
              <wp:posOffset>309852</wp:posOffset>
            </wp:positionV>
            <wp:extent cx="3140710" cy="2703195"/>
            <wp:effectExtent l="0" t="0" r="2540" b="1905"/>
            <wp:wrapTopAndBottom/>
            <wp:docPr id="677074537" name="Obrázek 3" descr="A/D převodník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/D převodník – Wikipedi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071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0430A">
        <w:rPr>
          <w:rFonts w:asciiTheme="majorHAnsi" w:hAnsiTheme="majorHAnsi"/>
          <w:b/>
          <w:bCs/>
          <w:sz w:val="24"/>
          <w:szCs w:val="24"/>
        </w:rPr>
        <w:t>Paralelní (komparační) AD převodník</w:t>
      </w:r>
    </w:p>
    <w:p w14:paraId="44AC8C62" w14:textId="77777777" w:rsidR="00E0430A" w:rsidRDefault="00E0430A" w:rsidP="00E0430A">
      <w:pPr>
        <w:rPr>
          <w:rFonts w:asciiTheme="majorHAnsi" w:hAnsiTheme="majorHAnsi"/>
          <w:b/>
          <w:bCs/>
          <w:sz w:val="24"/>
          <w:szCs w:val="24"/>
        </w:rPr>
      </w:pPr>
    </w:p>
    <w:p w14:paraId="4CD6AF68" w14:textId="5083765D" w:rsidR="00E0430A" w:rsidRDefault="00E0430A" w:rsidP="00E0430A">
      <w:pPr>
        <w:rPr>
          <w:rFonts w:asciiTheme="majorHAnsi" w:hAnsiTheme="majorHAnsi"/>
          <w:b/>
          <w:bCs/>
          <w:sz w:val="24"/>
          <w:szCs w:val="24"/>
        </w:rPr>
      </w:pPr>
      <w:r w:rsidRPr="00E0430A">
        <w:rPr>
          <w:rFonts w:asciiTheme="majorHAnsi" w:hAnsiTheme="majorHAnsi"/>
          <w:b/>
          <w:bCs/>
          <w:sz w:val="24"/>
          <w:szCs w:val="24"/>
        </w:rPr>
        <w:t>Převodník s postupnou aproximací (SAR)</w:t>
      </w:r>
    </w:p>
    <w:p w14:paraId="4B53685B" w14:textId="5E9D3B08" w:rsidR="00E0430A" w:rsidRPr="00E0430A" w:rsidRDefault="00E0430A" w:rsidP="00E0430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E0430A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E0430A">
        <w:rPr>
          <w:rFonts w:asciiTheme="majorHAnsi" w:hAnsiTheme="majorHAnsi"/>
          <w:sz w:val="24"/>
          <w:szCs w:val="24"/>
        </w:rPr>
        <w:t>Používá se nejčastěji (např. v mikrokontrolérech). Funguje na principu "půlení intervalu"</w:t>
      </w:r>
    </w:p>
    <w:p w14:paraId="17A75AEF" w14:textId="6CA1EBB4" w:rsidR="00E0430A" w:rsidRDefault="00E0430A" w:rsidP="00E0430A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E0430A">
        <w:rPr>
          <w:rFonts w:asciiTheme="majorHAnsi" w:hAnsiTheme="majorHAnsi"/>
          <w:sz w:val="24"/>
          <w:szCs w:val="24"/>
        </w:rPr>
        <w:t>postupně nastavuje srovnávací napětí pomocí DA převodníku</w:t>
      </w:r>
      <w:r>
        <w:rPr>
          <w:rFonts w:asciiTheme="majorHAnsi" w:hAnsiTheme="majorHAnsi"/>
          <w:sz w:val="24"/>
          <w:szCs w:val="24"/>
        </w:rPr>
        <w:t>, postupně snižuje/zvyšuje napětí, než se neustálí na vstupní hodnotě</w:t>
      </w:r>
    </w:p>
    <w:p w14:paraId="38E93A91" w14:textId="0F411AC0" w:rsidR="00E0430A" w:rsidRPr="00E0430A" w:rsidRDefault="00B21D81" w:rsidP="00E0430A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sz w:val="24"/>
          <w:szCs w:val="24"/>
        </w:rPr>
        <w:t>Nejdřív tipne polovinu referenčního napětí</w:t>
      </w:r>
      <w:r>
        <w:rPr>
          <w:rFonts w:asciiTheme="majorHAnsi" w:hAnsiTheme="majorHAnsi"/>
          <w:sz w:val="24"/>
          <w:szCs w:val="24"/>
        </w:rPr>
        <w:t>, komparátor zapíše 1 pokud je V vyšší nebo 0 pokud je nižší</w:t>
      </w:r>
    </w:p>
    <w:p w14:paraId="7731C2F7" w14:textId="63362171" w:rsidR="00E0430A" w:rsidRDefault="00E0430A" w:rsidP="00E0430A">
      <w:pPr>
        <w:pStyle w:val="Odstavecseseznamem"/>
        <w:numPr>
          <w:ilvl w:val="0"/>
          <w:numId w:val="11"/>
        </w:numPr>
        <w:rPr>
          <w:rFonts w:asciiTheme="majorHAnsi" w:hAnsiTheme="majorHAnsi"/>
          <w:b/>
          <w:bCs/>
          <w:sz w:val="24"/>
          <w:szCs w:val="24"/>
        </w:rPr>
      </w:pPr>
      <w:r w:rsidRPr="00E0430A">
        <w:rPr>
          <w:rFonts w:asciiTheme="majorHAnsi" w:hAnsiTheme="majorHAnsi"/>
          <w:b/>
          <w:bCs/>
          <w:sz w:val="24"/>
          <w:szCs w:val="24"/>
        </w:rPr>
        <w:t xml:space="preserve">Výhoda: </w:t>
      </w:r>
      <w:r w:rsidRPr="00E0430A">
        <w:rPr>
          <w:rFonts w:asciiTheme="majorHAnsi" w:hAnsiTheme="majorHAnsi"/>
          <w:sz w:val="24"/>
          <w:szCs w:val="24"/>
        </w:rPr>
        <w:t>Dobrý poměr rychlost/cena/přesnost</w:t>
      </w:r>
      <w:r w:rsidR="00B21D81">
        <w:rPr>
          <w:rFonts w:asciiTheme="majorHAnsi" w:hAnsiTheme="majorHAnsi"/>
          <w:sz w:val="24"/>
          <w:szCs w:val="24"/>
        </w:rPr>
        <w:t xml:space="preserve">, </w:t>
      </w:r>
      <w:r w:rsidR="00B21D81" w:rsidRPr="00B21D81">
        <w:rPr>
          <w:rFonts w:asciiTheme="majorHAnsi" w:hAnsiTheme="majorHAnsi"/>
          <w:sz w:val="24"/>
          <w:szCs w:val="24"/>
        </w:rPr>
        <w:t xml:space="preserve">Potřebuje pouze </w:t>
      </w:r>
      <w:r w:rsidR="00B21D81" w:rsidRPr="00B21D81">
        <w:rPr>
          <w:rFonts w:asciiTheme="majorHAnsi" w:hAnsiTheme="majorHAnsi"/>
          <w:b/>
          <w:bCs/>
          <w:sz w:val="24"/>
          <w:szCs w:val="24"/>
        </w:rPr>
        <w:t>jeden komparátor</w:t>
      </w:r>
    </w:p>
    <w:p w14:paraId="6A0D98ED" w14:textId="26E91905" w:rsidR="00B21D81" w:rsidRPr="00B21D81" w:rsidRDefault="00B21D81" w:rsidP="00E0430A">
      <w:pPr>
        <w:pStyle w:val="Odstavecseseznamem"/>
        <w:numPr>
          <w:ilvl w:val="0"/>
          <w:numId w:val="11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 xml:space="preserve">Nevýhoda: </w:t>
      </w:r>
      <w:r w:rsidRPr="00B21D81">
        <w:rPr>
          <w:rFonts w:asciiTheme="majorHAnsi" w:hAnsiTheme="majorHAnsi"/>
          <w:sz w:val="24"/>
          <w:szCs w:val="24"/>
        </w:rPr>
        <w:t>Převod trvá delší dobu</w:t>
      </w:r>
    </w:p>
    <w:p w14:paraId="047469C5" w14:textId="0D3B9251" w:rsidR="00E0430A" w:rsidRDefault="00E0430A" w:rsidP="00E0430A">
      <w:pPr>
        <w:rPr>
          <w:rFonts w:asciiTheme="majorHAnsi" w:hAnsiTheme="majorHAnsi"/>
          <w:sz w:val="24"/>
          <w:szCs w:val="24"/>
        </w:rPr>
      </w:pPr>
      <w:r w:rsidRPr="00E0430A">
        <w:rPr>
          <w:rFonts w:asciiTheme="majorHAnsi" w:hAnsiTheme="majorHAnsi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D8709F9" wp14:editId="77FD2A5B">
            <wp:simplePos x="0" y="0"/>
            <wp:positionH relativeFrom="column">
              <wp:posOffset>2732737</wp:posOffset>
            </wp:positionH>
            <wp:positionV relativeFrom="paragraph">
              <wp:posOffset>286468</wp:posOffset>
            </wp:positionV>
            <wp:extent cx="3553321" cy="2343477"/>
            <wp:effectExtent l="0" t="0" r="9525" b="0"/>
            <wp:wrapSquare wrapText="bothSides"/>
            <wp:docPr id="6834970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9703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9B7FE" w14:textId="05B1B363" w:rsidR="00E0430A" w:rsidRDefault="00E0430A" w:rsidP="00E0430A">
      <w:pPr>
        <w:rPr>
          <w:rFonts w:asciiTheme="majorHAnsi" w:hAnsiTheme="maj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291A9E15" wp14:editId="01ACAE7D">
            <wp:simplePos x="0" y="0"/>
            <wp:positionH relativeFrom="margin">
              <wp:posOffset>-272415</wp:posOffset>
            </wp:positionH>
            <wp:positionV relativeFrom="paragraph">
              <wp:posOffset>103505</wp:posOffset>
            </wp:positionV>
            <wp:extent cx="3016885" cy="2098675"/>
            <wp:effectExtent l="0" t="0" r="0" b="0"/>
            <wp:wrapTopAndBottom/>
            <wp:docPr id="412621078" name="Obrázek 4" descr="Analogově-číslicový převodník s postupnou aproximac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Analogově-číslicový převodník s postupnou aproximací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885" cy="20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82B87D" w14:textId="4168ED7D" w:rsidR="00E0430A" w:rsidRDefault="00E0430A">
      <w:pPr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br w:type="page"/>
      </w:r>
    </w:p>
    <w:p w14:paraId="716BB9DC" w14:textId="589EBF26" w:rsidR="00E0430A" w:rsidRDefault="00E0430A" w:rsidP="00E0430A">
      <w:pPr>
        <w:rPr>
          <w:rFonts w:asciiTheme="majorHAnsi" w:hAnsiTheme="majorHAnsi"/>
          <w:b/>
          <w:bCs/>
          <w:sz w:val="24"/>
          <w:szCs w:val="24"/>
        </w:rPr>
      </w:pPr>
      <w:r w:rsidRPr="00E0430A">
        <w:rPr>
          <w:rFonts w:asciiTheme="majorHAnsi" w:hAnsiTheme="majorHAnsi"/>
          <w:b/>
          <w:bCs/>
          <w:sz w:val="24"/>
          <w:szCs w:val="24"/>
        </w:rPr>
        <w:lastRenderedPageBreak/>
        <w:t>Integrační (</w:t>
      </w:r>
      <w:proofErr w:type="spellStart"/>
      <w:r w:rsidRPr="00E0430A">
        <w:rPr>
          <w:rFonts w:asciiTheme="majorHAnsi" w:hAnsiTheme="majorHAnsi"/>
          <w:b/>
          <w:bCs/>
          <w:sz w:val="24"/>
          <w:szCs w:val="24"/>
        </w:rPr>
        <w:t>Dual-Slope</w:t>
      </w:r>
      <w:proofErr w:type="spellEnd"/>
      <w:r w:rsidRPr="00E0430A">
        <w:rPr>
          <w:rFonts w:asciiTheme="majorHAnsi" w:hAnsiTheme="majorHAnsi"/>
          <w:b/>
          <w:bCs/>
          <w:sz w:val="24"/>
          <w:szCs w:val="24"/>
        </w:rPr>
        <w:t>) převodník</w:t>
      </w:r>
    </w:p>
    <w:p w14:paraId="72781B03" w14:textId="52EA10A4" w:rsidR="00E0430A" w:rsidRPr="00B21D81" w:rsidRDefault="00E0430A" w:rsidP="00B21D8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="00B21D81" w:rsidRPr="00B21D81">
        <w:rPr>
          <w:rFonts w:asciiTheme="majorHAnsi" w:hAnsiTheme="majorHAnsi"/>
          <w:sz w:val="24"/>
          <w:szCs w:val="24"/>
        </w:rPr>
        <w:t>Vstupní napětí se přivede na integrátor (operační zesilovač s kondenzátorem)</w:t>
      </w:r>
    </w:p>
    <w:p w14:paraId="62457477" w14:textId="63C2A5C2" w:rsidR="00B21D81" w:rsidRDefault="00B21D81" w:rsidP="00B21D81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sz w:val="24"/>
          <w:szCs w:val="24"/>
        </w:rPr>
        <w:t>Převodník měří, jak dlouho trvá, než se kondenzátor vybije na nulu</w:t>
      </w:r>
    </w:p>
    <w:p w14:paraId="0C84F7F3" w14:textId="10A6DE56" w:rsidR="00B21D81" w:rsidRPr="00B21D81" w:rsidRDefault="00B21D81" w:rsidP="00B21D81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sz w:val="24"/>
          <w:szCs w:val="24"/>
        </w:rPr>
        <w:t>Čím vyšší bylo původní napětí, tím déle trvá vybíjení.</w:t>
      </w:r>
    </w:p>
    <w:p w14:paraId="4F6DAABA" w14:textId="278C0CBC" w:rsidR="00E0430A" w:rsidRPr="00B21D81" w:rsidRDefault="00E0430A" w:rsidP="00B21D8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>Výhoda:</w:t>
      </w:r>
      <w:r w:rsidRPr="00B21D81">
        <w:rPr>
          <w:rFonts w:asciiTheme="majorHAnsi" w:hAnsiTheme="majorHAnsi"/>
          <w:sz w:val="24"/>
          <w:szCs w:val="24"/>
        </w:rPr>
        <w:t xml:space="preserve"> Velmi přesný, odolný vůči šumu</w:t>
      </w:r>
    </w:p>
    <w:p w14:paraId="43B05502" w14:textId="0144CBE4" w:rsidR="00B21D81" w:rsidRPr="00B21D81" w:rsidRDefault="00B21D81" w:rsidP="00B21D8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>Nevýhoda:</w:t>
      </w:r>
      <w:r w:rsidRPr="00B21D81">
        <w:rPr>
          <w:rFonts w:asciiTheme="majorHAnsi" w:hAnsiTheme="majorHAnsi"/>
          <w:sz w:val="24"/>
          <w:szCs w:val="24"/>
        </w:rPr>
        <w:t xml:space="preserve"> Velmi pomalý</w:t>
      </w:r>
    </w:p>
    <w:p w14:paraId="72EE2D6A" w14:textId="522398C6" w:rsidR="00E0430A" w:rsidRDefault="00B21D81" w:rsidP="00B21D81">
      <w:pPr>
        <w:pStyle w:val="Odstavecseseznamem"/>
        <w:numPr>
          <w:ilvl w:val="0"/>
          <w:numId w:val="13"/>
        </w:numPr>
        <w:rPr>
          <w:rFonts w:asciiTheme="majorHAnsi" w:hAnsiTheme="majorHAnsi"/>
          <w:sz w:val="24"/>
          <w:szCs w:val="24"/>
        </w:rPr>
      </w:pPr>
      <w:r w:rsidRPr="00B21D81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7180C4E" wp14:editId="4F854055">
            <wp:simplePos x="0" y="0"/>
            <wp:positionH relativeFrom="margin">
              <wp:align>center</wp:align>
            </wp:positionH>
            <wp:positionV relativeFrom="paragraph">
              <wp:posOffset>368742</wp:posOffset>
            </wp:positionV>
            <wp:extent cx="4740275" cy="1979295"/>
            <wp:effectExtent l="0" t="0" r="3175" b="1905"/>
            <wp:wrapTopAndBottom/>
            <wp:docPr id="1166632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263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275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430A" w:rsidRPr="00B21D81">
        <w:rPr>
          <w:rFonts w:asciiTheme="majorHAnsi" w:hAnsiTheme="majorHAnsi"/>
          <w:b/>
          <w:bCs/>
          <w:sz w:val="24"/>
          <w:szCs w:val="24"/>
        </w:rPr>
        <w:t>Použití:</w:t>
      </w:r>
      <w:r w:rsidR="00E0430A" w:rsidRPr="00B21D81">
        <w:rPr>
          <w:rFonts w:asciiTheme="majorHAnsi" w:hAnsiTheme="majorHAnsi"/>
          <w:sz w:val="24"/>
          <w:szCs w:val="24"/>
        </w:rPr>
        <w:t xml:space="preserve"> Digitální multimetry</w:t>
      </w:r>
    </w:p>
    <w:p w14:paraId="5C7BB690" w14:textId="77777777" w:rsidR="00B21D81" w:rsidRDefault="00B21D81" w:rsidP="00B21D81">
      <w:pPr>
        <w:rPr>
          <w:rFonts w:asciiTheme="majorHAnsi" w:hAnsiTheme="majorHAnsi"/>
          <w:b/>
          <w:bCs/>
          <w:sz w:val="24"/>
          <w:szCs w:val="24"/>
        </w:rPr>
      </w:pPr>
    </w:p>
    <w:p w14:paraId="461C6801" w14:textId="3816C476" w:rsidR="00B21D81" w:rsidRPr="00B21D81" w:rsidRDefault="00B21D81" w:rsidP="00B21D81">
      <w:pPr>
        <w:rPr>
          <w:rFonts w:asciiTheme="majorHAnsi" w:hAnsiTheme="majorHAnsi"/>
          <w:b/>
          <w:bCs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>DA převodník s váhovou sítí rezistorů</w:t>
      </w:r>
    </w:p>
    <w:p w14:paraId="2EE8E80E" w14:textId="77777777" w:rsidR="00B21D81" w:rsidRPr="00B21D81" w:rsidRDefault="00B21D81" w:rsidP="00B21D81">
      <w:pPr>
        <w:pStyle w:val="Odstavecseseznamem"/>
        <w:numPr>
          <w:ilvl w:val="0"/>
          <w:numId w:val="14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 xml:space="preserve">Princip: </w:t>
      </w:r>
      <w:r w:rsidRPr="00B21D81">
        <w:rPr>
          <w:rFonts w:asciiTheme="majorHAnsi" w:hAnsiTheme="majorHAnsi"/>
          <w:sz w:val="24"/>
          <w:szCs w:val="24"/>
        </w:rPr>
        <w:t>U DA převodníků s váhovou strukturou využíváme operační zesilovač v zapojení sumátor, kde jednotlivé bity reprezentují spínače</w:t>
      </w:r>
    </w:p>
    <w:p w14:paraId="1AC1116B" w14:textId="501974EB" w:rsidR="00B21D81" w:rsidRPr="00B21D81" w:rsidRDefault="00B21D81" w:rsidP="00B21D81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b/>
          <w:bCs/>
          <w:sz w:val="24"/>
          <w:szCs w:val="24"/>
        </w:rPr>
        <w:t xml:space="preserve">Váhové rezistory: </w:t>
      </w:r>
      <w:r w:rsidRPr="00B21D81">
        <w:rPr>
          <w:rFonts w:asciiTheme="majorHAnsi" w:hAnsiTheme="majorHAnsi"/>
          <w:sz w:val="24"/>
          <w:szCs w:val="24"/>
        </w:rPr>
        <w:t>Rezistory za spínači jsou voleny dle geometrické posloupnosti s kvocientem 2, tedy R, 2R, 4R, 8R, 16R atd (Nejnižší odpor spíná MSB (nejvyšší bit))</w:t>
      </w:r>
    </w:p>
    <w:p w14:paraId="3CF1D1D1" w14:textId="797DAE26" w:rsidR="00B21D81" w:rsidRDefault="00B21D81" w:rsidP="00B21D81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21D81">
        <w:rPr>
          <w:rFonts w:asciiTheme="majorHAnsi" w:hAnsiTheme="majorHAnsi"/>
          <w:sz w:val="24"/>
          <w:szCs w:val="24"/>
        </w:rPr>
        <w:t>Výstupní napětí je dáno součtem napětí na spuštěných spínačích</w:t>
      </w:r>
    </w:p>
    <w:p w14:paraId="5BE2568A" w14:textId="10E85E78" w:rsidR="00B21D81" w:rsidRPr="00BA4FBE" w:rsidRDefault="00B21D81" w:rsidP="00BA4FBE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A4FBE">
        <w:rPr>
          <w:rFonts w:asciiTheme="majorHAnsi" w:hAnsiTheme="majorHAnsi"/>
          <w:b/>
          <w:bCs/>
          <w:sz w:val="24"/>
          <w:szCs w:val="24"/>
        </w:rPr>
        <w:t>Výhody:</w:t>
      </w:r>
      <w:r w:rsidRPr="00BA4FBE">
        <w:rPr>
          <w:rFonts w:asciiTheme="majorHAnsi" w:hAnsiTheme="majorHAnsi"/>
          <w:sz w:val="24"/>
          <w:szCs w:val="24"/>
        </w:rPr>
        <w:t xml:space="preserve"> je poměrně rychlý převod.</w:t>
      </w:r>
    </w:p>
    <w:p w14:paraId="30ADE726" w14:textId="0D59735D" w:rsidR="00B21D81" w:rsidRDefault="00BA4FBE" w:rsidP="00BA4FBE">
      <w:pPr>
        <w:pStyle w:val="Odstavecseseznamem"/>
        <w:numPr>
          <w:ilvl w:val="0"/>
          <w:numId w:val="15"/>
        </w:numPr>
        <w:rPr>
          <w:rFonts w:asciiTheme="majorHAnsi" w:hAnsiTheme="majorHAnsi"/>
          <w:sz w:val="24"/>
          <w:szCs w:val="24"/>
        </w:rPr>
      </w:pPr>
      <w:r w:rsidRPr="00BA4FBE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083AAA03" wp14:editId="2E45F698">
            <wp:simplePos x="0" y="0"/>
            <wp:positionH relativeFrom="margin">
              <wp:posOffset>1689735</wp:posOffset>
            </wp:positionH>
            <wp:positionV relativeFrom="paragraph">
              <wp:posOffset>350658</wp:posOffset>
            </wp:positionV>
            <wp:extent cx="2377440" cy="2842260"/>
            <wp:effectExtent l="0" t="0" r="3810" b="0"/>
            <wp:wrapTopAndBottom/>
            <wp:docPr id="1404579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5797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21D81" w:rsidRPr="00BA4FBE">
        <w:rPr>
          <w:rFonts w:asciiTheme="majorHAnsi" w:hAnsiTheme="majorHAnsi"/>
          <w:b/>
          <w:bCs/>
          <w:sz w:val="24"/>
          <w:szCs w:val="24"/>
        </w:rPr>
        <w:t>Nevýhody</w:t>
      </w:r>
      <w:r w:rsidR="00B21D81" w:rsidRPr="00BA4FBE">
        <w:rPr>
          <w:rFonts w:asciiTheme="majorHAnsi" w:hAnsiTheme="majorHAnsi"/>
          <w:sz w:val="24"/>
          <w:szCs w:val="24"/>
        </w:rPr>
        <w:t>:</w:t>
      </w:r>
      <w:r w:rsidRPr="00BA4FBE">
        <w:rPr>
          <w:rFonts w:asciiTheme="majorHAnsi" w:hAnsiTheme="majorHAnsi"/>
          <w:sz w:val="24"/>
          <w:szCs w:val="24"/>
        </w:rPr>
        <w:t xml:space="preserve"> potřeba přesné rezistory na správný poměr</w:t>
      </w:r>
    </w:p>
    <w:p w14:paraId="47054D86" w14:textId="5442FA65" w:rsidR="00BA4FBE" w:rsidRDefault="00BA4FBE" w:rsidP="00BA4FBE">
      <w:pPr>
        <w:rPr>
          <w:rFonts w:asciiTheme="majorHAnsi" w:hAnsiTheme="majorHAnsi"/>
          <w:b/>
          <w:bCs/>
          <w:sz w:val="24"/>
          <w:szCs w:val="24"/>
        </w:rPr>
      </w:pPr>
      <w:r w:rsidRPr="00BA4FBE">
        <w:rPr>
          <w:rFonts w:asciiTheme="majorHAnsi" w:hAnsiTheme="majorHAnsi"/>
          <w:b/>
          <w:bCs/>
          <w:sz w:val="24"/>
          <w:szCs w:val="24"/>
        </w:rPr>
        <w:lastRenderedPageBreak/>
        <w:t>DA převodník s příčkovou sítí R-2R</w:t>
      </w:r>
    </w:p>
    <w:p w14:paraId="06335702" w14:textId="45F3AF1A" w:rsidR="00BA4FBE" w:rsidRPr="00BA4FBE" w:rsidRDefault="00BA4FBE" w:rsidP="00BA4FBE">
      <w:pPr>
        <w:pStyle w:val="Odstavecseseznamem"/>
        <w:numPr>
          <w:ilvl w:val="0"/>
          <w:numId w:val="16"/>
        </w:numPr>
        <w:rPr>
          <w:rFonts w:asciiTheme="majorHAnsi" w:hAnsiTheme="majorHAnsi"/>
          <w:sz w:val="24"/>
          <w:szCs w:val="24"/>
        </w:rPr>
      </w:pPr>
      <w:r w:rsidRPr="00BA4FBE">
        <w:rPr>
          <w:rFonts w:asciiTheme="majorHAnsi" w:hAnsiTheme="majorHAnsi"/>
          <w:b/>
          <w:bCs/>
          <w:sz w:val="24"/>
          <w:szCs w:val="24"/>
        </w:rPr>
        <w:t>Princip:</w:t>
      </w:r>
      <w:r w:rsidRPr="00BA4FBE">
        <w:rPr>
          <w:rFonts w:asciiTheme="majorHAnsi" w:hAnsiTheme="majorHAnsi"/>
          <w:sz w:val="24"/>
          <w:szCs w:val="24"/>
        </w:rPr>
        <w:t xml:space="preserve"> Místo mnoha různých hodnot používá síť poskládanou </w:t>
      </w:r>
      <w:r w:rsidRPr="00BA4FBE">
        <w:rPr>
          <w:rFonts w:asciiTheme="majorHAnsi" w:hAnsiTheme="majorHAnsi"/>
          <w:b/>
          <w:bCs/>
          <w:sz w:val="24"/>
          <w:szCs w:val="24"/>
        </w:rPr>
        <w:t>pouze ze dvou hodnot odporů</w:t>
      </w:r>
      <w:r w:rsidRPr="00BA4FBE">
        <w:rPr>
          <w:rFonts w:asciiTheme="majorHAnsi" w:hAnsiTheme="majorHAnsi"/>
          <w:sz w:val="24"/>
          <w:szCs w:val="24"/>
        </w:rPr>
        <w:t xml:space="preserve"> R a dvojnásobku 2R.</w:t>
      </w:r>
    </w:p>
    <w:p w14:paraId="516213F3" w14:textId="14FAA1CB" w:rsidR="00BA4FBE" w:rsidRDefault="00BA4FBE" w:rsidP="00BA4FBE">
      <w:pPr>
        <w:pStyle w:val="Odstavecseseznamem"/>
        <w:numPr>
          <w:ilvl w:val="0"/>
          <w:numId w:val="3"/>
        </w:numPr>
        <w:rPr>
          <w:rFonts w:asciiTheme="majorHAnsi" w:hAnsiTheme="majorHAnsi"/>
          <w:sz w:val="24"/>
          <w:szCs w:val="24"/>
        </w:rPr>
      </w:pPr>
      <w:r w:rsidRPr="00BA4FBE">
        <w:rPr>
          <w:rFonts w:asciiTheme="majorHAnsi" w:hAnsiTheme="majorHAnsi"/>
          <w:sz w:val="24"/>
          <w:szCs w:val="24"/>
        </w:rPr>
        <w:t>Proud z referenčního zdroje se v každém uzlu tohoto žebříku dělí přesně napůl. Přepínače (ovládané bity čísla) pak tento dělený proud směrují buď do země, nebo do sčítacího uzlu operačního zesilovače.</w:t>
      </w:r>
    </w:p>
    <w:p w14:paraId="4583713F" w14:textId="45C1DBDD" w:rsidR="00BA4FBE" w:rsidRPr="00BA4FBE" w:rsidRDefault="00BA4FBE" w:rsidP="00BA4FBE">
      <w:pPr>
        <w:pStyle w:val="Odstavecseseznamem"/>
        <w:numPr>
          <w:ilvl w:val="0"/>
          <w:numId w:val="17"/>
        </w:numPr>
        <w:rPr>
          <w:rFonts w:asciiTheme="majorHAnsi" w:hAnsiTheme="majorHAnsi"/>
          <w:b/>
          <w:bCs/>
          <w:sz w:val="24"/>
          <w:szCs w:val="24"/>
        </w:rPr>
      </w:pPr>
      <w:r w:rsidRPr="00BA4FBE">
        <w:rPr>
          <w:rFonts w:asciiTheme="majorHAnsi" w:hAnsiTheme="majorHAnsi"/>
          <w:b/>
          <w:bCs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47A499EE" wp14:editId="391C749E">
            <wp:simplePos x="0" y="0"/>
            <wp:positionH relativeFrom="margin">
              <wp:align>center</wp:align>
            </wp:positionH>
            <wp:positionV relativeFrom="paragraph">
              <wp:posOffset>487322</wp:posOffset>
            </wp:positionV>
            <wp:extent cx="3381847" cy="1857634"/>
            <wp:effectExtent l="0" t="0" r="9525" b="9525"/>
            <wp:wrapTopAndBottom/>
            <wp:docPr id="124786322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86322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A4FBE">
        <w:rPr>
          <w:rFonts w:asciiTheme="majorHAnsi" w:hAnsiTheme="majorHAnsi"/>
          <w:b/>
          <w:bCs/>
          <w:sz w:val="24"/>
          <w:szCs w:val="24"/>
        </w:rPr>
        <w:t>Výhoda:</w:t>
      </w:r>
      <w:r>
        <w:rPr>
          <w:rFonts w:asciiTheme="majorHAnsi" w:hAnsiTheme="majorHAnsi"/>
          <w:b/>
          <w:bCs/>
          <w:sz w:val="24"/>
          <w:szCs w:val="24"/>
        </w:rPr>
        <w:t xml:space="preserve"> </w:t>
      </w:r>
      <w:r w:rsidRPr="00BA4FBE">
        <w:rPr>
          <w:rFonts w:asciiTheme="majorHAnsi" w:hAnsiTheme="majorHAnsi"/>
          <w:sz w:val="24"/>
          <w:szCs w:val="24"/>
        </w:rPr>
        <w:t>v odporové síti je malý rozptyl rezistorů – jen R a 2R (možnost realizace pro např. 16, 24 či 32-bitů) – a velká rychlost převodu.</w:t>
      </w:r>
    </w:p>
    <w:p w14:paraId="5881677E" w14:textId="66A43CEA" w:rsidR="00BA4FBE" w:rsidRPr="00BA4FBE" w:rsidRDefault="00BA4FBE" w:rsidP="00BA4FBE">
      <w:pPr>
        <w:rPr>
          <w:rFonts w:asciiTheme="majorHAnsi" w:hAnsiTheme="majorHAnsi"/>
          <w:b/>
          <w:bCs/>
          <w:sz w:val="24"/>
          <w:szCs w:val="24"/>
        </w:rPr>
      </w:pPr>
    </w:p>
    <w:p w14:paraId="6A1B96CF" w14:textId="37CBB6C6" w:rsidR="00B21D81" w:rsidRDefault="00BA4FBE" w:rsidP="00E0430A">
      <w:pPr>
        <w:rPr>
          <w:rFonts w:asciiTheme="majorHAnsi" w:hAnsiTheme="majorHAnsi"/>
          <w:b/>
          <w:bCs/>
          <w:sz w:val="24"/>
          <w:szCs w:val="24"/>
        </w:rPr>
      </w:pPr>
      <w:r w:rsidRPr="00BA4FBE">
        <w:rPr>
          <w:rFonts w:asciiTheme="majorHAnsi" w:hAnsiTheme="majorHAnsi"/>
          <w:b/>
          <w:bCs/>
          <w:sz w:val="24"/>
          <w:szCs w:val="24"/>
        </w:rPr>
        <w:t>Využití AD převodníků</w:t>
      </w:r>
    </w:p>
    <w:p w14:paraId="400F157C" w14:textId="31DB1B24" w:rsidR="00BA4FBE" w:rsidRPr="00BA4FBE" w:rsidRDefault="00BA4FBE" w:rsidP="00BA4FBE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BA4FBE">
        <w:rPr>
          <w:rFonts w:asciiTheme="majorHAnsi" w:hAnsiTheme="majorHAnsi"/>
          <w:sz w:val="24"/>
          <w:szCs w:val="24"/>
        </w:rPr>
        <w:t>Teploměry, měření fyzikálních veličiny – převod analogové hodnoty na digitální – kapacitní čidla apod.</w:t>
      </w:r>
    </w:p>
    <w:p w14:paraId="5D7F0960" w14:textId="7867F1A3" w:rsidR="00BA4FBE" w:rsidRDefault="00BA4FBE" w:rsidP="00E0430A">
      <w:pPr>
        <w:rPr>
          <w:rFonts w:asciiTheme="majorHAnsi" w:hAnsiTheme="majorHAnsi"/>
          <w:b/>
          <w:bCs/>
          <w:sz w:val="24"/>
          <w:szCs w:val="24"/>
        </w:rPr>
      </w:pPr>
      <w:r w:rsidRPr="00BA4FBE">
        <w:rPr>
          <w:rFonts w:asciiTheme="majorHAnsi" w:hAnsiTheme="majorHAnsi"/>
          <w:b/>
          <w:bCs/>
          <w:sz w:val="24"/>
          <w:szCs w:val="24"/>
        </w:rPr>
        <w:t>Využití DA převodníků</w:t>
      </w:r>
    </w:p>
    <w:p w14:paraId="2D908B8C" w14:textId="0A4E0148" w:rsidR="00BA4FBE" w:rsidRDefault="00BA4FBE" w:rsidP="00BA4FBE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BA4FBE">
        <w:rPr>
          <w:rFonts w:asciiTheme="majorHAnsi" w:hAnsiTheme="majorHAnsi"/>
          <w:sz w:val="24"/>
          <w:szCs w:val="24"/>
        </w:rPr>
        <w:t>Nastavení napěťové úrovně pomocí digitálního řízení, audiotechnika</w:t>
      </w:r>
    </w:p>
    <w:p w14:paraId="32A0A685" w14:textId="1DF65295" w:rsidR="00BA4FBE" w:rsidRDefault="002755F6" w:rsidP="00BA4FBE">
      <w:pPr>
        <w:rPr>
          <w:rFonts w:asciiTheme="majorHAnsi" w:hAnsiTheme="majorHAnsi"/>
          <w:b/>
          <w:bCs/>
          <w:sz w:val="24"/>
          <w:szCs w:val="24"/>
        </w:rPr>
      </w:pPr>
      <w:proofErr w:type="spellStart"/>
      <w:r w:rsidRPr="002755F6">
        <w:rPr>
          <w:rFonts w:asciiTheme="majorHAnsi" w:hAnsiTheme="majorHAnsi"/>
          <w:b/>
          <w:bCs/>
          <w:sz w:val="24"/>
          <w:szCs w:val="24"/>
        </w:rPr>
        <w:t>Antialiasingový</w:t>
      </w:r>
      <w:proofErr w:type="spellEnd"/>
      <w:r w:rsidRPr="002755F6">
        <w:rPr>
          <w:rFonts w:asciiTheme="majorHAnsi" w:hAnsiTheme="majorHAnsi"/>
          <w:b/>
          <w:bCs/>
          <w:sz w:val="24"/>
          <w:szCs w:val="24"/>
        </w:rPr>
        <w:t xml:space="preserve"> filtr</w:t>
      </w:r>
    </w:p>
    <w:p w14:paraId="0EC6A5E3" w14:textId="45AE122B" w:rsidR="002755F6" w:rsidRPr="002755F6" w:rsidRDefault="002755F6" w:rsidP="002755F6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2755F6">
        <w:rPr>
          <w:rFonts w:asciiTheme="majorHAnsi" w:hAnsiTheme="majorHAnsi"/>
          <w:sz w:val="24"/>
          <w:szCs w:val="24"/>
        </w:rPr>
        <w:t xml:space="preserve">Pokud by se do obvodu dostala vyšší frekvence příčinou například šumu, vyšší frekvence by se vzorkováním dostala do užitečného pásma jako platný nízkofrekvenční signál – vznikne </w:t>
      </w:r>
      <w:proofErr w:type="spellStart"/>
      <w:r w:rsidRPr="002755F6">
        <w:rPr>
          <w:rFonts w:asciiTheme="majorHAnsi" w:hAnsiTheme="majorHAnsi"/>
          <w:sz w:val="24"/>
          <w:szCs w:val="24"/>
        </w:rPr>
        <w:t>aliasing</w:t>
      </w:r>
      <w:proofErr w:type="spellEnd"/>
    </w:p>
    <w:p w14:paraId="76D3EF0B" w14:textId="5FFA27A1" w:rsidR="002755F6" w:rsidRPr="002755F6" w:rsidRDefault="002755F6" w:rsidP="002755F6">
      <w:pPr>
        <w:pStyle w:val="Odstavecseseznamem"/>
        <w:numPr>
          <w:ilvl w:val="0"/>
          <w:numId w:val="17"/>
        </w:numPr>
        <w:rPr>
          <w:rFonts w:asciiTheme="majorHAnsi" w:hAnsiTheme="majorHAnsi"/>
          <w:sz w:val="24"/>
          <w:szCs w:val="24"/>
        </w:rPr>
      </w:pPr>
      <w:r w:rsidRPr="002755F6">
        <w:rPr>
          <w:rFonts w:asciiTheme="majorHAnsi" w:hAnsiTheme="majorHAnsi"/>
          <w:sz w:val="24"/>
          <w:szCs w:val="24"/>
        </w:rPr>
        <w:t>Řešením je</w:t>
      </w:r>
      <w:r w:rsidRPr="002755F6">
        <w:rPr>
          <w:rFonts w:asciiTheme="majorHAnsi" w:hAnsiTheme="majorHAnsi"/>
          <w:b/>
          <w:bCs/>
          <w:sz w:val="24"/>
          <w:szCs w:val="24"/>
        </w:rPr>
        <w:t xml:space="preserve"> analogová dolní propust</w:t>
      </w:r>
      <w:r w:rsidRPr="002755F6">
        <w:rPr>
          <w:rFonts w:asciiTheme="majorHAnsi" w:hAnsiTheme="majorHAnsi"/>
          <w:sz w:val="24"/>
          <w:szCs w:val="24"/>
        </w:rPr>
        <w:t xml:space="preserve"> (</w:t>
      </w:r>
      <w:proofErr w:type="spellStart"/>
      <w:r w:rsidRPr="002755F6">
        <w:rPr>
          <w:rFonts w:asciiTheme="majorHAnsi" w:hAnsiTheme="majorHAnsi"/>
          <w:sz w:val="24"/>
          <w:szCs w:val="24"/>
        </w:rPr>
        <w:t>antialiasingový</w:t>
      </w:r>
      <w:proofErr w:type="spellEnd"/>
      <w:r w:rsidRPr="002755F6">
        <w:rPr>
          <w:rFonts w:asciiTheme="majorHAnsi" w:hAnsiTheme="majorHAnsi"/>
          <w:sz w:val="24"/>
          <w:szCs w:val="24"/>
        </w:rPr>
        <w:t xml:space="preserve"> filtr), která bezpečně odřízne všechny frekvence ležící nad </w:t>
      </w:r>
      <w:proofErr w:type="spellStart"/>
      <w:r w:rsidRPr="002755F6">
        <w:rPr>
          <w:rFonts w:asciiTheme="majorHAnsi" w:hAnsiTheme="majorHAnsi"/>
          <w:sz w:val="24"/>
          <w:szCs w:val="24"/>
        </w:rPr>
        <w:t>fs</w:t>
      </w:r>
      <w:proofErr w:type="spellEnd"/>
      <w:r w:rsidRPr="002755F6">
        <w:rPr>
          <w:rFonts w:asciiTheme="majorHAnsi" w:hAnsiTheme="majorHAnsi"/>
          <w:sz w:val="24"/>
          <w:szCs w:val="24"/>
        </w:rPr>
        <w:t>/2</w:t>
      </w:r>
    </w:p>
    <w:p w14:paraId="6835A757" w14:textId="40096343" w:rsidR="002755F6" w:rsidRPr="002755F6" w:rsidRDefault="002755F6" w:rsidP="00BA4FBE">
      <w:pPr>
        <w:rPr>
          <w:rFonts w:asciiTheme="majorHAnsi" w:hAnsiTheme="majorHAnsi"/>
          <w:b/>
          <w:bCs/>
          <w:sz w:val="24"/>
          <w:szCs w:val="24"/>
        </w:rPr>
      </w:pPr>
      <w:r w:rsidRPr="002755F6">
        <w:rPr>
          <w:rFonts w:asciiTheme="majorHAnsi" w:hAnsiTheme="majorHAnsi"/>
          <w:b/>
          <w:bCs/>
          <w:sz w:val="24"/>
          <w:szCs w:val="24"/>
        </w:rPr>
        <w:t>Vzorkovací a paměťový obvod (Sample and Hold – S/H)</w:t>
      </w:r>
    </w:p>
    <w:p w14:paraId="5E08D70B" w14:textId="1C18B0A8" w:rsidR="002755F6" w:rsidRPr="002755F6" w:rsidRDefault="002755F6" w:rsidP="002755F6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2755F6">
        <w:rPr>
          <w:rFonts w:asciiTheme="majorHAnsi" w:hAnsiTheme="majorHAnsi"/>
          <w:b/>
          <w:bCs/>
          <w:sz w:val="24"/>
          <w:szCs w:val="24"/>
        </w:rPr>
        <w:t>(S/H obvod):</w:t>
      </w:r>
      <w:r w:rsidRPr="002755F6">
        <w:rPr>
          <w:rFonts w:asciiTheme="majorHAnsi" w:hAnsiTheme="majorHAnsi"/>
          <w:sz w:val="24"/>
          <w:szCs w:val="24"/>
        </w:rPr>
        <w:t xml:space="preserve"> Skládá se z elektronického spínače (FET tranzistor) a malého paměťového kondenzátoru.</w:t>
      </w:r>
    </w:p>
    <w:p w14:paraId="30DC4CF0" w14:textId="1B610EC2" w:rsidR="002755F6" w:rsidRPr="002755F6" w:rsidRDefault="002755F6" w:rsidP="002755F6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2755F6">
        <w:rPr>
          <w:rFonts w:asciiTheme="majorHAnsi" w:hAnsiTheme="majorHAnsi"/>
          <w:sz w:val="24"/>
          <w:szCs w:val="24"/>
        </w:rPr>
        <w:t>Převodník SAR je pomalý a rychle měnicím se signálem, výstupem by byl nesmyslný výsledek</w:t>
      </w:r>
    </w:p>
    <w:p w14:paraId="48FD0515" w14:textId="7E3984C2" w:rsidR="002755F6" w:rsidRPr="002755F6" w:rsidRDefault="002755F6" w:rsidP="002755F6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2755F6">
        <w:rPr>
          <w:rFonts w:asciiTheme="majorHAnsi" w:hAnsiTheme="majorHAnsi"/>
          <w:sz w:val="24"/>
          <w:szCs w:val="24"/>
        </w:rPr>
        <w:t>Proces: Spínač se na zlomek mikrosekundy sepne (Sample) a kondenzátor se nabije na aktuální napětí. Pak se spínač rozepne (Hold). Kondenzátor "podrží" stabilní napětí po celou dobu trvání převodu, aby měl SAR obvod, na čem pracovat</w:t>
      </w:r>
    </w:p>
    <w:p w14:paraId="18806F54" w14:textId="438F7795" w:rsidR="002755F6" w:rsidRPr="00DF53E5" w:rsidRDefault="002755F6" w:rsidP="00BA4FBE">
      <w:pPr>
        <w:pStyle w:val="Odstavecseseznamem"/>
        <w:numPr>
          <w:ilvl w:val="0"/>
          <w:numId w:val="18"/>
        </w:numPr>
        <w:rPr>
          <w:rFonts w:asciiTheme="majorHAnsi" w:hAnsiTheme="majorHAnsi"/>
          <w:sz w:val="24"/>
          <w:szCs w:val="24"/>
        </w:rPr>
      </w:pPr>
      <w:r w:rsidRPr="002755F6">
        <w:rPr>
          <w:rFonts w:asciiTheme="majorHAnsi" w:hAnsiTheme="majorHAnsi"/>
          <w:sz w:val="24"/>
          <w:szCs w:val="24"/>
        </w:rPr>
        <w:t>Nutnost pro SAR převodníky</w:t>
      </w:r>
    </w:p>
    <w:sectPr w:rsidR="002755F6" w:rsidRPr="00DF53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5882"/>
    <w:multiLevelType w:val="hybridMultilevel"/>
    <w:tmpl w:val="519E6E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E8381C"/>
    <w:multiLevelType w:val="hybridMultilevel"/>
    <w:tmpl w:val="874AB4A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7554AB"/>
    <w:multiLevelType w:val="hybridMultilevel"/>
    <w:tmpl w:val="0AC803D8"/>
    <w:lvl w:ilvl="0" w:tplc="9BB264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637B9F"/>
    <w:multiLevelType w:val="hybridMultilevel"/>
    <w:tmpl w:val="F85EE8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2F52D0"/>
    <w:multiLevelType w:val="multilevel"/>
    <w:tmpl w:val="6688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E3039"/>
    <w:multiLevelType w:val="hybridMultilevel"/>
    <w:tmpl w:val="7014400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2A0002"/>
    <w:multiLevelType w:val="hybridMultilevel"/>
    <w:tmpl w:val="1818AE3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20DCA"/>
    <w:multiLevelType w:val="hybridMultilevel"/>
    <w:tmpl w:val="5FB6503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400000"/>
    <w:multiLevelType w:val="hybridMultilevel"/>
    <w:tmpl w:val="FDC654F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E47B0E"/>
    <w:multiLevelType w:val="hybridMultilevel"/>
    <w:tmpl w:val="181C27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6E7643"/>
    <w:multiLevelType w:val="hybridMultilevel"/>
    <w:tmpl w:val="E97CD28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7A31CB"/>
    <w:multiLevelType w:val="hybridMultilevel"/>
    <w:tmpl w:val="0BC048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9223C9"/>
    <w:multiLevelType w:val="hybridMultilevel"/>
    <w:tmpl w:val="3836ECCC"/>
    <w:lvl w:ilvl="0" w:tplc="9BB264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AF4000"/>
    <w:multiLevelType w:val="hybridMultilevel"/>
    <w:tmpl w:val="DFA8BA2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45159B"/>
    <w:multiLevelType w:val="hybridMultilevel"/>
    <w:tmpl w:val="349C8FB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0909E3"/>
    <w:multiLevelType w:val="hybridMultilevel"/>
    <w:tmpl w:val="DD9658E0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A090EA5"/>
    <w:multiLevelType w:val="hybridMultilevel"/>
    <w:tmpl w:val="FB2A3E2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DD653B9"/>
    <w:multiLevelType w:val="hybridMultilevel"/>
    <w:tmpl w:val="33F824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1436599">
    <w:abstractNumId w:val="6"/>
  </w:num>
  <w:num w:numId="2" w16cid:durableId="674571522">
    <w:abstractNumId w:val="16"/>
  </w:num>
  <w:num w:numId="3" w16cid:durableId="536818956">
    <w:abstractNumId w:val="2"/>
  </w:num>
  <w:num w:numId="4" w16cid:durableId="1211695955">
    <w:abstractNumId w:val="5"/>
  </w:num>
  <w:num w:numId="5" w16cid:durableId="1122070220">
    <w:abstractNumId w:val="11"/>
  </w:num>
  <w:num w:numId="6" w16cid:durableId="2094084471">
    <w:abstractNumId w:val="13"/>
  </w:num>
  <w:num w:numId="7" w16cid:durableId="625239566">
    <w:abstractNumId w:val="14"/>
  </w:num>
  <w:num w:numId="8" w16cid:durableId="90511943">
    <w:abstractNumId w:val="4"/>
  </w:num>
  <w:num w:numId="9" w16cid:durableId="676542102">
    <w:abstractNumId w:val="7"/>
  </w:num>
  <w:num w:numId="10" w16cid:durableId="863207066">
    <w:abstractNumId w:val="1"/>
  </w:num>
  <w:num w:numId="11" w16cid:durableId="686492505">
    <w:abstractNumId w:val="8"/>
  </w:num>
  <w:num w:numId="12" w16cid:durableId="845249022">
    <w:abstractNumId w:val="12"/>
  </w:num>
  <w:num w:numId="13" w16cid:durableId="859011009">
    <w:abstractNumId w:val="10"/>
  </w:num>
  <w:num w:numId="14" w16cid:durableId="420641980">
    <w:abstractNumId w:val="17"/>
  </w:num>
  <w:num w:numId="15" w16cid:durableId="839662058">
    <w:abstractNumId w:val="15"/>
  </w:num>
  <w:num w:numId="16" w16cid:durableId="949120054">
    <w:abstractNumId w:val="0"/>
  </w:num>
  <w:num w:numId="17" w16cid:durableId="1243029380">
    <w:abstractNumId w:val="3"/>
  </w:num>
  <w:num w:numId="18" w16cid:durableId="21406873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779"/>
    <w:rsid w:val="00040F77"/>
    <w:rsid w:val="002229A6"/>
    <w:rsid w:val="002755F6"/>
    <w:rsid w:val="003A14F5"/>
    <w:rsid w:val="005A4D1E"/>
    <w:rsid w:val="005F3745"/>
    <w:rsid w:val="006E40F3"/>
    <w:rsid w:val="0091457A"/>
    <w:rsid w:val="009D3F05"/>
    <w:rsid w:val="00A22DF3"/>
    <w:rsid w:val="00B21D81"/>
    <w:rsid w:val="00B41D28"/>
    <w:rsid w:val="00BA4FBE"/>
    <w:rsid w:val="00BC0779"/>
    <w:rsid w:val="00C053A5"/>
    <w:rsid w:val="00CD2FAD"/>
    <w:rsid w:val="00DF53E5"/>
    <w:rsid w:val="00E0430A"/>
    <w:rsid w:val="00E57864"/>
    <w:rsid w:val="00EC288C"/>
    <w:rsid w:val="00F84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2D9B"/>
  <w15:chartTrackingRefBased/>
  <w15:docId w15:val="{09B3C6B3-27DA-4FA9-AF54-6013A388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BC0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BC0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C0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C0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C0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C0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C0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C0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C0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BC0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BC0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C0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C077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C077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C077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C077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C077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C0779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BC0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C0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C0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C0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C0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C0779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BC0779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C0779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C0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C0779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BC07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07/relationships/hdphoto" Target="media/hdphoto1.wdp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microsoft.com/office/2007/relationships/hdphoto" Target="media/hdphoto3.wdp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microsoft.com/office/2007/relationships/hdphoto" Target="media/hdphoto2.wdp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5</Pages>
  <Words>846</Words>
  <Characters>4997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Kadlec</dc:creator>
  <cp:keywords/>
  <dc:description/>
  <cp:lastModifiedBy>Popov Savva</cp:lastModifiedBy>
  <cp:revision>6</cp:revision>
  <dcterms:created xsi:type="dcterms:W3CDTF">2026-05-02T07:34:00Z</dcterms:created>
  <dcterms:modified xsi:type="dcterms:W3CDTF">2026-05-19T10:56:00Z</dcterms:modified>
</cp:coreProperties>
</file>