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C1F9F" w14:textId="608B02E6" w:rsidR="003A14F5" w:rsidRPr="00053493" w:rsidRDefault="00FE6A5A" w:rsidP="00FE6A5A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  <w:r w:rsidRPr="00053493">
        <w:rPr>
          <w:rFonts w:asciiTheme="majorHAnsi" w:hAnsiTheme="majorHAnsi"/>
          <w:b/>
          <w:bCs/>
          <w:sz w:val="40"/>
          <w:szCs w:val="40"/>
          <w:u w:val="single"/>
        </w:rPr>
        <w:t>Optoelektronika</w:t>
      </w:r>
    </w:p>
    <w:p w14:paraId="4AAD843C" w14:textId="1D6523C6" w:rsidR="00FE6A5A" w:rsidRPr="00053493" w:rsidRDefault="00FE6A5A" w:rsidP="00FE6A5A">
      <w:pPr>
        <w:rPr>
          <w:rFonts w:asciiTheme="majorHAnsi" w:hAnsiTheme="majorHAnsi"/>
          <w:b/>
          <w:bCs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Světlo</w:t>
      </w:r>
    </w:p>
    <w:p w14:paraId="203F00EE" w14:textId="0ED691A2" w:rsidR="00FE6A5A" w:rsidRPr="00053493" w:rsidRDefault="00FE6A5A" w:rsidP="00FE6A5A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noProof/>
        </w:rPr>
        <w:drawing>
          <wp:anchor distT="0" distB="0" distL="114300" distR="114300" simplePos="0" relativeHeight="251658240" behindDoc="0" locked="0" layoutInCell="1" allowOverlap="1" wp14:anchorId="5D9CCC0C" wp14:editId="33263351">
            <wp:simplePos x="0" y="0"/>
            <wp:positionH relativeFrom="margin">
              <wp:align>center</wp:align>
            </wp:positionH>
            <wp:positionV relativeFrom="paragraph">
              <wp:posOffset>285271</wp:posOffset>
            </wp:positionV>
            <wp:extent cx="3907790" cy="2122170"/>
            <wp:effectExtent l="0" t="0" r="0" b="0"/>
            <wp:wrapTopAndBottom/>
            <wp:docPr id="2140522828" name="Obrázek 1" descr="6. Akvarijní osvětlení – Světelné spektrum - Akvaportá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6. Akvarijní osvětlení – Světelné spektrum - Akvaportá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79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53493">
        <w:rPr>
          <w:rFonts w:asciiTheme="majorHAnsi" w:hAnsiTheme="majorHAnsi"/>
          <w:sz w:val="24"/>
          <w:szCs w:val="24"/>
        </w:rPr>
        <w:t xml:space="preserve">elektromagnetické vlnění o vlnové viditelné světlo je o délce 380 </w:t>
      </w:r>
      <w:proofErr w:type="spellStart"/>
      <w:r w:rsidRPr="00053493">
        <w:rPr>
          <w:rFonts w:asciiTheme="majorHAnsi" w:hAnsiTheme="majorHAnsi"/>
          <w:sz w:val="24"/>
          <w:szCs w:val="24"/>
        </w:rPr>
        <w:t>nm</w:t>
      </w:r>
      <w:proofErr w:type="spellEnd"/>
      <w:r w:rsidRPr="00053493">
        <w:rPr>
          <w:rFonts w:asciiTheme="majorHAnsi" w:hAnsiTheme="majorHAnsi"/>
          <w:sz w:val="24"/>
          <w:szCs w:val="24"/>
        </w:rPr>
        <w:t xml:space="preserve"> až 780 </w:t>
      </w:r>
      <w:proofErr w:type="spellStart"/>
      <w:r w:rsidRPr="00053493">
        <w:rPr>
          <w:rFonts w:asciiTheme="majorHAnsi" w:hAnsiTheme="majorHAnsi"/>
          <w:sz w:val="24"/>
          <w:szCs w:val="24"/>
        </w:rPr>
        <w:t>nm</w:t>
      </w:r>
      <w:proofErr w:type="spellEnd"/>
    </w:p>
    <w:p w14:paraId="21347D6A" w14:textId="07D873C0" w:rsidR="00050E33" w:rsidRPr="00050E33" w:rsidRDefault="00050E33" w:rsidP="00050E33">
      <w:pPr>
        <w:rPr>
          <w:rFonts w:asciiTheme="majorHAnsi" w:hAnsiTheme="majorHAnsi"/>
          <w:b/>
          <w:bCs/>
          <w:sz w:val="24"/>
          <w:szCs w:val="24"/>
        </w:rPr>
      </w:pPr>
      <w:r w:rsidRPr="00050E33">
        <w:rPr>
          <w:rFonts w:asciiTheme="majorHAnsi" w:hAnsiTheme="majorHAnsi"/>
          <w:b/>
          <w:bCs/>
          <w:sz w:val="24"/>
          <w:szCs w:val="24"/>
        </w:rPr>
        <w:t>Zákony světla</w:t>
      </w:r>
    </w:p>
    <w:p w14:paraId="5270D8DF" w14:textId="70204643" w:rsidR="00FE6A5A" w:rsidRPr="00053493" w:rsidRDefault="00FE6A5A" w:rsidP="00FE6A5A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Totální odraz:</w:t>
      </w:r>
      <w:r w:rsidRPr="00053493">
        <w:rPr>
          <w:rFonts w:asciiTheme="majorHAnsi" w:hAnsiTheme="majorHAnsi"/>
          <w:sz w:val="24"/>
          <w:szCs w:val="24"/>
        </w:rPr>
        <w:t xml:space="preserve"> světlo, které dopadá na povrch v určitém úhlu se i pod stejným úhlem odrazí</w:t>
      </w:r>
    </w:p>
    <w:p w14:paraId="33E1EA7E" w14:textId="3C1AD774" w:rsidR="00FE6A5A" w:rsidRPr="00053493" w:rsidRDefault="005A4533" w:rsidP="00FE6A5A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noProof/>
        </w:rPr>
        <w:drawing>
          <wp:anchor distT="0" distB="0" distL="114300" distR="114300" simplePos="0" relativeHeight="251659264" behindDoc="0" locked="0" layoutInCell="1" allowOverlap="1" wp14:anchorId="4E190F84" wp14:editId="3C0BA910">
            <wp:simplePos x="0" y="0"/>
            <wp:positionH relativeFrom="margin">
              <wp:posOffset>3437846</wp:posOffset>
            </wp:positionH>
            <wp:positionV relativeFrom="paragraph">
              <wp:posOffset>338116</wp:posOffset>
            </wp:positionV>
            <wp:extent cx="1495425" cy="2124075"/>
            <wp:effectExtent l="0" t="0" r="9525" b="9525"/>
            <wp:wrapTopAndBottom/>
            <wp:docPr id="96431645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1645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3493">
        <w:rPr>
          <w:rFonts w:asciiTheme="majorHAnsi" w:hAnsiTheme="majorHAnsi"/>
          <w:noProof/>
        </w:rPr>
        <w:drawing>
          <wp:anchor distT="0" distB="0" distL="114300" distR="114300" simplePos="0" relativeHeight="251660288" behindDoc="0" locked="0" layoutInCell="1" allowOverlap="1" wp14:anchorId="5CB9A677" wp14:editId="1149602F">
            <wp:simplePos x="0" y="0"/>
            <wp:positionH relativeFrom="margin">
              <wp:posOffset>545465</wp:posOffset>
            </wp:positionH>
            <wp:positionV relativeFrom="paragraph">
              <wp:posOffset>358140</wp:posOffset>
            </wp:positionV>
            <wp:extent cx="2257425" cy="1447800"/>
            <wp:effectExtent l="0" t="0" r="9525" b="0"/>
            <wp:wrapTopAndBottom/>
            <wp:docPr id="52478409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8409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E6A5A" w:rsidRPr="00053493">
        <w:rPr>
          <w:rFonts w:asciiTheme="majorHAnsi" w:hAnsiTheme="majorHAnsi"/>
          <w:b/>
          <w:bCs/>
          <w:sz w:val="24"/>
          <w:szCs w:val="24"/>
        </w:rPr>
        <w:t>Zákon lomu:</w:t>
      </w:r>
      <w:r w:rsidR="00FE6A5A" w:rsidRPr="00053493">
        <w:rPr>
          <w:rFonts w:asciiTheme="majorHAnsi" w:hAnsiTheme="majorHAnsi"/>
          <w:sz w:val="24"/>
          <w:szCs w:val="24"/>
        </w:rPr>
        <w:t xml:space="preserve"> světlo, které dopadá na povrch z opticky řidšího prostředí se láme</w:t>
      </w:r>
    </w:p>
    <w:p w14:paraId="11CE1560" w14:textId="57900284" w:rsidR="00FE6A5A" w:rsidRPr="00053493" w:rsidRDefault="00FE6A5A" w:rsidP="00FE6A5A">
      <w:pPr>
        <w:rPr>
          <w:rFonts w:asciiTheme="majorHAnsi" w:hAnsiTheme="majorHAnsi"/>
          <w:b/>
          <w:bCs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Jednotky světla</w:t>
      </w:r>
    </w:p>
    <w:p w14:paraId="36689309" w14:textId="13BB77D2" w:rsidR="00FE6A5A" w:rsidRPr="00053493" w:rsidRDefault="00FE6A5A" w:rsidP="00FE6A5A">
      <w:p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 xml:space="preserve">Kandela (cd) </w:t>
      </w:r>
      <w:r w:rsidRPr="00053493">
        <w:rPr>
          <w:rFonts w:asciiTheme="majorHAnsi" w:hAnsiTheme="majorHAnsi"/>
          <w:sz w:val="24"/>
          <w:szCs w:val="24"/>
        </w:rPr>
        <w:t>= Kandela je jednou z jednotek SI. Kandela vyjadřuje svítivost zdroje světla</w:t>
      </w:r>
    </w:p>
    <w:p w14:paraId="77614286" w14:textId="6B7B84FD" w:rsidR="00FE6A5A" w:rsidRPr="00053493" w:rsidRDefault="00FE6A5A" w:rsidP="00FE6A5A">
      <w:pPr>
        <w:rPr>
          <w:rFonts w:asciiTheme="majorHAnsi" w:hAnsiTheme="majorHAnsi"/>
          <w:b/>
          <w:bCs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Lumen (</w:t>
      </w:r>
      <w:proofErr w:type="spellStart"/>
      <w:r w:rsidRPr="00053493">
        <w:rPr>
          <w:rFonts w:asciiTheme="majorHAnsi" w:hAnsiTheme="majorHAnsi"/>
          <w:b/>
          <w:bCs/>
          <w:sz w:val="24"/>
          <w:szCs w:val="24"/>
        </w:rPr>
        <w:t>lm</w:t>
      </w:r>
      <w:proofErr w:type="spellEnd"/>
      <w:r w:rsidRPr="00053493">
        <w:rPr>
          <w:rFonts w:asciiTheme="majorHAnsi" w:hAnsiTheme="majorHAnsi"/>
          <w:b/>
          <w:bCs/>
          <w:sz w:val="24"/>
          <w:szCs w:val="24"/>
        </w:rPr>
        <w:t xml:space="preserve">) </w:t>
      </w:r>
      <w:r w:rsidRPr="00053493">
        <w:rPr>
          <w:rFonts w:asciiTheme="majorHAnsi" w:hAnsiTheme="majorHAnsi"/>
          <w:sz w:val="24"/>
          <w:szCs w:val="24"/>
        </w:rPr>
        <w:t>= Lumen je jednotkou světelného toku a udává kolik světla světelný zdroj vyprodukuje a vyšle požadovaným směrem. Udává se k němu vyzařovací úhel.</w:t>
      </w:r>
    </w:p>
    <w:p w14:paraId="1D6E7C2B" w14:textId="313CA315" w:rsidR="00FE6A5A" w:rsidRPr="00053493" w:rsidRDefault="00FE6A5A" w:rsidP="00FE6A5A">
      <w:p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 xml:space="preserve">Lux (lx) </w:t>
      </w:r>
      <w:r w:rsidRPr="00053493">
        <w:rPr>
          <w:rFonts w:asciiTheme="majorHAnsi" w:hAnsiTheme="majorHAnsi"/>
          <w:sz w:val="24"/>
          <w:szCs w:val="24"/>
        </w:rPr>
        <w:t>= Lux je jednotkou osvětlenosti a udává množství světla dopadajícího na osvětlenou plochu.</w:t>
      </w:r>
    </w:p>
    <w:p w14:paraId="0EA4FAD7" w14:textId="6A37C06D" w:rsidR="00FE6A5A" w:rsidRPr="00053493" w:rsidRDefault="00FE6A5A">
      <w:p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br w:type="page"/>
      </w:r>
    </w:p>
    <w:p w14:paraId="77DE09E2" w14:textId="0B2DFF74" w:rsidR="00FE6A5A" w:rsidRPr="00053493" w:rsidRDefault="00FE6A5A" w:rsidP="00FE6A5A">
      <w:pPr>
        <w:rPr>
          <w:rFonts w:asciiTheme="majorHAnsi" w:hAnsiTheme="majorHAnsi"/>
          <w:b/>
          <w:bCs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lastRenderedPageBreak/>
        <w:t>Optoelektronika</w:t>
      </w:r>
    </w:p>
    <w:p w14:paraId="5A06E662" w14:textId="77777777" w:rsidR="00A91232" w:rsidRPr="00053493" w:rsidRDefault="00A91232" w:rsidP="00300625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Zabývá se vzájemnou interakcí mezi elektrony a fotony v pevných látkách.</w:t>
      </w:r>
    </w:p>
    <w:p w14:paraId="6D790707" w14:textId="30440B85" w:rsidR="00A91232" w:rsidRPr="00053493" w:rsidRDefault="00A91232" w:rsidP="00300625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Přeměna elektrické energie na elektromagnetické záření (emise) a zpět (detekce).</w:t>
      </w:r>
    </w:p>
    <w:p w14:paraId="631CD38B" w14:textId="2C5F2B25" w:rsidR="006F0DAD" w:rsidRPr="00053493" w:rsidRDefault="006F0DAD" w:rsidP="00FE6A5A">
      <w:pPr>
        <w:rPr>
          <w:rFonts w:asciiTheme="majorHAnsi" w:hAnsiTheme="majorHAnsi"/>
          <w:b/>
          <w:bCs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Zdroje/vysílače optického záření</w:t>
      </w:r>
    </w:p>
    <w:p w14:paraId="50B58C62" w14:textId="7617B8D5" w:rsidR="006F0DAD" w:rsidRPr="00053493" w:rsidRDefault="006F0DAD" w:rsidP="006F0DAD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Zařízení jejich úkolem je přeměna elektrické energie na světelnou dělíme je na koherentní (např. Laser) a nekoherentní (např. LED)</w:t>
      </w:r>
    </w:p>
    <w:p w14:paraId="00D5232E" w14:textId="65B0DA4D" w:rsidR="00A91232" w:rsidRPr="00053493" w:rsidRDefault="00A91232" w:rsidP="006F0DAD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Nekoherentní (LED):</w:t>
      </w:r>
      <w:r w:rsidRPr="00053493">
        <w:rPr>
          <w:rFonts w:asciiTheme="majorHAnsi" w:hAnsiTheme="majorHAnsi"/>
          <w:sz w:val="24"/>
          <w:szCs w:val="24"/>
        </w:rPr>
        <w:t xml:space="preserve"> Světlo vzniká </w:t>
      </w:r>
      <w:r w:rsidRPr="00053493">
        <w:rPr>
          <w:rFonts w:asciiTheme="majorHAnsi" w:hAnsiTheme="majorHAnsi"/>
          <w:b/>
          <w:bCs/>
          <w:sz w:val="24"/>
          <w:szCs w:val="24"/>
        </w:rPr>
        <w:t>spontánní emisí</w:t>
      </w:r>
      <w:r w:rsidRPr="00053493">
        <w:rPr>
          <w:rFonts w:asciiTheme="majorHAnsi" w:hAnsiTheme="majorHAnsi"/>
          <w:sz w:val="24"/>
          <w:szCs w:val="24"/>
        </w:rPr>
        <w:t xml:space="preserve">. Jednotlivé fotony mají náhodnou fázi, světlo je spektrálně širší (cca 30–50 </w:t>
      </w:r>
      <w:proofErr w:type="spellStart"/>
      <w:r w:rsidRPr="00053493">
        <w:rPr>
          <w:rFonts w:asciiTheme="majorHAnsi" w:hAnsiTheme="majorHAnsi"/>
          <w:sz w:val="24"/>
          <w:szCs w:val="24"/>
        </w:rPr>
        <w:t>nm</w:t>
      </w:r>
      <w:proofErr w:type="spellEnd"/>
      <w:r w:rsidRPr="00053493">
        <w:rPr>
          <w:rFonts w:asciiTheme="majorHAnsi" w:hAnsiTheme="majorHAnsi"/>
          <w:sz w:val="24"/>
          <w:szCs w:val="24"/>
        </w:rPr>
        <w:t>) a vyzařuje do širšího úhlu (rozptýlené).</w:t>
      </w:r>
    </w:p>
    <w:p w14:paraId="10D98B43" w14:textId="06EC3C19" w:rsidR="00A91232" w:rsidRPr="00053493" w:rsidRDefault="00A91232" w:rsidP="006F0DAD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Koherentní (Laser):</w:t>
      </w:r>
      <w:r w:rsidRPr="00053493">
        <w:rPr>
          <w:rFonts w:asciiTheme="majorHAnsi" w:hAnsiTheme="majorHAnsi"/>
          <w:sz w:val="24"/>
          <w:szCs w:val="24"/>
        </w:rPr>
        <w:t xml:space="preserve"> Světlo vzniká </w:t>
      </w:r>
      <w:r w:rsidRPr="00053493">
        <w:rPr>
          <w:rFonts w:asciiTheme="majorHAnsi" w:hAnsiTheme="majorHAnsi"/>
          <w:b/>
          <w:bCs/>
          <w:sz w:val="24"/>
          <w:szCs w:val="24"/>
        </w:rPr>
        <w:t>stimulovanou emisí</w:t>
      </w:r>
      <w:r w:rsidRPr="00053493">
        <w:rPr>
          <w:rFonts w:asciiTheme="majorHAnsi" w:hAnsiTheme="majorHAnsi"/>
          <w:sz w:val="24"/>
          <w:szCs w:val="24"/>
        </w:rPr>
        <w:t xml:space="preserve"> v optickém rezonátoru. Fotony mají stejnou fázi i směr, světlo je monochromatické (jedna vlnová délka) a usměrněné do úzkého svazku.</w:t>
      </w:r>
    </w:p>
    <w:p w14:paraId="7175CF78" w14:textId="619F240D" w:rsidR="006F0DAD" w:rsidRPr="00053493" w:rsidRDefault="006F0DAD" w:rsidP="00FE6A5A">
      <w:pPr>
        <w:rPr>
          <w:rFonts w:asciiTheme="majorHAnsi" w:hAnsiTheme="majorHAnsi"/>
          <w:b/>
          <w:bCs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přijímače/detektory optického záření</w:t>
      </w:r>
    </w:p>
    <w:p w14:paraId="222F1C07" w14:textId="01FB95E7" w:rsidR="006F0DAD" w:rsidRPr="00053493" w:rsidRDefault="006F0DAD" w:rsidP="006F0DAD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přijímají elektromagnetické záření, které transformují na elektrickou energii nebo mění svoji vodivost</w:t>
      </w:r>
    </w:p>
    <w:p w14:paraId="0B0CAFB5" w14:textId="6DF33D42" w:rsidR="00300625" w:rsidRPr="00053493" w:rsidRDefault="00300625" w:rsidP="006F0DAD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 xml:space="preserve">Pracují na principu vnitřního </w:t>
      </w:r>
      <w:proofErr w:type="spellStart"/>
      <w:r w:rsidRPr="00053493">
        <w:rPr>
          <w:rFonts w:asciiTheme="majorHAnsi" w:hAnsiTheme="majorHAnsi"/>
          <w:sz w:val="24"/>
          <w:szCs w:val="24"/>
        </w:rPr>
        <w:t>fotojevu</w:t>
      </w:r>
      <w:proofErr w:type="spellEnd"/>
      <w:r w:rsidRPr="00053493">
        <w:rPr>
          <w:rFonts w:asciiTheme="majorHAnsi" w:hAnsiTheme="majorHAnsi"/>
          <w:sz w:val="24"/>
          <w:szCs w:val="24"/>
        </w:rPr>
        <w:t xml:space="preserve"> – dopadající světlo generuje volné nosiče náboje</w:t>
      </w:r>
    </w:p>
    <w:p w14:paraId="78261B00" w14:textId="39EF112A" w:rsidR="006F0DAD" w:rsidRPr="00053493" w:rsidRDefault="006F0DAD" w:rsidP="006F0DAD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 xml:space="preserve">dělíme na </w:t>
      </w:r>
      <w:proofErr w:type="spellStart"/>
      <w:r w:rsidRPr="00053493">
        <w:rPr>
          <w:rFonts w:asciiTheme="majorHAnsi" w:hAnsiTheme="majorHAnsi"/>
          <w:sz w:val="24"/>
          <w:szCs w:val="24"/>
        </w:rPr>
        <w:t>fotovodivostní</w:t>
      </w:r>
      <w:proofErr w:type="spellEnd"/>
      <w:r w:rsidRPr="00053493">
        <w:rPr>
          <w:rFonts w:asciiTheme="majorHAnsi" w:hAnsiTheme="majorHAnsi"/>
          <w:sz w:val="24"/>
          <w:szCs w:val="24"/>
        </w:rPr>
        <w:t xml:space="preserve"> a fotovoltaické</w:t>
      </w:r>
    </w:p>
    <w:p w14:paraId="05668199" w14:textId="67E15C77" w:rsidR="00300625" w:rsidRPr="00053493" w:rsidRDefault="00300625" w:rsidP="006F0DAD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proofErr w:type="spellStart"/>
      <w:r w:rsidRPr="00053493">
        <w:rPr>
          <w:rFonts w:asciiTheme="majorHAnsi" w:hAnsiTheme="majorHAnsi"/>
          <w:b/>
          <w:bCs/>
          <w:sz w:val="24"/>
          <w:szCs w:val="24"/>
        </w:rPr>
        <w:t>Fotovodivostní</w:t>
      </w:r>
      <w:proofErr w:type="spellEnd"/>
      <w:r w:rsidRPr="00053493">
        <w:rPr>
          <w:rFonts w:asciiTheme="majorHAnsi" w:hAnsiTheme="majorHAnsi"/>
          <w:b/>
          <w:bCs/>
          <w:sz w:val="24"/>
          <w:szCs w:val="24"/>
        </w:rPr>
        <w:t>:</w:t>
      </w:r>
      <w:r w:rsidRPr="00053493">
        <w:rPr>
          <w:rFonts w:asciiTheme="majorHAnsi" w:hAnsiTheme="majorHAnsi"/>
          <w:sz w:val="24"/>
          <w:szCs w:val="24"/>
        </w:rPr>
        <w:t xml:space="preserve"> Dopadající světlo mění vodivost (odpor) součástky. Využívá se vnější napájecí zdroj (např. fotorezistor, fototranzistor).</w:t>
      </w:r>
    </w:p>
    <w:p w14:paraId="4361EB58" w14:textId="6484A8AA" w:rsidR="00750E4C" w:rsidRPr="00053493" w:rsidRDefault="00750E4C" w:rsidP="00750E4C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2D4A415" wp14:editId="0266A8B5">
                <wp:simplePos x="0" y="0"/>
                <wp:positionH relativeFrom="column">
                  <wp:posOffset>203835</wp:posOffset>
                </wp:positionH>
                <wp:positionV relativeFrom="paragraph">
                  <wp:posOffset>1127760</wp:posOffset>
                </wp:positionV>
                <wp:extent cx="1370965" cy="258445"/>
                <wp:effectExtent l="0" t="0" r="635" b="8255"/>
                <wp:wrapSquare wrapText="bothSides"/>
                <wp:docPr id="72194618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0965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BD4FAF" w14:textId="1DE62D6F" w:rsidR="00750E4C" w:rsidRDefault="00750E4C" w:rsidP="00750E4C">
                            <w:r>
                              <w:t>Nekoherentní zdroj: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D4A415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left:0;text-align:left;margin-left:16.05pt;margin-top:88.8pt;width:107.95pt;height:20.3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" stroked="f">
                <v:textbox>
                  <w:txbxContent>
                    <w:p w14:paraId="7DBD4FAF" w14:textId="1DE62D6F" w:rsidR="00750E4C" w:rsidRDefault="00750E4C" w:rsidP="00750E4C">
                      <w:r>
                        <w:t>Nek</w:t>
                      </w:r>
                      <w:r>
                        <w:t>oherentní zdroj: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53493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332A93C" wp14:editId="69F4DC5B">
            <wp:simplePos x="0" y="0"/>
            <wp:positionH relativeFrom="margin">
              <wp:posOffset>1511995</wp:posOffset>
            </wp:positionH>
            <wp:positionV relativeFrom="paragraph">
              <wp:posOffset>662245</wp:posOffset>
            </wp:positionV>
            <wp:extent cx="2857899" cy="1943371"/>
            <wp:effectExtent l="0" t="0" r="0" b="0"/>
            <wp:wrapTopAndBottom/>
            <wp:docPr id="185639358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935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3493">
        <w:rPr>
          <w:rFonts w:asciiTheme="majorHAnsi" w:hAnsiTheme="majorHAnsi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5576E23" wp14:editId="01D68226">
                <wp:simplePos x="0" y="0"/>
                <wp:positionH relativeFrom="column">
                  <wp:posOffset>281772</wp:posOffset>
                </wp:positionH>
                <wp:positionV relativeFrom="paragraph">
                  <wp:posOffset>2016496</wp:posOffset>
                </wp:positionV>
                <wp:extent cx="1267460" cy="258445"/>
                <wp:effectExtent l="0" t="0" r="8890" b="8255"/>
                <wp:wrapSquare wrapText="bothSides"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7460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7F7A" w14:textId="79C3A413" w:rsidR="00750E4C" w:rsidRDefault="00750E4C">
                            <w:r>
                              <w:t>Koherentní zdroj: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76E23" id="_x0000_s1027" type="#_x0000_t202" style="position:absolute;left:0;text-align:left;margin-left:22.2pt;margin-top:158.8pt;width:99.8pt;height:20.3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" stroked="f">
                <v:textbox>
                  <w:txbxContent>
                    <w:p w14:paraId="5FDD7F7A" w14:textId="79C3A413" w:rsidR="00750E4C" w:rsidRDefault="00750E4C">
                      <w:r>
                        <w:t>Koherentní zdroj: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00625" w:rsidRPr="00053493">
        <w:rPr>
          <w:rFonts w:asciiTheme="majorHAnsi" w:hAnsiTheme="majorHAnsi"/>
          <w:b/>
          <w:bCs/>
          <w:sz w:val="24"/>
          <w:szCs w:val="24"/>
        </w:rPr>
        <w:t>Fotovoltaické:</w:t>
      </w:r>
      <w:r w:rsidR="00300625" w:rsidRPr="00053493">
        <w:rPr>
          <w:rFonts w:asciiTheme="majorHAnsi" w:hAnsiTheme="majorHAnsi"/>
          <w:sz w:val="24"/>
          <w:szCs w:val="24"/>
        </w:rPr>
        <w:t xml:space="preserve"> Dopadající světlo přímo generuje elektrické napětí (hradlový režim). Součástka funguje jako zdroj (např. solární článek, fotodioda v bezproudovém stavu).</w:t>
      </w:r>
    </w:p>
    <w:p w14:paraId="052C42F6" w14:textId="0810DFBC" w:rsidR="006F0DAD" w:rsidRPr="00053493" w:rsidRDefault="00A91232" w:rsidP="006F0DAD">
      <w:pPr>
        <w:rPr>
          <w:rFonts w:asciiTheme="majorHAnsi" w:hAnsiTheme="majorHAnsi"/>
          <w:b/>
          <w:bCs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Ne</w:t>
      </w:r>
      <w:r w:rsidR="006F0DAD" w:rsidRPr="00053493">
        <w:rPr>
          <w:rFonts w:asciiTheme="majorHAnsi" w:hAnsiTheme="majorHAnsi"/>
          <w:b/>
          <w:bCs/>
          <w:sz w:val="24"/>
          <w:szCs w:val="24"/>
        </w:rPr>
        <w:t>koherentní zdroje/vysílače</w:t>
      </w:r>
    </w:p>
    <w:p w14:paraId="7FD7D20F" w14:textId="55E13CBD" w:rsidR="006F0DAD" w:rsidRPr="00053493" w:rsidRDefault="006F0DAD" w:rsidP="00300625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 xml:space="preserve">LED – </w:t>
      </w:r>
      <w:proofErr w:type="spellStart"/>
      <w:r w:rsidRPr="00053493">
        <w:rPr>
          <w:rFonts w:asciiTheme="majorHAnsi" w:hAnsiTheme="majorHAnsi"/>
          <w:b/>
          <w:bCs/>
          <w:sz w:val="24"/>
          <w:szCs w:val="24"/>
        </w:rPr>
        <w:t>light</w:t>
      </w:r>
      <w:proofErr w:type="spellEnd"/>
      <w:r w:rsidRPr="00053493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053493">
        <w:rPr>
          <w:rFonts w:asciiTheme="majorHAnsi" w:hAnsiTheme="majorHAnsi"/>
          <w:b/>
          <w:bCs/>
          <w:sz w:val="24"/>
          <w:szCs w:val="24"/>
        </w:rPr>
        <w:t>emitting</w:t>
      </w:r>
      <w:proofErr w:type="spellEnd"/>
      <w:r w:rsidRPr="00053493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053493">
        <w:rPr>
          <w:rFonts w:asciiTheme="majorHAnsi" w:hAnsiTheme="majorHAnsi"/>
          <w:b/>
          <w:bCs/>
          <w:sz w:val="24"/>
          <w:szCs w:val="24"/>
        </w:rPr>
        <w:t>diode</w:t>
      </w:r>
      <w:proofErr w:type="spellEnd"/>
    </w:p>
    <w:p w14:paraId="0FB00476" w14:textId="0AFF8411" w:rsidR="006F0DAD" w:rsidRPr="00053493" w:rsidRDefault="006F0DAD" w:rsidP="00A91232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Luminiscenční (viditelné světlo) a infračervené (IRED)</w:t>
      </w:r>
    </w:p>
    <w:p w14:paraId="7758911C" w14:textId="2BE373D4" w:rsidR="006F0DAD" w:rsidRPr="00053493" w:rsidRDefault="006F0DAD" w:rsidP="00A91232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LED a IRED přeměňují elektrickou energii na elektromagnetické záření pomocí PN přechodu. Barva vyzařujícího světla je dána složením PN přechodu</w:t>
      </w:r>
    </w:p>
    <w:p w14:paraId="3558A60F" w14:textId="5844AFCE" w:rsidR="00737544" w:rsidRPr="00053493" w:rsidRDefault="006F0DAD" w:rsidP="00A91232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Využití: LED</w:t>
      </w:r>
      <w:r w:rsidRPr="00053493">
        <w:rPr>
          <w:rFonts w:asciiTheme="majorHAnsi" w:hAnsiTheme="majorHAnsi"/>
          <w:sz w:val="24"/>
          <w:szCs w:val="24"/>
        </w:rPr>
        <w:t xml:space="preserve"> – signalizace, </w:t>
      </w:r>
      <w:proofErr w:type="spellStart"/>
      <w:r w:rsidRPr="00053493">
        <w:rPr>
          <w:rFonts w:asciiTheme="majorHAnsi" w:hAnsiTheme="majorHAnsi"/>
          <w:sz w:val="24"/>
          <w:szCs w:val="24"/>
        </w:rPr>
        <w:t>displa</w:t>
      </w:r>
      <w:r w:rsidR="00A91232" w:rsidRPr="00053493">
        <w:rPr>
          <w:rFonts w:asciiTheme="majorHAnsi" w:hAnsiTheme="majorHAnsi"/>
          <w:sz w:val="24"/>
          <w:szCs w:val="24"/>
        </w:rPr>
        <w:t>je</w:t>
      </w:r>
      <w:proofErr w:type="spellEnd"/>
      <w:r w:rsidR="00A91232" w:rsidRPr="00053493">
        <w:rPr>
          <w:rFonts w:asciiTheme="majorHAnsi" w:hAnsiTheme="majorHAnsi"/>
          <w:sz w:val="24"/>
          <w:szCs w:val="24"/>
        </w:rPr>
        <w:t xml:space="preserve">, osvětlení; </w:t>
      </w:r>
      <w:r w:rsidR="00A91232" w:rsidRPr="00053493">
        <w:rPr>
          <w:rFonts w:asciiTheme="majorHAnsi" w:hAnsiTheme="majorHAnsi"/>
          <w:b/>
          <w:bCs/>
          <w:sz w:val="24"/>
          <w:szCs w:val="24"/>
        </w:rPr>
        <w:t>IRED</w:t>
      </w:r>
      <w:r w:rsidR="00A91232" w:rsidRPr="00053493">
        <w:rPr>
          <w:rFonts w:asciiTheme="majorHAnsi" w:hAnsiTheme="majorHAnsi"/>
          <w:sz w:val="24"/>
          <w:szCs w:val="24"/>
        </w:rPr>
        <w:t xml:space="preserve"> – Dálková ovládání, bezpečnostní systémy</w:t>
      </w:r>
    </w:p>
    <w:p w14:paraId="5378B1AA" w14:textId="11CD0C4E" w:rsidR="006F0DAD" w:rsidRPr="00053493" w:rsidRDefault="00737544" w:rsidP="00737544">
      <w:p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br w:type="page"/>
      </w:r>
    </w:p>
    <w:p w14:paraId="70C79966" w14:textId="4AE5DBC5" w:rsidR="00750E4C" w:rsidRPr="00053493" w:rsidRDefault="00750E4C" w:rsidP="00750E4C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lastRenderedPageBreak/>
        <w:t>Koherentní zdroje/vysílače</w:t>
      </w:r>
    </w:p>
    <w:p w14:paraId="5CF389DB" w14:textId="599CA8E8" w:rsidR="00750E4C" w:rsidRPr="00053493" w:rsidRDefault="00750E4C" w:rsidP="00737544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 xml:space="preserve">LASER – </w:t>
      </w:r>
      <w:proofErr w:type="spellStart"/>
      <w:r w:rsidRPr="00053493">
        <w:rPr>
          <w:rFonts w:asciiTheme="majorHAnsi" w:hAnsiTheme="majorHAnsi"/>
          <w:sz w:val="24"/>
          <w:szCs w:val="24"/>
        </w:rPr>
        <w:t>Light</w:t>
      </w:r>
      <w:proofErr w:type="spellEnd"/>
      <w:r w:rsidRPr="0005349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53493">
        <w:rPr>
          <w:rFonts w:asciiTheme="majorHAnsi" w:hAnsiTheme="majorHAnsi"/>
          <w:sz w:val="24"/>
          <w:szCs w:val="24"/>
        </w:rPr>
        <w:t>Amplification</w:t>
      </w:r>
      <w:proofErr w:type="spellEnd"/>
      <w:r w:rsidRPr="00053493">
        <w:rPr>
          <w:rFonts w:asciiTheme="majorHAnsi" w:hAnsiTheme="majorHAnsi"/>
          <w:sz w:val="24"/>
          <w:szCs w:val="24"/>
        </w:rPr>
        <w:t xml:space="preserve"> by </w:t>
      </w:r>
      <w:proofErr w:type="spellStart"/>
      <w:r w:rsidRPr="00053493">
        <w:rPr>
          <w:rFonts w:asciiTheme="majorHAnsi" w:hAnsiTheme="majorHAnsi"/>
          <w:sz w:val="24"/>
          <w:szCs w:val="24"/>
        </w:rPr>
        <w:t>Stimulated</w:t>
      </w:r>
      <w:proofErr w:type="spellEnd"/>
      <w:r w:rsidRPr="0005349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53493">
        <w:rPr>
          <w:rFonts w:asciiTheme="majorHAnsi" w:hAnsiTheme="majorHAnsi"/>
          <w:sz w:val="24"/>
          <w:szCs w:val="24"/>
        </w:rPr>
        <w:t>Emission</w:t>
      </w:r>
      <w:proofErr w:type="spellEnd"/>
      <w:r w:rsidRPr="0005349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53493">
        <w:rPr>
          <w:rFonts w:asciiTheme="majorHAnsi" w:hAnsiTheme="majorHAnsi"/>
          <w:sz w:val="24"/>
          <w:szCs w:val="24"/>
        </w:rPr>
        <w:t>of</w:t>
      </w:r>
      <w:proofErr w:type="spellEnd"/>
      <w:r w:rsidRPr="00053493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53493">
        <w:rPr>
          <w:rFonts w:asciiTheme="majorHAnsi" w:hAnsiTheme="majorHAnsi"/>
          <w:sz w:val="24"/>
          <w:szCs w:val="24"/>
        </w:rPr>
        <w:t>Radiation</w:t>
      </w:r>
      <w:proofErr w:type="spellEnd"/>
    </w:p>
    <w:p w14:paraId="4E45BD14" w14:textId="503223F4" w:rsidR="00750E4C" w:rsidRPr="00053493" w:rsidRDefault="00750E4C" w:rsidP="00737544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Princip:</w:t>
      </w:r>
      <w:r w:rsidR="00703C18" w:rsidRPr="00053493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703C18" w:rsidRPr="00053493">
        <w:rPr>
          <w:rFonts w:asciiTheme="majorHAnsi" w:hAnsiTheme="majorHAnsi"/>
          <w:sz w:val="24"/>
          <w:szCs w:val="24"/>
        </w:rPr>
        <w:t>Atomy buzeny, vnějším zdrojem energie přechází do excitovaného stavu.  V tomto stavu se nedokážou udržet po dlouhou dobu a při pádu zpět do nízké pracovní hladiny energii vyzáří ve formě fotonu. V případě že nabuzeným atomem projde existující foton, nabuzený atom vyzáří kopii onoho fotonu (stimulovaná emise) a přejde do klidového stavu. Oba fotony mají stejnou vlnovou délku, fázi i směr šíření.</w:t>
      </w:r>
    </w:p>
    <w:p w14:paraId="6E9EC554" w14:textId="77777777" w:rsidR="0085563F" w:rsidRPr="00053493" w:rsidRDefault="00703C18" w:rsidP="0085563F">
      <w:pPr>
        <w:ind w:left="360"/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 xml:space="preserve">Složení laseru: </w:t>
      </w:r>
    </w:p>
    <w:p w14:paraId="49B87274" w14:textId="2D77F92C" w:rsidR="00703C18" w:rsidRPr="00053493" w:rsidRDefault="00703C18" w:rsidP="00737544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Aktivní prostředí</w:t>
      </w:r>
      <w:r w:rsidR="0085563F" w:rsidRPr="00053493">
        <w:rPr>
          <w:rFonts w:asciiTheme="majorHAnsi" w:hAnsiTheme="majorHAnsi"/>
          <w:b/>
          <w:bCs/>
          <w:sz w:val="24"/>
          <w:szCs w:val="24"/>
        </w:rPr>
        <w:t>:</w:t>
      </w:r>
      <w:r w:rsidR="0085563F" w:rsidRPr="00053493">
        <w:rPr>
          <w:rFonts w:asciiTheme="majorHAnsi" w:hAnsiTheme="majorHAnsi"/>
          <w:sz w:val="24"/>
          <w:szCs w:val="24"/>
        </w:rPr>
        <w:t xml:space="preserve"> Aktivní prostředí je tvořeno látkou, která obsahuje oddělené kvantové energetické hladiny elektronů. Může jím být pevná látka s příměsemi, kapalina i směs plynů.</w:t>
      </w:r>
    </w:p>
    <w:p w14:paraId="304DCC57" w14:textId="0662F8E8" w:rsidR="00703C18" w:rsidRPr="00053493" w:rsidRDefault="00703C18" w:rsidP="00737544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Rezonátor</w:t>
      </w:r>
      <w:r w:rsidR="0085563F" w:rsidRPr="00053493">
        <w:rPr>
          <w:rFonts w:asciiTheme="majorHAnsi" w:hAnsiTheme="majorHAnsi"/>
          <w:sz w:val="24"/>
          <w:szCs w:val="24"/>
        </w:rPr>
        <w:t>: Laser využívá rezonátor k zesilování světla. Rezonátor jsou dvě vzájemně rovnoběžná zrcadla a zároveň kolmé na osu laseru. Jedno z nich je nepropustné a druhé je polopropustné</w:t>
      </w:r>
    </w:p>
    <w:p w14:paraId="67586248" w14:textId="412208BC" w:rsidR="00703C18" w:rsidRPr="00053493" w:rsidRDefault="00703C18" w:rsidP="00737544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Zdroj záření:</w:t>
      </w:r>
      <w:r w:rsidR="0085563F" w:rsidRPr="00053493">
        <w:rPr>
          <w:rFonts w:asciiTheme="majorHAnsi" w:hAnsiTheme="majorHAnsi"/>
          <w:sz w:val="24"/>
          <w:szCs w:val="24"/>
        </w:rPr>
        <w:t xml:space="preserve"> Zdroj záření slouží k dodávání energie elektronům v aktivním prostředí, aby se mohly přesouvat z nižší energetické hladiny na vyšší energetickou hladinu. Zdroj záření může být např. elektrický proud, výbojka, chemická reakce nebo jiné lasery.</w:t>
      </w:r>
    </w:p>
    <w:p w14:paraId="72129749" w14:textId="48B2250B" w:rsidR="00703C18" w:rsidRPr="00053493" w:rsidRDefault="00703C18" w:rsidP="00737544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Laserový paprsek:</w:t>
      </w:r>
      <w:r w:rsidRPr="00053493">
        <w:rPr>
          <w:rFonts w:asciiTheme="majorHAnsi" w:hAnsiTheme="majorHAnsi"/>
          <w:sz w:val="24"/>
          <w:szCs w:val="24"/>
        </w:rPr>
        <w:t xml:space="preserve"> Laserový paprsek vycházející z aktivního prostředí přes polopropustné zrcadlo je koherentní (nerozbíhavý) a monochromatický (jednobarevný).</w:t>
      </w:r>
    </w:p>
    <w:p w14:paraId="67B76BBF" w14:textId="54627B19" w:rsidR="00737544" w:rsidRPr="00053493" w:rsidRDefault="00737544" w:rsidP="00737544">
      <w:p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Dle typu aktivního prostřední rozlišujeme základní 3 druhy laserů:</w:t>
      </w:r>
    </w:p>
    <w:p w14:paraId="4CA9ADD4" w14:textId="77777777" w:rsidR="0085563F" w:rsidRPr="00053493" w:rsidRDefault="0085563F" w:rsidP="0085563F">
      <w:pPr>
        <w:rPr>
          <w:rFonts w:asciiTheme="majorHAnsi" w:hAnsiTheme="majorHAnsi"/>
          <w:b/>
          <w:bCs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 xml:space="preserve">Pevnolátkové: </w:t>
      </w:r>
    </w:p>
    <w:p w14:paraId="4BC3EC3F" w14:textId="16E42D7C" w:rsidR="0085563F" w:rsidRPr="00053493" w:rsidRDefault="0085563F" w:rsidP="0085563F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Aktivním prostředím jsou krystalické nebo amorfní izolanty s příměsí vhodných iontů.</w:t>
      </w:r>
    </w:p>
    <w:p w14:paraId="20957795" w14:textId="1496651B" w:rsidR="0085563F" w:rsidRPr="00053493" w:rsidRDefault="0085563F" w:rsidP="0085563F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Excitace je obvykle optická. Jsou stabilní a mají malé nároky na údržbu.</w:t>
      </w:r>
    </w:p>
    <w:p w14:paraId="7B3BA608" w14:textId="7C9451A3" w:rsidR="0085563F" w:rsidRPr="00053493" w:rsidRDefault="0085563F" w:rsidP="0085563F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Nejznámějším představitelem je laser rubínový, jehož aktivním prostředím je krystal syntetického rubínu</w:t>
      </w:r>
    </w:p>
    <w:p w14:paraId="46C8D78E" w14:textId="330D4759" w:rsidR="0085563F" w:rsidRPr="00053493" w:rsidRDefault="0085563F" w:rsidP="0085563F">
      <w:pPr>
        <w:rPr>
          <w:rFonts w:asciiTheme="majorHAnsi" w:hAnsiTheme="majorHAnsi"/>
          <w:b/>
          <w:bCs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Polovodičové:</w:t>
      </w:r>
    </w:p>
    <w:p w14:paraId="42B6FDD9" w14:textId="340BCBEC" w:rsidR="0085563F" w:rsidRPr="00053493" w:rsidRDefault="0085563F" w:rsidP="0085563F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neboli laserové diody využívají přechodu PN k tvorbě světelné emise.</w:t>
      </w:r>
    </w:p>
    <w:p w14:paraId="2C062AA9" w14:textId="2582955A" w:rsidR="0085563F" w:rsidRPr="00053493" w:rsidRDefault="0085563F" w:rsidP="0085563F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proofErr w:type="spellStart"/>
      <w:r w:rsidRPr="00053493">
        <w:rPr>
          <w:rFonts w:asciiTheme="majorHAnsi" w:hAnsiTheme="majorHAnsi"/>
          <w:sz w:val="24"/>
          <w:szCs w:val="24"/>
        </w:rPr>
        <w:t>Exitace</w:t>
      </w:r>
      <w:proofErr w:type="spellEnd"/>
      <w:r w:rsidRPr="00053493">
        <w:rPr>
          <w:rFonts w:asciiTheme="majorHAnsi" w:hAnsiTheme="majorHAnsi"/>
          <w:sz w:val="24"/>
          <w:szCs w:val="24"/>
        </w:rPr>
        <w:t xml:space="preserve"> probíhá elektrickým proudem</w:t>
      </w:r>
    </w:p>
    <w:p w14:paraId="190C65E4" w14:textId="2DBB3EA5" w:rsidR="0085563F" w:rsidRPr="00053493" w:rsidRDefault="0085563F" w:rsidP="0085563F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Atomy v přechodu absorbují přiloženou energii a při přechodu do nižší hladiny vyzáří nadbytečnou energii ve formě světla a tepla.</w:t>
      </w:r>
    </w:p>
    <w:p w14:paraId="0A369E28" w14:textId="48DBCB26" w:rsidR="0085563F" w:rsidRPr="00053493" w:rsidRDefault="0085563F" w:rsidP="0085563F">
      <w:pPr>
        <w:rPr>
          <w:rFonts w:asciiTheme="majorHAnsi" w:hAnsiTheme="majorHAnsi"/>
          <w:b/>
          <w:bCs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Plynové:</w:t>
      </w:r>
    </w:p>
    <w:p w14:paraId="529035C3" w14:textId="27636A81" w:rsidR="0085563F" w:rsidRPr="00053493" w:rsidRDefault="0085563F" w:rsidP="00372392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Aktivní plynné prostředí může být tvořeno atomy, ionty nebo molekulami.</w:t>
      </w:r>
    </w:p>
    <w:p w14:paraId="71535CB3" w14:textId="4AC3F4A3" w:rsidR="0085563F" w:rsidRPr="00053493" w:rsidRDefault="0085563F" w:rsidP="00372392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Excitace je většinou pomocí elektrického výboje ve zředěném plynu, optická excitace se používá jen zřídka.</w:t>
      </w:r>
    </w:p>
    <w:p w14:paraId="64E17A36" w14:textId="6AC2CD98" w:rsidR="00737544" w:rsidRPr="00053493" w:rsidRDefault="0085563F" w:rsidP="00737544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Výhodou plynových laserů je velmi velký výkon</w:t>
      </w:r>
      <w:r w:rsidR="00372392" w:rsidRPr="00053493">
        <w:rPr>
          <w:rFonts w:asciiTheme="majorHAnsi" w:hAnsiTheme="majorHAnsi"/>
          <w:sz w:val="24"/>
          <w:szCs w:val="24"/>
        </w:rPr>
        <w:t xml:space="preserve"> (CO2),</w:t>
      </w:r>
      <w:r w:rsidRPr="00053493">
        <w:rPr>
          <w:rFonts w:asciiTheme="majorHAnsi" w:hAnsiTheme="majorHAnsi"/>
          <w:sz w:val="24"/>
          <w:szCs w:val="24"/>
        </w:rPr>
        <w:t xml:space="preserve"> nevýhodou </w:t>
      </w:r>
      <w:r w:rsidR="00372392" w:rsidRPr="00053493">
        <w:rPr>
          <w:rFonts w:asciiTheme="majorHAnsi" w:hAnsiTheme="majorHAnsi"/>
          <w:sz w:val="24"/>
          <w:szCs w:val="24"/>
        </w:rPr>
        <w:t>nutnost chlazení a vysoká cena</w:t>
      </w:r>
    </w:p>
    <w:p w14:paraId="0FE54CDF" w14:textId="677C8555" w:rsidR="00300625" w:rsidRPr="00053493" w:rsidRDefault="00737544" w:rsidP="00737544">
      <w:p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br w:type="page"/>
      </w:r>
    </w:p>
    <w:p w14:paraId="49116EFC" w14:textId="431492F6" w:rsidR="0085563F" w:rsidRPr="00053493" w:rsidRDefault="00372392" w:rsidP="0085563F">
      <w:pPr>
        <w:rPr>
          <w:rFonts w:asciiTheme="majorHAnsi" w:hAnsiTheme="majorHAnsi"/>
          <w:b/>
          <w:bCs/>
          <w:sz w:val="24"/>
          <w:szCs w:val="24"/>
        </w:rPr>
      </w:pPr>
      <w:proofErr w:type="spellStart"/>
      <w:r w:rsidRPr="00053493">
        <w:rPr>
          <w:rFonts w:asciiTheme="majorHAnsi" w:hAnsiTheme="majorHAnsi"/>
          <w:b/>
          <w:bCs/>
          <w:sz w:val="24"/>
          <w:szCs w:val="24"/>
        </w:rPr>
        <w:lastRenderedPageBreak/>
        <w:t>Optoelektrické</w:t>
      </w:r>
      <w:proofErr w:type="spellEnd"/>
      <w:r w:rsidRPr="00053493">
        <w:rPr>
          <w:rFonts w:asciiTheme="majorHAnsi" w:hAnsiTheme="majorHAnsi"/>
          <w:b/>
          <w:bCs/>
          <w:sz w:val="24"/>
          <w:szCs w:val="24"/>
        </w:rPr>
        <w:t xml:space="preserve"> přijímače/detektory</w:t>
      </w:r>
    </w:p>
    <w:p w14:paraId="13ED45A8" w14:textId="5B3FA6E8" w:rsidR="00372392" w:rsidRPr="00053493" w:rsidRDefault="00372392" w:rsidP="001E417B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Fotorezistor</w:t>
      </w:r>
    </w:p>
    <w:p w14:paraId="3E921DA8" w14:textId="7D331AF1" w:rsidR="001E417B" w:rsidRPr="00053493" w:rsidRDefault="001E417B" w:rsidP="001E417B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nejjednodušší detektor, který nemá P-N přechod.</w:t>
      </w:r>
    </w:p>
    <w:p w14:paraId="37D4118D" w14:textId="1207EE1A" w:rsidR="001E417B" w:rsidRPr="00053493" w:rsidRDefault="001E417B" w:rsidP="001E417B">
      <w:pPr>
        <w:pStyle w:val="Odstavecseseznamem"/>
        <w:numPr>
          <w:ilvl w:val="0"/>
          <w:numId w:val="16"/>
        </w:numPr>
        <w:rPr>
          <w:rFonts w:asciiTheme="majorHAnsi" w:hAnsiTheme="majorHAnsi"/>
          <w:b/>
          <w:bCs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Princip:</w:t>
      </w:r>
      <w:r w:rsidRPr="00053493">
        <w:rPr>
          <w:rFonts w:asciiTheme="majorHAnsi" w:hAnsiTheme="majorHAnsi"/>
          <w:sz w:val="24"/>
          <w:szCs w:val="24"/>
        </w:rPr>
        <w:t xml:space="preserve"> Dopadající fotony předají energii elektronům, které se uvolní do vodivostního pásu. Tím vzroste počet nosičů náboje a </w:t>
      </w:r>
      <w:r w:rsidRPr="00053493">
        <w:rPr>
          <w:rFonts w:asciiTheme="majorHAnsi" w:hAnsiTheme="majorHAnsi"/>
          <w:b/>
          <w:bCs/>
          <w:sz w:val="24"/>
          <w:szCs w:val="24"/>
        </w:rPr>
        <w:t>odpor součástky klesne</w:t>
      </w:r>
    </w:p>
    <w:p w14:paraId="7A2EC0F1" w14:textId="499D3897" w:rsidR="001E417B" w:rsidRPr="00053493" w:rsidRDefault="001E417B" w:rsidP="001E417B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Využití:</w:t>
      </w:r>
      <w:r w:rsidRPr="00053493">
        <w:rPr>
          <w:rFonts w:asciiTheme="majorHAnsi" w:hAnsiTheme="majorHAnsi"/>
          <w:sz w:val="24"/>
          <w:szCs w:val="24"/>
        </w:rPr>
        <w:t xml:space="preserve"> Soumrakové spínače</w:t>
      </w:r>
    </w:p>
    <w:p w14:paraId="209E898D" w14:textId="74E7F828" w:rsidR="001E417B" w:rsidRPr="00053493" w:rsidRDefault="001E417B" w:rsidP="001E417B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Při odstranění osvětlení se elektrony a díry rekombinují.</w:t>
      </w:r>
    </w:p>
    <w:p w14:paraId="06188207" w14:textId="3AA3D664" w:rsidR="00372392" w:rsidRPr="00053493" w:rsidRDefault="00372392" w:rsidP="001E417B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Fotodioda</w:t>
      </w:r>
    </w:p>
    <w:p w14:paraId="252F287F" w14:textId="2ECAA04C" w:rsidR="001E417B" w:rsidRPr="00053493" w:rsidRDefault="001E417B" w:rsidP="006249B5">
      <w:pPr>
        <w:pStyle w:val="Odstavecseseznamem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Přechod PN, nejčastěji používaný přijímač/detektor díky citlivosti a nízkému šumu</w:t>
      </w:r>
    </w:p>
    <w:p w14:paraId="41BEB01D" w14:textId="762F25BD" w:rsidR="001E417B" w:rsidRPr="00053493" w:rsidRDefault="006249B5" w:rsidP="006249B5">
      <w:pPr>
        <w:pStyle w:val="Odstavecseseznamem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proofErr w:type="spellStart"/>
      <w:r w:rsidRPr="00053493">
        <w:rPr>
          <w:rFonts w:asciiTheme="majorHAnsi" w:hAnsiTheme="majorHAnsi"/>
          <w:b/>
          <w:bCs/>
          <w:sz w:val="24"/>
          <w:szCs w:val="24"/>
        </w:rPr>
        <w:t>Fotovodivostní</w:t>
      </w:r>
      <w:proofErr w:type="spellEnd"/>
      <w:r w:rsidRPr="00053493">
        <w:rPr>
          <w:rFonts w:asciiTheme="majorHAnsi" w:hAnsiTheme="majorHAnsi"/>
          <w:b/>
          <w:bCs/>
          <w:sz w:val="24"/>
          <w:szCs w:val="24"/>
        </w:rPr>
        <w:t xml:space="preserve"> režim:</w:t>
      </w:r>
      <w:r w:rsidRPr="00053493">
        <w:rPr>
          <w:rFonts w:asciiTheme="majorHAnsi" w:hAnsiTheme="majorHAnsi"/>
          <w:sz w:val="24"/>
          <w:szCs w:val="24"/>
        </w:rPr>
        <w:t xml:space="preserve"> </w:t>
      </w:r>
      <w:r w:rsidR="001E417B" w:rsidRPr="00053493">
        <w:rPr>
          <w:rFonts w:asciiTheme="majorHAnsi" w:hAnsiTheme="majorHAnsi"/>
          <w:sz w:val="24"/>
          <w:szCs w:val="24"/>
        </w:rPr>
        <w:t>Fotodioda je zapojena v závěrném směru a při osvětlení se lineárně zvětšuje protékající proud diodou</w:t>
      </w:r>
      <w:r w:rsidRPr="00053493">
        <w:rPr>
          <w:rFonts w:asciiTheme="majorHAnsi" w:hAnsiTheme="majorHAnsi"/>
          <w:sz w:val="24"/>
          <w:szCs w:val="24"/>
        </w:rPr>
        <w:t xml:space="preserve"> </w:t>
      </w:r>
    </w:p>
    <w:p w14:paraId="1FDD3ECF" w14:textId="76ADA93B" w:rsidR="001E417B" w:rsidRPr="00053493" w:rsidRDefault="006249B5" w:rsidP="001E417B">
      <w:pPr>
        <w:pStyle w:val="Odstavecseseznamem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fotovoltaický režim:</w:t>
      </w:r>
      <w:r w:rsidRPr="00053493">
        <w:rPr>
          <w:rFonts w:asciiTheme="majorHAnsi" w:hAnsiTheme="majorHAnsi"/>
          <w:sz w:val="24"/>
          <w:szCs w:val="24"/>
        </w:rPr>
        <w:t xml:space="preserve"> Pokud není zapojena k vnějšímu zdroji el. napětí, fotodioda vytváří fotoelektrické napětí podle intenzity dopadajícího světla</w:t>
      </w:r>
    </w:p>
    <w:p w14:paraId="62D2555D" w14:textId="7F424194" w:rsidR="00372392" w:rsidRPr="00053493" w:rsidRDefault="00372392" w:rsidP="006249B5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Fotočlánky</w:t>
      </w:r>
    </w:p>
    <w:p w14:paraId="0261AC96" w14:textId="058941BD" w:rsidR="006249B5" w:rsidRPr="00053493" w:rsidRDefault="006249B5" w:rsidP="006249B5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Články obsahující několik fotodiod pracující ve fotovoltaickém režimu</w:t>
      </w:r>
    </w:p>
    <w:p w14:paraId="3F644772" w14:textId="247CD684" w:rsidR="006249B5" w:rsidRPr="00053493" w:rsidRDefault="006249B5" w:rsidP="006249B5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Využití:</w:t>
      </w:r>
      <w:r w:rsidRPr="00053493">
        <w:rPr>
          <w:rFonts w:asciiTheme="majorHAnsi" w:hAnsiTheme="majorHAnsi"/>
          <w:sz w:val="24"/>
          <w:szCs w:val="24"/>
        </w:rPr>
        <w:t xml:space="preserve"> Fotovoltaické panely, napájení kalkulaček</w:t>
      </w:r>
    </w:p>
    <w:p w14:paraId="0B0D2892" w14:textId="483F4927" w:rsidR="00372392" w:rsidRPr="00053493" w:rsidRDefault="00372392" w:rsidP="00386F3C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Fototranzistor</w:t>
      </w:r>
    </w:p>
    <w:p w14:paraId="30442F13" w14:textId="14E2C4C6" w:rsidR="006249B5" w:rsidRPr="00053493" w:rsidRDefault="006249B5" w:rsidP="00386F3C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Princip:</w:t>
      </w:r>
      <w:r w:rsidRPr="00053493">
        <w:rPr>
          <w:rFonts w:asciiTheme="majorHAnsi" w:hAnsiTheme="majorHAnsi"/>
          <w:sz w:val="24"/>
          <w:szCs w:val="24"/>
        </w:rPr>
        <w:t xml:space="preserve"> Světlo dopadá na oblast </w:t>
      </w:r>
      <w:r w:rsidRPr="00053493">
        <w:rPr>
          <w:rFonts w:asciiTheme="majorHAnsi" w:hAnsiTheme="majorHAnsi"/>
          <w:b/>
          <w:bCs/>
          <w:sz w:val="24"/>
          <w:szCs w:val="24"/>
        </w:rPr>
        <w:t>báze</w:t>
      </w:r>
      <w:r w:rsidRPr="00053493">
        <w:rPr>
          <w:rFonts w:asciiTheme="majorHAnsi" w:hAnsiTheme="majorHAnsi"/>
          <w:sz w:val="24"/>
          <w:szCs w:val="24"/>
        </w:rPr>
        <w:t>. Generované nosiče náboje fungují jako proud báze, který tranzistor otevře</w:t>
      </w:r>
      <w:r w:rsidR="00386F3C" w:rsidRPr="00053493">
        <w:rPr>
          <w:rFonts w:asciiTheme="majorHAnsi" w:hAnsiTheme="majorHAnsi"/>
          <w:sz w:val="24"/>
          <w:szCs w:val="24"/>
        </w:rPr>
        <w:t>. Intenzita světla udává velikost vodivosti</w:t>
      </w:r>
    </w:p>
    <w:p w14:paraId="2C6D15C3" w14:textId="2E6C97D3" w:rsidR="00386F3C" w:rsidRPr="00053493" w:rsidRDefault="00386F3C" w:rsidP="00386F3C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Využití:</w:t>
      </w:r>
      <w:r w:rsidRPr="00053493">
        <w:rPr>
          <w:rFonts w:asciiTheme="majorHAnsi" w:hAnsiTheme="majorHAnsi"/>
          <w:sz w:val="24"/>
          <w:szCs w:val="24"/>
        </w:rPr>
        <w:t xml:space="preserve"> Optočleny, dálková ovládání</w:t>
      </w:r>
    </w:p>
    <w:p w14:paraId="278F1068" w14:textId="2B7BBAB4" w:rsidR="00372392" w:rsidRPr="00053493" w:rsidRDefault="00372392" w:rsidP="00386F3C">
      <w:pPr>
        <w:ind w:firstLine="360"/>
        <w:rPr>
          <w:rFonts w:asciiTheme="majorHAnsi" w:hAnsiTheme="majorHAnsi"/>
          <w:b/>
          <w:bCs/>
          <w:sz w:val="24"/>
          <w:szCs w:val="24"/>
        </w:rPr>
      </w:pPr>
      <w:proofErr w:type="spellStart"/>
      <w:r w:rsidRPr="00053493">
        <w:rPr>
          <w:rFonts w:asciiTheme="majorHAnsi" w:hAnsiTheme="majorHAnsi"/>
          <w:b/>
          <w:bCs/>
          <w:sz w:val="24"/>
          <w:szCs w:val="24"/>
        </w:rPr>
        <w:t>Fototyristor</w:t>
      </w:r>
      <w:proofErr w:type="spellEnd"/>
    </w:p>
    <w:p w14:paraId="35D44CCB" w14:textId="7B209CC4" w:rsidR="00386F3C" w:rsidRPr="00053493" w:rsidRDefault="00386F3C" w:rsidP="00386F3C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Čtyřvrstvá součástka (P-N-P-N), kterou světlo "překlopí" do vodivého stavu.</w:t>
      </w:r>
    </w:p>
    <w:p w14:paraId="2725C480" w14:textId="42128A28" w:rsidR="00033BCA" w:rsidRPr="00053493" w:rsidRDefault="00386F3C" w:rsidP="00386F3C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Princip:</w:t>
      </w:r>
      <w:r w:rsidRPr="00053493">
        <w:rPr>
          <w:rFonts w:asciiTheme="majorHAnsi" w:hAnsiTheme="majorHAnsi"/>
          <w:sz w:val="24"/>
          <w:szCs w:val="24"/>
        </w:rPr>
        <w:t xml:space="preserve"> Světlo dopadající na hradlo (</w:t>
      </w:r>
      <w:proofErr w:type="spellStart"/>
      <w:r w:rsidRPr="00053493">
        <w:rPr>
          <w:rFonts w:asciiTheme="majorHAnsi" w:hAnsiTheme="majorHAnsi"/>
          <w:sz w:val="24"/>
          <w:szCs w:val="24"/>
        </w:rPr>
        <w:t>gate</w:t>
      </w:r>
      <w:proofErr w:type="spellEnd"/>
      <w:r w:rsidRPr="00053493">
        <w:rPr>
          <w:rFonts w:asciiTheme="majorHAnsi" w:hAnsiTheme="majorHAnsi"/>
          <w:sz w:val="24"/>
          <w:szCs w:val="24"/>
        </w:rPr>
        <w:t xml:space="preserve">) nahrazuje zapínací proudový impuls. Jakmile </w:t>
      </w:r>
      <w:proofErr w:type="spellStart"/>
      <w:r w:rsidRPr="00053493">
        <w:rPr>
          <w:rFonts w:asciiTheme="majorHAnsi" w:hAnsiTheme="majorHAnsi"/>
          <w:sz w:val="24"/>
          <w:szCs w:val="24"/>
        </w:rPr>
        <w:t>fototyristor</w:t>
      </w:r>
      <w:proofErr w:type="spellEnd"/>
      <w:r w:rsidRPr="00053493">
        <w:rPr>
          <w:rFonts w:asciiTheme="majorHAnsi" w:hAnsiTheme="majorHAnsi"/>
          <w:sz w:val="24"/>
          <w:szCs w:val="24"/>
        </w:rPr>
        <w:t xml:space="preserve"> jednou sepne, zůstává vodivý (v DC).</w:t>
      </w:r>
    </w:p>
    <w:p w14:paraId="7B8682C9" w14:textId="5FE8E9F7" w:rsidR="00386F3C" w:rsidRPr="00053493" w:rsidRDefault="00386F3C" w:rsidP="00386F3C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Využití:</w:t>
      </w:r>
      <w:r w:rsidRPr="00053493">
        <w:rPr>
          <w:rFonts w:asciiTheme="majorHAnsi" w:hAnsiTheme="majorHAnsi"/>
          <w:sz w:val="24"/>
          <w:szCs w:val="24"/>
        </w:rPr>
        <w:t xml:space="preserve"> Výkonová elektronika, galvanické oddělení u spínání vysokých napětí.</w:t>
      </w:r>
    </w:p>
    <w:p w14:paraId="2A5E6BAB" w14:textId="03554196" w:rsidR="00386F3C" w:rsidRPr="00053493" w:rsidRDefault="00386F3C" w:rsidP="00386F3C">
      <w:p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br w:type="page"/>
      </w:r>
    </w:p>
    <w:p w14:paraId="0F845B96" w14:textId="092090D0" w:rsidR="00033BCA" w:rsidRPr="00053493" w:rsidRDefault="00033BCA" w:rsidP="0085563F">
      <w:pPr>
        <w:rPr>
          <w:rFonts w:asciiTheme="majorHAnsi" w:hAnsiTheme="majorHAnsi"/>
          <w:b/>
          <w:bCs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lastRenderedPageBreak/>
        <w:t>Optočlen</w:t>
      </w:r>
    </w:p>
    <w:p w14:paraId="3E3DF623" w14:textId="377B5715" w:rsidR="00386F3C" w:rsidRPr="00053493" w:rsidRDefault="00386F3C" w:rsidP="00386F3C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 xml:space="preserve">Součástka, která v jednom pouzdře kombinuje </w:t>
      </w:r>
      <w:r w:rsidRPr="00053493">
        <w:rPr>
          <w:rFonts w:asciiTheme="majorHAnsi" w:hAnsiTheme="majorHAnsi"/>
          <w:b/>
          <w:bCs/>
          <w:sz w:val="24"/>
          <w:szCs w:val="24"/>
        </w:rPr>
        <w:t>vysílač</w:t>
      </w:r>
      <w:r w:rsidRPr="00053493">
        <w:rPr>
          <w:rFonts w:asciiTheme="majorHAnsi" w:hAnsiTheme="majorHAnsi"/>
          <w:sz w:val="24"/>
          <w:szCs w:val="24"/>
        </w:rPr>
        <w:t xml:space="preserve"> (zdroj světla) a </w:t>
      </w:r>
      <w:r w:rsidRPr="00053493">
        <w:rPr>
          <w:rFonts w:asciiTheme="majorHAnsi" w:hAnsiTheme="majorHAnsi"/>
          <w:b/>
          <w:bCs/>
          <w:sz w:val="24"/>
          <w:szCs w:val="24"/>
        </w:rPr>
        <w:t>přijímač</w:t>
      </w:r>
      <w:r w:rsidRPr="00053493">
        <w:rPr>
          <w:rFonts w:asciiTheme="majorHAnsi" w:hAnsiTheme="majorHAnsi"/>
          <w:sz w:val="24"/>
          <w:szCs w:val="24"/>
        </w:rPr>
        <w:t xml:space="preserve"> (detektor).</w:t>
      </w:r>
      <w:r w:rsidR="008160A4" w:rsidRPr="00053493">
        <w:rPr>
          <w:rFonts w:asciiTheme="majorHAnsi" w:hAnsiTheme="majorHAnsi"/>
          <w:sz w:val="24"/>
          <w:szCs w:val="24"/>
        </w:rPr>
        <w:t xml:space="preserve"> Funguje jako spínač mezi dvěma obvody</w:t>
      </w:r>
    </w:p>
    <w:p w14:paraId="3640D79E" w14:textId="1D1C30B6" w:rsidR="00386F3C" w:rsidRPr="00053493" w:rsidRDefault="00386F3C" w:rsidP="00386F3C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 xml:space="preserve">Oba obvody jsou </w:t>
      </w:r>
      <w:r w:rsidRPr="00053493">
        <w:rPr>
          <w:rFonts w:asciiTheme="majorHAnsi" w:hAnsiTheme="majorHAnsi"/>
          <w:b/>
          <w:bCs/>
          <w:sz w:val="24"/>
          <w:szCs w:val="24"/>
        </w:rPr>
        <w:t xml:space="preserve">galvanicky </w:t>
      </w:r>
      <w:r w:rsidR="008160A4" w:rsidRPr="00053493">
        <w:rPr>
          <w:rFonts w:asciiTheme="majorHAnsi" w:hAnsiTheme="majorHAnsi"/>
          <w:b/>
          <w:bCs/>
          <w:sz w:val="24"/>
          <w:szCs w:val="24"/>
        </w:rPr>
        <w:t>oddělené (hlavní funkce)</w:t>
      </w:r>
    </w:p>
    <w:p w14:paraId="6DA436AF" w14:textId="6BE1D9F9" w:rsidR="00386F3C" w:rsidRPr="00053493" w:rsidRDefault="00386F3C" w:rsidP="00386F3C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Složení:</w:t>
      </w:r>
      <w:r w:rsidRPr="00053493">
        <w:rPr>
          <w:rFonts w:asciiTheme="majorHAnsi" w:hAnsiTheme="majorHAnsi"/>
          <w:sz w:val="24"/>
          <w:szCs w:val="24"/>
        </w:rPr>
        <w:t xml:space="preserve"> Nejčastěji jde o kombinaci </w:t>
      </w:r>
      <w:r w:rsidRPr="00053493">
        <w:rPr>
          <w:rFonts w:asciiTheme="majorHAnsi" w:hAnsiTheme="majorHAnsi"/>
          <w:b/>
          <w:bCs/>
          <w:sz w:val="24"/>
          <w:szCs w:val="24"/>
        </w:rPr>
        <w:t>infračervené LED</w:t>
      </w:r>
      <w:r w:rsidRPr="00053493">
        <w:rPr>
          <w:rFonts w:asciiTheme="majorHAnsi" w:hAnsiTheme="majorHAnsi"/>
          <w:sz w:val="24"/>
          <w:szCs w:val="24"/>
        </w:rPr>
        <w:t xml:space="preserve"> a </w:t>
      </w:r>
      <w:r w:rsidRPr="00053493">
        <w:rPr>
          <w:rFonts w:asciiTheme="majorHAnsi" w:hAnsiTheme="majorHAnsi"/>
          <w:b/>
          <w:bCs/>
          <w:sz w:val="24"/>
          <w:szCs w:val="24"/>
        </w:rPr>
        <w:t>fototranzistoru</w:t>
      </w:r>
      <w:r w:rsidRPr="00053493">
        <w:rPr>
          <w:rFonts w:asciiTheme="majorHAnsi" w:hAnsiTheme="majorHAnsi"/>
          <w:sz w:val="24"/>
          <w:szCs w:val="24"/>
        </w:rPr>
        <w:t xml:space="preserve"> (případně fotodiody nebo </w:t>
      </w:r>
      <w:proofErr w:type="spellStart"/>
      <w:r w:rsidRPr="00053493">
        <w:rPr>
          <w:rFonts w:asciiTheme="majorHAnsi" w:hAnsiTheme="majorHAnsi"/>
          <w:sz w:val="24"/>
          <w:szCs w:val="24"/>
        </w:rPr>
        <w:t>fototyristoru</w:t>
      </w:r>
      <w:proofErr w:type="spellEnd"/>
      <w:r w:rsidRPr="00053493">
        <w:rPr>
          <w:rFonts w:asciiTheme="majorHAnsi" w:hAnsiTheme="majorHAnsi"/>
          <w:sz w:val="24"/>
          <w:szCs w:val="24"/>
        </w:rPr>
        <w:t>)</w:t>
      </w:r>
    </w:p>
    <w:p w14:paraId="4975CBAE" w14:textId="69AEA31C" w:rsidR="00386F3C" w:rsidRPr="00053493" w:rsidRDefault="00D72F11" w:rsidP="00386F3C">
      <w:pPr>
        <w:pStyle w:val="Odstavecseseznamem"/>
        <w:numPr>
          <w:ilvl w:val="0"/>
          <w:numId w:val="22"/>
        </w:numPr>
        <w:rPr>
          <w:rFonts w:asciiTheme="majorHAnsi" w:hAnsiTheme="majorHAnsi"/>
          <w:b/>
          <w:bCs/>
          <w:sz w:val="24"/>
          <w:szCs w:val="24"/>
        </w:rPr>
      </w:pPr>
      <w:r w:rsidRPr="00053493">
        <w:rPr>
          <w:rFonts w:asciiTheme="majorHAnsi" w:hAnsiTheme="majorHAnsi"/>
          <w:noProof/>
        </w:rPr>
        <w:drawing>
          <wp:anchor distT="0" distB="0" distL="114300" distR="114300" simplePos="0" relativeHeight="251666432" behindDoc="0" locked="0" layoutInCell="1" allowOverlap="1" wp14:anchorId="073FB0D4" wp14:editId="6BB451FF">
            <wp:simplePos x="0" y="0"/>
            <wp:positionH relativeFrom="margin">
              <wp:align>center</wp:align>
            </wp:positionH>
            <wp:positionV relativeFrom="paragraph">
              <wp:posOffset>739284</wp:posOffset>
            </wp:positionV>
            <wp:extent cx="3057525" cy="2085975"/>
            <wp:effectExtent l="0" t="0" r="9525" b="9525"/>
            <wp:wrapTopAndBottom/>
            <wp:docPr id="9640646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646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6F3C" w:rsidRPr="00053493">
        <w:rPr>
          <w:rFonts w:asciiTheme="majorHAnsi" w:hAnsiTheme="majorHAnsi"/>
          <w:b/>
          <w:bCs/>
          <w:sz w:val="24"/>
          <w:szCs w:val="24"/>
        </w:rPr>
        <w:t xml:space="preserve">Princip: </w:t>
      </w:r>
      <w:r w:rsidR="00386F3C" w:rsidRPr="00053493">
        <w:rPr>
          <w:rFonts w:asciiTheme="majorHAnsi" w:hAnsiTheme="majorHAnsi"/>
          <w:sz w:val="24"/>
          <w:szCs w:val="24"/>
        </w:rPr>
        <w:t>Elektrický signál na vstupu rozsvítí vnitřní LED. Světlo projde izolační vrstvou a dopadne na fotodetektor, detektor se sepne a umožní průchod proudu ve výstupním obvodu</w:t>
      </w:r>
      <w:r w:rsidRPr="00053493">
        <w:rPr>
          <w:rFonts w:asciiTheme="majorHAnsi" w:hAnsiTheme="majorHAnsi"/>
          <w:noProof/>
        </w:rPr>
        <w:t xml:space="preserve"> </w:t>
      </w:r>
    </w:p>
    <w:p w14:paraId="526E6690" w14:textId="1029BFB8" w:rsidR="00372392" w:rsidRPr="00053493" w:rsidRDefault="00372392" w:rsidP="0085563F">
      <w:pPr>
        <w:rPr>
          <w:rFonts w:asciiTheme="majorHAnsi" w:hAnsiTheme="majorHAnsi"/>
          <w:b/>
          <w:bCs/>
          <w:sz w:val="24"/>
          <w:szCs w:val="24"/>
        </w:rPr>
      </w:pPr>
      <w:proofErr w:type="spellStart"/>
      <w:r w:rsidRPr="00053493">
        <w:rPr>
          <w:rFonts w:asciiTheme="majorHAnsi" w:hAnsiTheme="majorHAnsi"/>
          <w:b/>
          <w:bCs/>
          <w:sz w:val="24"/>
          <w:szCs w:val="24"/>
        </w:rPr>
        <w:t>Optotyristor</w:t>
      </w:r>
      <w:proofErr w:type="spellEnd"/>
    </w:p>
    <w:p w14:paraId="55487CE1" w14:textId="00ECD7A5" w:rsidR="008160A4" w:rsidRPr="00053493" w:rsidRDefault="008160A4" w:rsidP="008160A4">
      <w:pPr>
        <w:pStyle w:val="Odstavecseseznamem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 xml:space="preserve">Obdoba optočlenu, místo fototranzistoru využívá </w:t>
      </w:r>
      <w:proofErr w:type="spellStart"/>
      <w:r w:rsidRPr="00053493">
        <w:rPr>
          <w:rFonts w:asciiTheme="majorHAnsi" w:hAnsiTheme="majorHAnsi"/>
          <w:sz w:val="24"/>
          <w:szCs w:val="24"/>
        </w:rPr>
        <w:t>fototyristor</w:t>
      </w:r>
      <w:proofErr w:type="spellEnd"/>
    </w:p>
    <w:p w14:paraId="00B083C9" w14:textId="328F4002" w:rsidR="008160A4" w:rsidRPr="00053493" w:rsidRDefault="008160A4" w:rsidP="008160A4">
      <w:pPr>
        <w:pStyle w:val="Odstavecseseznamem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Využívá se při spínání velkých zátěží</w:t>
      </w:r>
    </w:p>
    <w:p w14:paraId="0ED7156F" w14:textId="77777777" w:rsidR="00372392" w:rsidRPr="00053493" w:rsidRDefault="00372392" w:rsidP="0085563F">
      <w:pPr>
        <w:rPr>
          <w:rFonts w:asciiTheme="majorHAnsi" w:hAnsiTheme="majorHAnsi"/>
          <w:sz w:val="24"/>
          <w:szCs w:val="24"/>
        </w:rPr>
      </w:pPr>
    </w:p>
    <w:p w14:paraId="1E1A8509" w14:textId="72CF6AC1" w:rsidR="00033BCA" w:rsidRPr="00053493" w:rsidRDefault="00033BCA" w:rsidP="0085563F">
      <w:pPr>
        <w:rPr>
          <w:rFonts w:asciiTheme="majorHAnsi" w:hAnsiTheme="majorHAnsi"/>
          <w:b/>
          <w:bCs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Speciální struktury</w:t>
      </w:r>
    </w:p>
    <w:p w14:paraId="0C3AFC75" w14:textId="77777777" w:rsidR="00033BCA" w:rsidRPr="00053493" w:rsidRDefault="00033BCA" w:rsidP="0085563F">
      <w:pPr>
        <w:rPr>
          <w:rFonts w:asciiTheme="majorHAnsi" w:hAnsiTheme="majorHAnsi"/>
          <w:b/>
          <w:bCs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LCD</w:t>
      </w:r>
    </w:p>
    <w:p w14:paraId="6B40BD26" w14:textId="77777777" w:rsidR="006E23B9" w:rsidRPr="00053493" w:rsidRDefault="006E23B9" w:rsidP="0085563F">
      <w:p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LCD displeje využívají kapalný krystal, který se pomocí elektrického napětí orientuje a dá se zprůhlednit. Na jedné destičce je podsvícení a vlivem zprůhledňování krystalu lze vidět zobrazovaná data.</w:t>
      </w:r>
    </w:p>
    <w:p w14:paraId="698D1F23" w14:textId="7606503A" w:rsidR="0085563F" w:rsidRPr="00053493" w:rsidRDefault="00033BCA" w:rsidP="0085563F">
      <w:pPr>
        <w:rPr>
          <w:rFonts w:asciiTheme="majorHAnsi" w:hAnsiTheme="majorHAnsi"/>
          <w:b/>
          <w:bCs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OLED</w:t>
      </w:r>
    </w:p>
    <w:p w14:paraId="1B166500" w14:textId="1DF67060" w:rsidR="006E23B9" w:rsidRPr="00053493" w:rsidRDefault="00D72F11" w:rsidP="0085563F">
      <w:p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OLED displej je tvořen maticí miniaturních organických diod, které při průchodu proudu samy vyzařují světlo, což eliminuje potřebu externího podsvícení a umožňuje dosáhnout absolutní černé barvy prostým vypnutím konkrétních pixelů.</w:t>
      </w:r>
    </w:p>
    <w:p w14:paraId="31161B83" w14:textId="77777777" w:rsidR="00D72F11" w:rsidRPr="00053493" w:rsidRDefault="00D72F11" w:rsidP="0085563F">
      <w:pPr>
        <w:rPr>
          <w:rFonts w:asciiTheme="majorHAnsi" w:hAnsiTheme="majorHAnsi"/>
          <w:sz w:val="24"/>
          <w:szCs w:val="24"/>
        </w:rPr>
      </w:pPr>
    </w:p>
    <w:p w14:paraId="78118D16" w14:textId="17DF69CA" w:rsidR="00033BCA" w:rsidRPr="00053493" w:rsidRDefault="00D72F11" w:rsidP="0085563F">
      <w:pPr>
        <w:rPr>
          <w:rFonts w:asciiTheme="majorHAnsi" w:hAnsiTheme="majorHAnsi"/>
          <w:b/>
          <w:bCs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br w:type="page"/>
      </w:r>
      <w:r w:rsidR="00033BCA" w:rsidRPr="00053493">
        <w:rPr>
          <w:rFonts w:asciiTheme="majorHAnsi" w:hAnsiTheme="majorHAnsi"/>
          <w:b/>
          <w:bCs/>
          <w:sz w:val="24"/>
          <w:szCs w:val="24"/>
        </w:rPr>
        <w:lastRenderedPageBreak/>
        <w:t>Optické kabely</w:t>
      </w:r>
    </w:p>
    <w:p w14:paraId="1B2C24C0" w14:textId="40C40E1D" w:rsidR="00D72F11" w:rsidRPr="00053493" w:rsidRDefault="00D72F11" w:rsidP="00D72F11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V optických kabelech nepřenášíme data elektricky, ale světelnými impulsy přes velmi tenká optická vlákna</w:t>
      </w:r>
    </w:p>
    <w:p w14:paraId="0B542342" w14:textId="77777777" w:rsidR="00D72F11" w:rsidRPr="00053493" w:rsidRDefault="00D72F11" w:rsidP="00D72F11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Optická vlákna jsou citlivá na mechanické namáhání a ohyby</w:t>
      </w:r>
    </w:p>
    <w:p w14:paraId="29E4E528" w14:textId="37BEADB8" w:rsidR="00D72F11" w:rsidRPr="00053493" w:rsidRDefault="00D72F11" w:rsidP="00D72F11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proto jsou chráněna primární a sekundární ochranou, konstrukční vrstvou a vnějším obalem</w:t>
      </w:r>
    </w:p>
    <w:p w14:paraId="7590B455" w14:textId="1AC8FBC5" w:rsidR="00D72F11" w:rsidRPr="00053493" w:rsidRDefault="00D72F11" w:rsidP="00D72F11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 xml:space="preserve">Optická vlákna dělíme na </w:t>
      </w:r>
      <w:proofErr w:type="spellStart"/>
      <w:r w:rsidRPr="00053493">
        <w:rPr>
          <w:rFonts w:asciiTheme="majorHAnsi" w:hAnsiTheme="majorHAnsi"/>
          <w:sz w:val="24"/>
          <w:szCs w:val="24"/>
        </w:rPr>
        <w:t>jednovidová</w:t>
      </w:r>
      <w:proofErr w:type="spellEnd"/>
      <w:r w:rsidRPr="00053493">
        <w:rPr>
          <w:rFonts w:asciiTheme="majorHAnsi" w:hAnsiTheme="majorHAnsi"/>
          <w:sz w:val="24"/>
          <w:szCs w:val="24"/>
        </w:rPr>
        <w:t xml:space="preserve"> a </w:t>
      </w:r>
      <w:proofErr w:type="spellStart"/>
      <w:r w:rsidRPr="00053493">
        <w:rPr>
          <w:rFonts w:asciiTheme="majorHAnsi" w:hAnsiTheme="majorHAnsi"/>
          <w:sz w:val="24"/>
          <w:szCs w:val="24"/>
        </w:rPr>
        <w:t>mnohavidová</w:t>
      </w:r>
      <w:proofErr w:type="spellEnd"/>
      <w:r w:rsidRPr="00053493">
        <w:rPr>
          <w:rFonts w:asciiTheme="majorHAnsi" w:hAnsiTheme="majorHAnsi"/>
          <w:noProof/>
        </w:rPr>
        <w:t xml:space="preserve"> </w:t>
      </w:r>
    </w:p>
    <w:p w14:paraId="677BF1BD" w14:textId="2677263C" w:rsidR="00053493" w:rsidRPr="008A6D7A" w:rsidRDefault="00053493" w:rsidP="00D72F11">
      <w:pPr>
        <w:pStyle w:val="Odstavecseseznamem"/>
        <w:numPr>
          <w:ilvl w:val="0"/>
          <w:numId w:val="27"/>
        </w:numPr>
        <w:rPr>
          <w:rFonts w:asciiTheme="majorHAnsi" w:hAnsiTheme="majorHAnsi"/>
          <w:b/>
          <w:bCs/>
          <w:sz w:val="24"/>
          <w:szCs w:val="24"/>
        </w:rPr>
      </w:pPr>
      <w:r w:rsidRPr="008A6D7A">
        <w:rPr>
          <w:rFonts w:asciiTheme="majorHAnsi" w:hAnsiTheme="majorHAnsi"/>
          <w:b/>
          <w:bCs/>
          <w:noProof/>
          <w:sz w:val="24"/>
          <w:szCs w:val="24"/>
        </w:rPr>
        <w:t>Vlastnosti</w:t>
      </w:r>
      <w:r w:rsidRPr="008A6D7A">
        <w:rPr>
          <w:rFonts w:asciiTheme="majorHAnsi" w:hAnsiTheme="majorHAnsi"/>
          <w:b/>
          <w:bCs/>
          <w:noProof/>
        </w:rPr>
        <w:t>:</w:t>
      </w:r>
    </w:p>
    <w:p w14:paraId="4467A3FA" w14:textId="77777777" w:rsidR="008A6D7A" w:rsidRDefault="00053493" w:rsidP="00053493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8A6D7A">
        <w:rPr>
          <w:rFonts w:asciiTheme="majorHAnsi" w:hAnsiTheme="majorHAnsi"/>
          <w:b/>
          <w:bCs/>
          <w:sz w:val="24"/>
          <w:szCs w:val="24"/>
        </w:rPr>
        <w:t>Měrný útlum vlákna</w:t>
      </w:r>
      <w:r w:rsidR="00DC189E" w:rsidRPr="008A6D7A">
        <w:rPr>
          <w:rFonts w:asciiTheme="majorHAnsi" w:hAnsiTheme="majorHAnsi"/>
          <w:b/>
          <w:bCs/>
          <w:sz w:val="24"/>
          <w:szCs w:val="24"/>
        </w:rPr>
        <w:t>:</w:t>
      </w:r>
      <w:r w:rsidRPr="008A6D7A">
        <w:rPr>
          <w:rFonts w:asciiTheme="majorHAnsi" w:hAnsiTheme="majorHAnsi"/>
          <w:sz w:val="24"/>
          <w:szCs w:val="24"/>
        </w:rPr>
        <w:t xml:space="preserve"> </w:t>
      </w:r>
      <w:r w:rsidR="008A6D7A" w:rsidRPr="008A6D7A">
        <w:rPr>
          <w:rFonts w:asciiTheme="majorHAnsi" w:hAnsiTheme="majorHAnsi"/>
          <w:sz w:val="24"/>
          <w:szCs w:val="24"/>
        </w:rPr>
        <w:t xml:space="preserve">Úbytek optického výkonu signálu na jednotku délky. </w:t>
      </w:r>
    </w:p>
    <w:p w14:paraId="2C203F4F" w14:textId="0DBD3293" w:rsidR="00053493" w:rsidRPr="008A6D7A" w:rsidRDefault="008A6D7A" w:rsidP="00053493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2C3E7C82" wp14:editId="75600B61">
            <wp:simplePos x="0" y="0"/>
            <wp:positionH relativeFrom="margin">
              <wp:align>center</wp:align>
            </wp:positionH>
            <wp:positionV relativeFrom="paragraph">
              <wp:posOffset>377658</wp:posOffset>
            </wp:positionV>
            <wp:extent cx="2690495" cy="2376170"/>
            <wp:effectExtent l="0" t="0" r="0" b="5080"/>
            <wp:wrapTopAndBottom/>
            <wp:docPr id="189230395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0395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49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189E" w:rsidRPr="008A6D7A">
        <w:rPr>
          <w:rFonts w:asciiTheme="majorHAnsi" w:hAnsiTheme="majorHAnsi"/>
          <w:b/>
          <w:bCs/>
          <w:sz w:val="24"/>
          <w:szCs w:val="24"/>
        </w:rPr>
        <w:t>Disperze optického vlákna:</w:t>
      </w:r>
      <w:r w:rsidR="007336B6" w:rsidRPr="008A6D7A">
        <w:rPr>
          <w:rFonts w:asciiTheme="majorHAnsi" w:hAnsiTheme="majorHAnsi"/>
          <w:sz w:val="24"/>
          <w:szCs w:val="24"/>
        </w:rPr>
        <w:t xml:space="preserve"> </w:t>
      </w:r>
      <w:r w:rsidRPr="008A6D7A">
        <w:rPr>
          <w:rFonts w:asciiTheme="majorHAnsi" w:hAnsiTheme="majorHAnsi"/>
          <w:sz w:val="24"/>
          <w:szCs w:val="24"/>
        </w:rPr>
        <w:t xml:space="preserve">Úbytek optického výkonu signálu na jednotku délky. </w:t>
      </w:r>
    </w:p>
    <w:p w14:paraId="6CB9E42E" w14:textId="769358A9" w:rsidR="00033BCA" w:rsidRPr="00053493" w:rsidRDefault="00033BCA" w:rsidP="0085563F">
      <w:pPr>
        <w:rPr>
          <w:rFonts w:asciiTheme="majorHAnsi" w:hAnsiTheme="majorHAnsi"/>
          <w:b/>
          <w:bCs/>
          <w:sz w:val="24"/>
          <w:szCs w:val="24"/>
        </w:rPr>
      </w:pPr>
      <w:proofErr w:type="spellStart"/>
      <w:r w:rsidRPr="00053493">
        <w:rPr>
          <w:rFonts w:asciiTheme="majorHAnsi" w:hAnsiTheme="majorHAnsi"/>
          <w:b/>
          <w:bCs/>
          <w:sz w:val="24"/>
          <w:szCs w:val="24"/>
        </w:rPr>
        <w:t>Jednovidová</w:t>
      </w:r>
      <w:proofErr w:type="spellEnd"/>
      <w:r w:rsidRPr="00053493">
        <w:rPr>
          <w:rFonts w:asciiTheme="majorHAnsi" w:hAnsiTheme="majorHAnsi"/>
          <w:b/>
          <w:bCs/>
          <w:sz w:val="24"/>
          <w:szCs w:val="24"/>
        </w:rPr>
        <w:t xml:space="preserve"> optická vlákna</w:t>
      </w:r>
    </w:p>
    <w:p w14:paraId="7B1B444D" w14:textId="335B01E8" w:rsidR="00D72F11" w:rsidRPr="00053493" w:rsidRDefault="00D72F11" w:rsidP="00053493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Mají velmi tenké jádro</w:t>
      </w:r>
      <w:r w:rsidR="00605CAF" w:rsidRPr="00053493">
        <w:rPr>
          <w:rFonts w:asciiTheme="majorHAnsi" w:hAnsiTheme="majorHAnsi"/>
          <w:sz w:val="24"/>
          <w:szCs w:val="24"/>
        </w:rPr>
        <w:t>, dosahují nejvyšších přenosových rychlostí</w:t>
      </w:r>
    </w:p>
    <w:p w14:paraId="177F322D" w14:textId="43618BED" w:rsidR="00D72F11" w:rsidRPr="00053493" w:rsidRDefault="00D72F11" w:rsidP="00053493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 xml:space="preserve">Průměr jádra je tak malý, že dovoluje šíření pouze </w:t>
      </w:r>
      <w:r w:rsidRPr="00053493">
        <w:rPr>
          <w:rFonts w:asciiTheme="majorHAnsi" w:hAnsiTheme="majorHAnsi"/>
          <w:b/>
          <w:bCs/>
          <w:sz w:val="24"/>
          <w:szCs w:val="24"/>
        </w:rPr>
        <w:t>jednoho paprsku (vidu)</w:t>
      </w:r>
      <w:r w:rsidRPr="00053493">
        <w:rPr>
          <w:rFonts w:asciiTheme="majorHAnsi" w:hAnsiTheme="majorHAnsi"/>
          <w:sz w:val="24"/>
          <w:szCs w:val="24"/>
        </w:rPr>
        <w:t xml:space="preserve"> podél osy vlákna</w:t>
      </w:r>
      <w:r w:rsidR="00053493" w:rsidRPr="00053493">
        <w:rPr>
          <w:rFonts w:asciiTheme="majorHAnsi" w:hAnsiTheme="majorHAnsi"/>
          <w:sz w:val="24"/>
          <w:szCs w:val="24"/>
        </w:rPr>
        <w:t>, bez odrazů</w:t>
      </w:r>
      <w:r w:rsidRPr="00053493">
        <w:rPr>
          <w:rFonts w:asciiTheme="majorHAnsi" w:hAnsiTheme="majorHAnsi"/>
          <w:sz w:val="24"/>
          <w:szCs w:val="24"/>
        </w:rPr>
        <w:t>.</w:t>
      </w:r>
    </w:p>
    <w:p w14:paraId="6CD77210" w14:textId="1A02A7F2" w:rsidR="00605CAF" w:rsidRPr="00053493" w:rsidRDefault="00605CAF" w:rsidP="00053493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Prakticky nulová vidová disperze. Impuls zůstává ostrý i po mnoha kilometrech</w:t>
      </w:r>
    </w:p>
    <w:p w14:paraId="3B51F7B3" w14:textId="3B0B9D27" w:rsidR="00605CAF" w:rsidRPr="00053493" w:rsidRDefault="00605CAF" w:rsidP="00053493">
      <w:pPr>
        <w:pStyle w:val="Odstavecseseznamem"/>
        <w:numPr>
          <w:ilvl w:val="0"/>
          <w:numId w:val="29"/>
        </w:numPr>
        <w:rPr>
          <w:rFonts w:asciiTheme="majorHAnsi" w:hAnsiTheme="majorHAnsi"/>
          <w:b/>
          <w:bCs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Zdroje:</w:t>
      </w:r>
      <w:r w:rsidRPr="00053493">
        <w:rPr>
          <w:rFonts w:asciiTheme="majorHAnsi" w:hAnsiTheme="majorHAnsi"/>
          <w:sz w:val="24"/>
          <w:szCs w:val="24"/>
        </w:rPr>
        <w:t xml:space="preserve"> Vyžadují úzký a koherentní svazek, tedy </w:t>
      </w:r>
      <w:r w:rsidRPr="00053493">
        <w:rPr>
          <w:rFonts w:asciiTheme="majorHAnsi" w:hAnsiTheme="majorHAnsi"/>
          <w:b/>
          <w:bCs/>
          <w:sz w:val="24"/>
          <w:szCs w:val="24"/>
        </w:rPr>
        <w:t>laserové diody</w:t>
      </w:r>
    </w:p>
    <w:p w14:paraId="5BBBB029" w14:textId="49380847" w:rsidR="00053493" w:rsidRPr="00053493" w:rsidRDefault="00605CAF" w:rsidP="0085563F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Využití:</w:t>
      </w:r>
      <w:r w:rsidRPr="00053493">
        <w:rPr>
          <w:rFonts w:asciiTheme="majorHAnsi" w:hAnsiTheme="majorHAnsi"/>
          <w:sz w:val="24"/>
          <w:szCs w:val="24"/>
        </w:rPr>
        <w:t xml:space="preserve"> Dálkové trasy (desítky až stovky kilometrů), páteřní internetové sítě, podmořské kabely</w:t>
      </w:r>
    </w:p>
    <w:p w14:paraId="31AC1DCC" w14:textId="3ED8E518" w:rsidR="00033BCA" w:rsidRPr="00053493" w:rsidRDefault="00033BCA" w:rsidP="0085563F">
      <w:pPr>
        <w:rPr>
          <w:rFonts w:asciiTheme="majorHAnsi" w:hAnsiTheme="majorHAnsi"/>
          <w:b/>
          <w:bCs/>
          <w:sz w:val="24"/>
          <w:szCs w:val="24"/>
        </w:rPr>
      </w:pPr>
      <w:proofErr w:type="spellStart"/>
      <w:r w:rsidRPr="00053493">
        <w:rPr>
          <w:rFonts w:asciiTheme="majorHAnsi" w:hAnsiTheme="majorHAnsi"/>
          <w:b/>
          <w:bCs/>
          <w:sz w:val="24"/>
          <w:szCs w:val="24"/>
        </w:rPr>
        <w:t>Vícevidová</w:t>
      </w:r>
      <w:proofErr w:type="spellEnd"/>
      <w:r w:rsidRPr="00053493">
        <w:rPr>
          <w:rFonts w:asciiTheme="majorHAnsi" w:hAnsiTheme="majorHAnsi"/>
          <w:b/>
          <w:bCs/>
          <w:sz w:val="24"/>
          <w:szCs w:val="24"/>
        </w:rPr>
        <w:t xml:space="preserve"> optická vlákna</w:t>
      </w:r>
    </w:p>
    <w:p w14:paraId="403EDF40" w14:textId="5A7F1547" w:rsidR="00053493" w:rsidRPr="00053493" w:rsidRDefault="00053493" w:rsidP="00053493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Relativně tlusté jádro</w:t>
      </w:r>
    </w:p>
    <w:p w14:paraId="7DAE9A0D" w14:textId="71280694" w:rsidR="00053493" w:rsidRPr="00053493" w:rsidRDefault="00053493" w:rsidP="00053493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Vedou několik vidů (světelných paprsků) najednou. Vidy se ve vlákně odráží. Vidy jsou od sebe posunuty dle odrazu</w:t>
      </w:r>
    </w:p>
    <w:p w14:paraId="10E80987" w14:textId="2791CBCA" w:rsidR="00053493" w:rsidRPr="00053493" w:rsidRDefault="00053493" w:rsidP="00053493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Vidová disperze:</w:t>
      </w:r>
      <w:r w:rsidRPr="00053493">
        <w:rPr>
          <w:rFonts w:asciiTheme="majorHAnsi" w:hAnsiTheme="majorHAnsi"/>
          <w:sz w:val="24"/>
          <w:szCs w:val="24"/>
        </w:rPr>
        <w:t xml:space="preserve"> Protože paprsky dorazí na konec vlákna v různý čas, dochází k "rozmazání" světelného impulsu.</w:t>
      </w:r>
    </w:p>
    <w:p w14:paraId="21F573B3" w14:textId="7839E014" w:rsidR="00053493" w:rsidRPr="00053493" w:rsidRDefault="00053493" w:rsidP="00053493">
      <w:pPr>
        <w:pStyle w:val="Odstavecseseznamem"/>
        <w:numPr>
          <w:ilvl w:val="0"/>
          <w:numId w:val="30"/>
        </w:numPr>
        <w:rPr>
          <w:rFonts w:asciiTheme="majorHAnsi" w:hAnsiTheme="majorHAnsi"/>
          <w:b/>
          <w:bCs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Zdroje:</w:t>
      </w:r>
      <w:r w:rsidRPr="00053493">
        <w:rPr>
          <w:rFonts w:asciiTheme="majorHAnsi" w:hAnsiTheme="majorHAnsi"/>
          <w:sz w:val="24"/>
          <w:szCs w:val="24"/>
        </w:rPr>
        <w:t xml:space="preserve"> Jako vysílače stačí levnější </w:t>
      </w:r>
      <w:r w:rsidRPr="00053493">
        <w:rPr>
          <w:rFonts w:asciiTheme="majorHAnsi" w:hAnsiTheme="majorHAnsi"/>
          <w:b/>
          <w:bCs/>
          <w:sz w:val="24"/>
          <w:szCs w:val="24"/>
        </w:rPr>
        <w:t>LED</w:t>
      </w:r>
    </w:p>
    <w:p w14:paraId="592B47C2" w14:textId="43141689" w:rsidR="00053493" w:rsidRPr="00053493" w:rsidRDefault="00053493" w:rsidP="00053493">
      <w:pPr>
        <w:pStyle w:val="Odstavecseseznamem"/>
        <w:numPr>
          <w:ilvl w:val="0"/>
          <w:numId w:val="30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Využití:</w:t>
      </w:r>
      <w:r w:rsidRPr="00053493">
        <w:rPr>
          <w:rFonts w:asciiTheme="majorHAnsi" w:hAnsiTheme="majorHAnsi"/>
          <w:sz w:val="24"/>
          <w:szCs w:val="24"/>
        </w:rPr>
        <w:t xml:space="preserve"> Krátké vzdálenosti (stovky metrů), např. v rámci budov nebo datových center (LAN sítě).</w:t>
      </w:r>
    </w:p>
    <w:p w14:paraId="302C95D7" w14:textId="5F3F870E" w:rsidR="00053493" w:rsidRPr="00053493" w:rsidRDefault="00053493" w:rsidP="0085563F">
      <w:pPr>
        <w:rPr>
          <w:rFonts w:asciiTheme="majorHAnsi" w:hAnsiTheme="majorHAnsi"/>
          <w:noProof/>
        </w:rPr>
      </w:pPr>
      <w:r w:rsidRPr="00053493">
        <w:rPr>
          <w:rFonts w:asciiTheme="majorHAnsi" w:hAnsiTheme="majorHAnsi"/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4537BCA7" wp14:editId="758900D1">
            <wp:simplePos x="0" y="0"/>
            <wp:positionH relativeFrom="margin">
              <wp:posOffset>25508</wp:posOffset>
            </wp:positionH>
            <wp:positionV relativeFrom="paragraph">
              <wp:posOffset>299</wp:posOffset>
            </wp:positionV>
            <wp:extent cx="2743200" cy="923290"/>
            <wp:effectExtent l="0" t="0" r="0" b="0"/>
            <wp:wrapTopAndBottom/>
            <wp:docPr id="209920138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0138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3493">
        <w:rPr>
          <w:rFonts w:asciiTheme="majorHAnsi" w:hAnsiTheme="majorHAnsi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886FFF7" wp14:editId="520E810C">
                <wp:simplePos x="0" y="0"/>
                <wp:positionH relativeFrom="column">
                  <wp:posOffset>3504877</wp:posOffset>
                </wp:positionH>
                <wp:positionV relativeFrom="paragraph">
                  <wp:posOffset>917503</wp:posOffset>
                </wp:positionV>
                <wp:extent cx="1379855" cy="318770"/>
                <wp:effectExtent l="0" t="0" r="0" b="5080"/>
                <wp:wrapSquare wrapText="bothSides"/>
                <wp:docPr id="1150117403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9855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3577A3" w14:textId="7EA4F189" w:rsidR="00053493" w:rsidRDefault="00053493" w:rsidP="00053493">
                            <w:proofErr w:type="spellStart"/>
                            <w:r>
                              <w:t>vícevidové</w:t>
                            </w:r>
                            <w:proofErr w:type="spellEnd"/>
                            <w:r>
                              <w:t xml:space="preserve"> vlákno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6FFF7" id="_x0000_s1028" type="#_x0000_t202" style="position:absolute;margin-left:275.95pt;margin-top:72.25pt;width:108.65pt;height:25.1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" stroked="f">
                <v:textbox>
                  <w:txbxContent>
                    <w:p w14:paraId="643577A3" w14:textId="7EA4F189" w:rsidR="00053493" w:rsidRDefault="00053493" w:rsidP="00053493">
                      <w:proofErr w:type="spellStart"/>
                      <w:r>
                        <w:t>vícevidové</w:t>
                      </w:r>
                      <w:proofErr w:type="spellEnd"/>
                      <w:r>
                        <w:t xml:space="preserve"> vlákno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53493">
        <w:rPr>
          <w:rFonts w:asciiTheme="majorHAnsi" w:hAnsiTheme="majorHAnsi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74E0FEB" wp14:editId="1E088130">
                <wp:simplePos x="0" y="0"/>
                <wp:positionH relativeFrom="column">
                  <wp:posOffset>661334</wp:posOffset>
                </wp:positionH>
                <wp:positionV relativeFrom="paragraph">
                  <wp:posOffset>920079</wp:posOffset>
                </wp:positionV>
                <wp:extent cx="1379855" cy="318770"/>
                <wp:effectExtent l="0" t="0" r="0" b="5080"/>
                <wp:wrapSquare wrapText="bothSides"/>
                <wp:docPr id="56460986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9855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A49AF5" w14:textId="0C7B04E0" w:rsidR="00053493" w:rsidRDefault="00053493">
                            <w:proofErr w:type="spellStart"/>
                            <w:r>
                              <w:t>Jednovidové</w:t>
                            </w:r>
                            <w:proofErr w:type="spellEnd"/>
                            <w:r>
                              <w:t xml:space="preserve"> vlákno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E0FEB" id="_x0000_s1029" type="#_x0000_t202" style="position:absolute;margin-left:52.05pt;margin-top:72.45pt;width:108.65pt;height:25.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" stroked="f">
                <v:textbox>
                  <w:txbxContent>
                    <w:p w14:paraId="6BA49AF5" w14:textId="0C7B04E0" w:rsidR="00053493" w:rsidRDefault="00053493">
                      <w:proofErr w:type="spellStart"/>
                      <w:r>
                        <w:t>Jednovidové</w:t>
                      </w:r>
                      <w:proofErr w:type="spellEnd"/>
                      <w:r>
                        <w:t xml:space="preserve"> vlákno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53493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3D620EE0" wp14:editId="769637CB">
            <wp:simplePos x="0" y="0"/>
            <wp:positionH relativeFrom="column">
              <wp:posOffset>2842523</wp:posOffset>
            </wp:positionH>
            <wp:positionV relativeFrom="paragraph">
              <wp:posOffset>25879</wp:posOffset>
            </wp:positionV>
            <wp:extent cx="2781300" cy="857250"/>
            <wp:effectExtent l="0" t="0" r="0" b="0"/>
            <wp:wrapTopAndBottom/>
            <wp:docPr id="69619327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932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CA268" w14:textId="1D578882" w:rsidR="00053493" w:rsidRPr="00053493" w:rsidRDefault="00053493" w:rsidP="0085563F">
      <w:pPr>
        <w:rPr>
          <w:rFonts w:asciiTheme="majorHAnsi" w:hAnsiTheme="majorHAnsi"/>
          <w:noProof/>
        </w:rPr>
      </w:pPr>
    </w:p>
    <w:p w14:paraId="19B56DE2" w14:textId="26338288" w:rsidR="00033BCA" w:rsidRPr="00053493" w:rsidRDefault="00053493" w:rsidP="0085563F">
      <w:pPr>
        <w:rPr>
          <w:rFonts w:asciiTheme="majorHAnsi" w:hAnsiTheme="majorHAnsi"/>
          <w:b/>
          <w:bCs/>
          <w:sz w:val="24"/>
          <w:szCs w:val="24"/>
        </w:rPr>
      </w:pPr>
      <w:r w:rsidRPr="00053493">
        <w:rPr>
          <w:rFonts w:asciiTheme="majorHAnsi" w:hAnsiTheme="majorHAnsi"/>
          <w:b/>
          <w:bCs/>
          <w:noProof/>
        </w:rPr>
        <w:t xml:space="preserve"> </w:t>
      </w:r>
      <w:r w:rsidR="00033BCA" w:rsidRPr="00053493">
        <w:rPr>
          <w:rFonts w:asciiTheme="majorHAnsi" w:hAnsiTheme="majorHAnsi"/>
          <w:b/>
          <w:bCs/>
          <w:sz w:val="24"/>
          <w:szCs w:val="24"/>
        </w:rPr>
        <w:t>Materiály OV</w:t>
      </w:r>
    </w:p>
    <w:p w14:paraId="3815F1BD" w14:textId="6D007D8F" w:rsidR="00053493" w:rsidRPr="00053493" w:rsidRDefault="00053493" w:rsidP="00053493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Křemenné sklo (SiO2):</w:t>
      </w:r>
      <w:r w:rsidRPr="00053493">
        <w:rPr>
          <w:rFonts w:asciiTheme="majorHAnsi" w:hAnsiTheme="majorHAnsi"/>
          <w:sz w:val="24"/>
          <w:szCs w:val="24"/>
        </w:rPr>
        <w:t xml:space="preserve"> Nejpoužívanější materiál pro telekomunikace. Je extrémně čisté</w:t>
      </w:r>
    </w:p>
    <w:p w14:paraId="4750EFF1" w14:textId="3562E21F" w:rsidR="00053493" w:rsidRPr="00053493" w:rsidRDefault="00053493" w:rsidP="00053493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Má nejnižší útlum v infračervené oblasti</w:t>
      </w:r>
    </w:p>
    <w:p w14:paraId="1F6A08B2" w14:textId="2A0A9DC1" w:rsidR="00053493" w:rsidRPr="00053493" w:rsidRDefault="00053493" w:rsidP="00053493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 xml:space="preserve">Plastová vlákna (POF – </w:t>
      </w:r>
      <w:proofErr w:type="spellStart"/>
      <w:r w:rsidRPr="00053493">
        <w:rPr>
          <w:rFonts w:asciiTheme="majorHAnsi" w:hAnsiTheme="majorHAnsi"/>
          <w:b/>
          <w:bCs/>
          <w:sz w:val="24"/>
          <w:szCs w:val="24"/>
        </w:rPr>
        <w:t>Plastic</w:t>
      </w:r>
      <w:proofErr w:type="spellEnd"/>
      <w:r w:rsidRPr="00053493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053493">
        <w:rPr>
          <w:rFonts w:asciiTheme="majorHAnsi" w:hAnsiTheme="majorHAnsi"/>
          <w:b/>
          <w:bCs/>
          <w:sz w:val="24"/>
          <w:szCs w:val="24"/>
        </w:rPr>
        <w:t>Optical</w:t>
      </w:r>
      <w:proofErr w:type="spellEnd"/>
      <w:r w:rsidRPr="00053493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053493">
        <w:rPr>
          <w:rFonts w:asciiTheme="majorHAnsi" w:hAnsiTheme="majorHAnsi"/>
          <w:b/>
          <w:bCs/>
          <w:sz w:val="24"/>
          <w:szCs w:val="24"/>
        </w:rPr>
        <w:t>Fiber</w:t>
      </w:r>
      <w:proofErr w:type="spellEnd"/>
      <w:r w:rsidRPr="00053493">
        <w:rPr>
          <w:rFonts w:asciiTheme="majorHAnsi" w:hAnsiTheme="majorHAnsi"/>
          <w:b/>
          <w:bCs/>
          <w:sz w:val="24"/>
          <w:szCs w:val="24"/>
        </w:rPr>
        <w:t xml:space="preserve">): </w:t>
      </w:r>
      <w:r w:rsidRPr="00053493">
        <w:rPr>
          <w:rFonts w:asciiTheme="majorHAnsi" w:hAnsiTheme="majorHAnsi"/>
          <w:sz w:val="24"/>
          <w:szCs w:val="24"/>
        </w:rPr>
        <w:t>Jádro i plášť jsou z plastu. Jsou ohebnější a levnější na spojování</w:t>
      </w:r>
    </w:p>
    <w:p w14:paraId="69F45458" w14:textId="0330BBE7" w:rsidR="00053493" w:rsidRPr="00053493" w:rsidRDefault="00053493" w:rsidP="00053493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sz w:val="24"/>
          <w:szCs w:val="24"/>
        </w:rPr>
        <w:t>obrovský útlum (signál dojde jen pár desítek metrů)</w:t>
      </w:r>
    </w:p>
    <w:p w14:paraId="43DC837C" w14:textId="77BF56DA" w:rsidR="00053493" w:rsidRPr="00053493" w:rsidRDefault="00053493" w:rsidP="00053493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Využití:</w:t>
      </w:r>
      <w:r w:rsidRPr="00053493">
        <w:rPr>
          <w:rFonts w:asciiTheme="majorHAnsi" w:hAnsiTheme="majorHAnsi"/>
          <w:sz w:val="24"/>
          <w:szCs w:val="24"/>
        </w:rPr>
        <w:t xml:space="preserve"> Dekorativní osvětlení, audio propojení (</w:t>
      </w:r>
      <w:proofErr w:type="spellStart"/>
      <w:r w:rsidRPr="00053493">
        <w:rPr>
          <w:rFonts w:asciiTheme="majorHAnsi" w:hAnsiTheme="majorHAnsi"/>
          <w:sz w:val="24"/>
          <w:szCs w:val="24"/>
        </w:rPr>
        <w:t>Toslink</w:t>
      </w:r>
      <w:proofErr w:type="spellEnd"/>
      <w:r w:rsidRPr="00053493">
        <w:rPr>
          <w:rFonts w:asciiTheme="majorHAnsi" w:hAnsiTheme="majorHAnsi"/>
          <w:sz w:val="24"/>
          <w:szCs w:val="24"/>
        </w:rPr>
        <w:t>), senzory v automobilech.</w:t>
      </w:r>
    </w:p>
    <w:p w14:paraId="2376647D" w14:textId="4807D717" w:rsidR="00053493" w:rsidRPr="00053493" w:rsidRDefault="00053493" w:rsidP="00053493">
      <w:pPr>
        <w:pStyle w:val="Odstavecseseznamem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r w:rsidRPr="00053493">
        <w:rPr>
          <w:rFonts w:asciiTheme="majorHAnsi" w:hAnsiTheme="majorHAnsi"/>
          <w:b/>
          <w:bCs/>
          <w:sz w:val="24"/>
          <w:szCs w:val="24"/>
        </w:rPr>
        <w:t>PCS (</w:t>
      </w:r>
      <w:proofErr w:type="spellStart"/>
      <w:r w:rsidRPr="00053493">
        <w:rPr>
          <w:rFonts w:asciiTheme="majorHAnsi" w:hAnsiTheme="majorHAnsi"/>
          <w:b/>
          <w:bCs/>
          <w:sz w:val="24"/>
          <w:szCs w:val="24"/>
        </w:rPr>
        <w:t>Plastic</w:t>
      </w:r>
      <w:proofErr w:type="spellEnd"/>
      <w:r w:rsidRPr="00053493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053493">
        <w:rPr>
          <w:rFonts w:asciiTheme="majorHAnsi" w:hAnsiTheme="majorHAnsi"/>
          <w:b/>
          <w:bCs/>
          <w:sz w:val="24"/>
          <w:szCs w:val="24"/>
        </w:rPr>
        <w:t>Clad</w:t>
      </w:r>
      <w:proofErr w:type="spellEnd"/>
      <w:r w:rsidRPr="00053493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053493">
        <w:rPr>
          <w:rFonts w:asciiTheme="majorHAnsi" w:hAnsiTheme="majorHAnsi"/>
          <w:b/>
          <w:bCs/>
          <w:sz w:val="24"/>
          <w:szCs w:val="24"/>
        </w:rPr>
        <w:t>Silica</w:t>
      </w:r>
      <w:proofErr w:type="spellEnd"/>
      <w:r w:rsidRPr="00053493">
        <w:rPr>
          <w:rFonts w:asciiTheme="majorHAnsi" w:hAnsiTheme="majorHAnsi"/>
          <w:b/>
          <w:bCs/>
          <w:sz w:val="24"/>
          <w:szCs w:val="24"/>
        </w:rPr>
        <w:t xml:space="preserve">): </w:t>
      </w:r>
      <w:r w:rsidRPr="00053493">
        <w:rPr>
          <w:rFonts w:asciiTheme="majorHAnsi" w:hAnsiTheme="majorHAnsi"/>
          <w:sz w:val="24"/>
          <w:szCs w:val="24"/>
        </w:rPr>
        <w:t>Kombinace skleněného jádra a plastového pláště. Kompromis mezi cenou a vlastnostmi.</w:t>
      </w:r>
    </w:p>
    <w:p w14:paraId="7992BADA" w14:textId="77777777" w:rsidR="00053493" w:rsidRPr="00053493" w:rsidRDefault="00053493" w:rsidP="0085563F">
      <w:pPr>
        <w:rPr>
          <w:rFonts w:asciiTheme="majorHAnsi" w:hAnsiTheme="majorHAnsi"/>
          <w:sz w:val="24"/>
          <w:szCs w:val="24"/>
        </w:rPr>
      </w:pPr>
    </w:p>
    <w:p w14:paraId="7A525925" w14:textId="77777777" w:rsidR="00033BCA" w:rsidRPr="00053493" w:rsidRDefault="00033BCA" w:rsidP="0085563F">
      <w:pPr>
        <w:rPr>
          <w:rFonts w:asciiTheme="majorHAnsi" w:hAnsiTheme="majorHAnsi"/>
          <w:sz w:val="24"/>
          <w:szCs w:val="24"/>
        </w:rPr>
      </w:pPr>
    </w:p>
    <w:p w14:paraId="2423AFB4" w14:textId="77777777" w:rsidR="00033BCA" w:rsidRPr="00053493" w:rsidRDefault="00033BCA" w:rsidP="0085563F">
      <w:pPr>
        <w:rPr>
          <w:rFonts w:asciiTheme="majorHAnsi" w:hAnsiTheme="majorHAnsi"/>
          <w:sz w:val="24"/>
          <w:szCs w:val="24"/>
        </w:rPr>
      </w:pPr>
    </w:p>
    <w:p w14:paraId="21ED20D8" w14:textId="77777777" w:rsidR="00033BCA" w:rsidRPr="00053493" w:rsidRDefault="00033BCA" w:rsidP="0085563F">
      <w:pPr>
        <w:rPr>
          <w:rFonts w:asciiTheme="majorHAnsi" w:hAnsiTheme="majorHAnsi"/>
          <w:sz w:val="24"/>
          <w:szCs w:val="24"/>
        </w:rPr>
      </w:pPr>
    </w:p>
    <w:sectPr w:rsidR="00033BCA" w:rsidRPr="000534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679B"/>
    <w:multiLevelType w:val="hybridMultilevel"/>
    <w:tmpl w:val="EAC8A25E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357FA6"/>
    <w:multiLevelType w:val="hybridMultilevel"/>
    <w:tmpl w:val="9D3A52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0323F"/>
    <w:multiLevelType w:val="hybridMultilevel"/>
    <w:tmpl w:val="67C8C6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36FEF"/>
    <w:multiLevelType w:val="hybridMultilevel"/>
    <w:tmpl w:val="07BE844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62579"/>
    <w:multiLevelType w:val="hybridMultilevel"/>
    <w:tmpl w:val="A0ECF0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7257D"/>
    <w:multiLevelType w:val="hybridMultilevel"/>
    <w:tmpl w:val="A912A88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CC281D"/>
    <w:multiLevelType w:val="hybridMultilevel"/>
    <w:tmpl w:val="26CE2A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250E3"/>
    <w:multiLevelType w:val="hybridMultilevel"/>
    <w:tmpl w:val="C060CF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1256F"/>
    <w:multiLevelType w:val="hybridMultilevel"/>
    <w:tmpl w:val="869475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7A3252"/>
    <w:multiLevelType w:val="hybridMultilevel"/>
    <w:tmpl w:val="45B6DA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91A32"/>
    <w:multiLevelType w:val="hybridMultilevel"/>
    <w:tmpl w:val="3A1499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B55480"/>
    <w:multiLevelType w:val="hybridMultilevel"/>
    <w:tmpl w:val="D3B662F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5D189E"/>
    <w:multiLevelType w:val="hybridMultilevel"/>
    <w:tmpl w:val="422C04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65E37"/>
    <w:multiLevelType w:val="hybridMultilevel"/>
    <w:tmpl w:val="748A40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3030EF"/>
    <w:multiLevelType w:val="hybridMultilevel"/>
    <w:tmpl w:val="0868EC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DC1E8C"/>
    <w:multiLevelType w:val="hybridMultilevel"/>
    <w:tmpl w:val="10248A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FF5A70"/>
    <w:multiLevelType w:val="hybridMultilevel"/>
    <w:tmpl w:val="6C2E95F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536FC8"/>
    <w:multiLevelType w:val="hybridMultilevel"/>
    <w:tmpl w:val="51745906"/>
    <w:lvl w:ilvl="0" w:tplc="F992F9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717735"/>
    <w:multiLevelType w:val="hybridMultilevel"/>
    <w:tmpl w:val="E88CD3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A175E"/>
    <w:multiLevelType w:val="hybridMultilevel"/>
    <w:tmpl w:val="654A5C72"/>
    <w:lvl w:ilvl="0" w:tplc="4CFA81AA">
      <w:start w:val="16"/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447C04"/>
    <w:multiLevelType w:val="hybridMultilevel"/>
    <w:tmpl w:val="0246A3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06AE5"/>
    <w:multiLevelType w:val="hybridMultilevel"/>
    <w:tmpl w:val="675CB70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D0575A"/>
    <w:multiLevelType w:val="hybridMultilevel"/>
    <w:tmpl w:val="DDE07B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3806A1"/>
    <w:multiLevelType w:val="hybridMultilevel"/>
    <w:tmpl w:val="FBC41C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5488B"/>
    <w:multiLevelType w:val="hybridMultilevel"/>
    <w:tmpl w:val="B2D2AB8E"/>
    <w:lvl w:ilvl="0" w:tplc="04050001">
      <w:start w:val="1"/>
      <w:numFmt w:val="bullet"/>
      <w:lvlText w:val=""/>
      <w:lvlJc w:val="left"/>
      <w:pPr>
        <w:ind w:left="40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5" w15:restartNumberingAfterBreak="0">
    <w:nsid w:val="5DCF0932"/>
    <w:multiLevelType w:val="hybridMultilevel"/>
    <w:tmpl w:val="C6D8C100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D42EAD"/>
    <w:multiLevelType w:val="hybridMultilevel"/>
    <w:tmpl w:val="ADB6B72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776797"/>
    <w:multiLevelType w:val="hybridMultilevel"/>
    <w:tmpl w:val="CE0413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1B73C8"/>
    <w:multiLevelType w:val="hybridMultilevel"/>
    <w:tmpl w:val="FD483A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D05C4B"/>
    <w:multiLevelType w:val="hybridMultilevel"/>
    <w:tmpl w:val="FD0408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832028"/>
    <w:multiLevelType w:val="hybridMultilevel"/>
    <w:tmpl w:val="496632B4"/>
    <w:lvl w:ilvl="0" w:tplc="F992F952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1" w15:restartNumberingAfterBreak="0">
    <w:nsid w:val="7B0253F1"/>
    <w:multiLevelType w:val="hybridMultilevel"/>
    <w:tmpl w:val="3E28F40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0B3441"/>
    <w:multiLevelType w:val="hybridMultilevel"/>
    <w:tmpl w:val="D2F6D2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157831">
    <w:abstractNumId w:val="7"/>
  </w:num>
  <w:num w:numId="2" w16cid:durableId="1279290400">
    <w:abstractNumId w:val="23"/>
  </w:num>
  <w:num w:numId="3" w16cid:durableId="1856340">
    <w:abstractNumId w:val="2"/>
  </w:num>
  <w:num w:numId="4" w16cid:durableId="1715038866">
    <w:abstractNumId w:val="18"/>
  </w:num>
  <w:num w:numId="5" w16cid:durableId="482698729">
    <w:abstractNumId w:val="31"/>
  </w:num>
  <w:num w:numId="6" w16cid:durableId="1656183297">
    <w:abstractNumId w:val="3"/>
  </w:num>
  <w:num w:numId="7" w16cid:durableId="2097362162">
    <w:abstractNumId w:val="25"/>
  </w:num>
  <w:num w:numId="8" w16cid:durableId="150414638">
    <w:abstractNumId w:val="0"/>
  </w:num>
  <w:num w:numId="9" w16cid:durableId="1910729355">
    <w:abstractNumId w:val="5"/>
  </w:num>
  <w:num w:numId="10" w16cid:durableId="969476963">
    <w:abstractNumId w:val="30"/>
  </w:num>
  <w:num w:numId="11" w16cid:durableId="972714173">
    <w:abstractNumId w:val="24"/>
  </w:num>
  <w:num w:numId="12" w16cid:durableId="135151524">
    <w:abstractNumId w:val="12"/>
  </w:num>
  <w:num w:numId="13" w16cid:durableId="727336923">
    <w:abstractNumId w:val="28"/>
  </w:num>
  <w:num w:numId="14" w16cid:durableId="1874264248">
    <w:abstractNumId w:val="17"/>
  </w:num>
  <w:num w:numId="15" w16cid:durableId="1513373928">
    <w:abstractNumId w:val="21"/>
  </w:num>
  <w:num w:numId="16" w16cid:durableId="1040083215">
    <w:abstractNumId w:val="16"/>
  </w:num>
  <w:num w:numId="17" w16cid:durableId="36861400">
    <w:abstractNumId w:val="11"/>
  </w:num>
  <w:num w:numId="18" w16cid:durableId="635918304">
    <w:abstractNumId w:val="29"/>
  </w:num>
  <w:num w:numId="19" w16cid:durableId="461659479">
    <w:abstractNumId w:val="9"/>
  </w:num>
  <w:num w:numId="20" w16cid:durableId="1942376740">
    <w:abstractNumId w:val="8"/>
  </w:num>
  <w:num w:numId="21" w16cid:durableId="1063137681">
    <w:abstractNumId w:val="13"/>
  </w:num>
  <w:num w:numId="22" w16cid:durableId="2080707184">
    <w:abstractNumId w:val="1"/>
  </w:num>
  <w:num w:numId="23" w16cid:durableId="1639649351">
    <w:abstractNumId w:val="4"/>
  </w:num>
  <w:num w:numId="24" w16cid:durableId="346714797">
    <w:abstractNumId w:val="10"/>
  </w:num>
  <w:num w:numId="25" w16cid:durableId="610743852">
    <w:abstractNumId w:val="27"/>
  </w:num>
  <w:num w:numId="26" w16cid:durableId="391654813">
    <w:abstractNumId w:val="6"/>
  </w:num>
  <w:num w:numId="27" w16cid:durableId="510492101">
    <w:abstractNumId w:val="20"/>
  </w:num>
  <w:num w:numId="28" w16cid:durableId="451175901">
    <w:abstractNumId w:val="19"/>
  </w:num>
  <w:num w:numId="29" w16cid:durableId="1766728551">
    <w:abstractNumId w:val="26"/>
  </w:num>
  <w:num w:numId="30" w16cid:durableId="1877960439">
    <w:abstractNumId w:val="22"/>
  </w:num>
  <w:num w:numId="31" w16cid:durableId="1913150034">
    <w:abstractNumId w:val="14"/>
  </w:num>
  <w:num w:numId="32" w16cid:durableId="52773912">
    <w:abstractNumId w:val="32"/>
  </w:num>
  <w:num w:numId="33" w16cid:durableId="8830601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FD3"/>
    <w:rsid w:val="00033BCA"/>
    <w:rsid w:val="00050E33"/>
    <w:rsid w:val="00053493"/>
    <w:rsid w:val="001476EB"/>
    <w:rsid w:val="001E417B"/>
    <w:rsid w:val="00300625"/>
    <w:rsid w:val="00372392"/>
    <w:rsid w:val="00386F3C"/>
    <w:rsid w:val="003A14F5"/>
    <w:rsid w:val="005A2876"/>
    <w:rsid w:val="005A4533"/>
    <w:rsid w:val="00605CAF"/>
    <w:rsid w:val="006249B5"/>
    <w:rsid w:val="006775E7"/>
    <w:rsid w:val="006E23B9"/>
    <w:rsid w:val="006F0DAD"/>
    <w:rsid w:val="00703C18"/>
    <w:rsid w:val="007336B6"/>
    <w:rsid w:val="00737544"/>
    <w:rsid w:val="00750E4C"/>
    <w:rsid w:val="008160A4"/>
    <w:rsid w:val="0085563F"/>
    <w:rsid w:val="008A6D7A"/>
    <w:rsid w:val="00A91232"/>
    <w:rsid w:val="00D16754"/>
    <w:rsid w:val="00D72F11"/>
    <w:rsid w:val="00DC189E"/>
    <w:rsid w:val="00E57864"/>
    <w:rsid w:val="00F51FD3"/>
    <w:rsid w:val="00FE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FF80F"/>
  <w15:chartTrackingRefBased/>
  <w15:docId w15:val="{06889289-641C-4CE5-B6CB-B69C1C1F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50E4C"/>
  </w:style>
  <w:style w:type="paragraph" w:styleId="Nadpis1">
    <w:name w:val="heading 1"/>
    <w:basedOn w:val="Normln"/>
    <w:next w:val="Normln"/>
    <w:link w:val="Nadpis1Char"/>
    <w:uiPriority w:val="9"/>
    <w:qFormat/>
    <w:rsid w:val="00F51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51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51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51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51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51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51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51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51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51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51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51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51FD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51FD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51FD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51FD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51FD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51FD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51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51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51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51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51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51FD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51FD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51FD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51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51FD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51FD3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85563F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8556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7</Pages>
  <Words>1259</Words>
  <Characters>7434</Characters>
  <Application>Microsoft Office Word</Application>
  <DocSecurity>0</DocSecurity>
  <Lines>61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Kadlec</dc:creator>
  <cp:keywords/>
  <dc:description/>
  <cp:lastModifiedBy>Filip Kadlec</cp:lastModifiedBy>
  <cp:revision>9</cp:revision>
  <dcterms:created xsi:type="dcterms:W3CDTF">2026-05-02T09:41:00Z</dcterms:created>
  <dcterms:modified xsi:type="dcterms:W3CDTF">2026-05-04T19:03:00Z</dcterms:modified>
</cp:coreProperties>
</file>