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7616E7" w14:textId="1CC1BA42" w:rsidR="003A14F5" w:rsidRPr="00DB6C02" w:rsidRDefault="00BC3E01" w:rsidP="00BC3E01">
      <w:pPr>
        <w:jc w:val="center"/>
        <w:rPr>
          <w:rFonts w:asciiTheme="majorHAnsi" w:hAnsiTheme="majorHAnsi"/>
          <w:b/>
          <w:bCs/>
          <w:sz w:val="40"/>
          <w:szCs w:val="40"/>
          <w:u w:val="single"/>
        </w:rPr>
      </w:pPr>
      <w:r w:rsidRPr="00DB6C02">
        <w:rPr>
          <w:rFonts w:asciiTheme="majorHAnsi" w:hAnsiTheme="majorHAnsi"/>
          <w:b/>
          <w:bCs/>
          <w:sz w:val="40"/>
          <w:szCs w:val="40"/>
          <w:u w:val="single"/>
        </w:rPr>
        <w:t>Užití elektrické energie a bezpečnost elektrických zařízení</w:t>
      </w:r>
    </w:p>
    <w:p w14:paraId="3B768128" w14:textId="6B56CE77" w:rsidR="00BC3E01" w:rsidRPr="00DB6C02" w:rsidRDefault="00BC3E01" w:rsidP="00BC3E01">
      <w:pPr>
        <w:jc w:val="center"/>
        <w:rPr>
          <w:rFonts w:asciiTheme="majorHAnsi" w:hAnsiTheme="majorHAnsi"/>
          <w:sz w:val="24"/>
          <w:szCs w:val="24"/>
        </w:rPr>
      </w:pPr>
      <w:r w:rsidRPr="00DB6C02">
        <w:rPr>
          <w:rFonts w:asciiTheme="majorHAnsi" w:hAnsiTheme="majorHAnsi"/>
          <w:sz w:val="24"/>
          <w:szCs w:val="24"/>
        </w:rPr>
        <w:t>(světlo, výzbroj aut, revize, ip, ik, třídy ochrany spotřebičů)</w:t>
      </w:r>
    </w:p>
    <w:p w14:paraId="6D935B2C" w14:textId="56657235" w:rsidR="00E823B0" w:rsidRPr="00DB6C02" w:rsidRDefault="00E823B0" w:rsidP="00E823B0">
      <w:pPr>
        <w:rPr>
          <w:rFonts w:asciiTheme="majorHAnsi" w:hAnsiTheme="majorHAnsi"/>
          <w:b/>
          <w:bCs/>
          <w:sz w:val="24"/>
          <w:szCs w:val="24"/>
        </w:rPr>
      </w:pPr>
      <w:r w:rsidRPr="00DB6C02">
        <w:rPr>
          <w:rFonts w:asciiTheme="majorHAnsi" w:hAnsiTheme="majorHAnsi"/>
          <w:b/>
          <w:bCs/>
          <w:sz w:val="24"/>
          <w:szCs w:val="24"/>
        </w:rPr>
        <w:t>Světlo a světelná technika</w:t>
      </w:r>
    </w:p>
    <w:p w14:paraId="04B2E698" w14:textId="5CB75DD7" w:rsidR="00E823B0" w:rsidRPr="00DB6C02" w:rsidRDefault="0046595D" w:rsidP="0046595D">
      <w:pPr>
        <w:pStyle w:val="Odstavecseseznamem"/>
        <w:numPr>
          <w:ilvl w:val="0"/>
          <w:numId w:val="1"/>
        </w:numPr>
        <w:rPr>
          <w:rFonts w:asciiTheme="majorHAnsi" w:hAnsiTheme="majorHAnsi"/>
          <w:sz w:val="24"/>
          <w:szCs w:val="24"/>
        </w:rPr>
      </w:pPr>
      <w:r w:rsidRPr="00DB6C02">
        <w:rPr>
          <w:rFonts w:asciiTheme="majorHAnsi" w:hAnsiTheme="majorHAnsi"/>
          <w:sz w:val="24"/>
          <w:szCs w:val="24"/>
        </w:rPr>
        <w:t xml:space="preserve">Elektromagnetické záření, které se šíří ve vlnách </w:t>
      </w:r>
    </w:p>
    <w:p w14:paraId="3DA83A31" w14:textId="3692A8CA" w:rsidR="0046595D" w:rsidRPr="00DB6C02" w:rsidRDefault="0046595D" w:rsidP="0046595D">
      <w:pPr>
        <w:pStyle w:val="Odstavecseseznamem"/>
        <w:numPr>
          <w:ilvl w:val="0"/>
          <w:numId w:val="1"/>
        </w:numPr>
        <w:rPr>
          <w:rFonts w:asciiTheme="majorHAnsi" w:hAnsiTheme="majorHAnsi"/>
          <w:sz w:val="24"/>
          <w:szCs w:val="24"/>
        </w:rPr>
      </w:pPr>
      <w:r w:rsidRPr="00DB6C02">
        <w:rPr>
          <w:rFonts w:asciiTheme="majorHAnsi" w:hAnsiTheme="majorHAnsi"/>
          <w:sz w:val="24"/>
          <w:szCs w:val="24"/>
        </w:rPr>
        <w:t xml:space="preserve">Pro člověka jsou </w:t>
      </w:r>
      <w:r w:rsidRPr="00DB6C02">
        <w:rPr>
          <w:rFonts w:asciiTheme="majorHAnsi" w:hAnsiTheme="majorHAnsi"/>
          <w:b/>
          <w:bCs/>
          <w:sz w:val="24"/>
          <w:szCs w:val="24"/>
        </w:rPr>
        <w:t>viditelné</w:t>
      </w:r>
      <w:r w:rsidRPr="00DB6C02">
        <w:rPr>
          <w:rFonts w:asciiTheme="majorHAnsi" w:hAnsiTheme="majorHAnsi"/>
          <w:sz w:val="24"/>
          <w:szCs w:val="24"/>
        </w:rPr>
        <w:t xml:space="preserve"> vlnové délky přibližně o 390 (fialová) až 760 (červená) nanometrech</w:t>
      </w:r>
    </w:p>
    <w:p w14:paraId="777CEE5B" w14:textId="56FC555E" w:rsidR="0046595D" w:rsidRPr="00DB6C02" w:rsidRDefault="0046595D" w:rsidP="0046595D">
      <w:pPr>
        <w:pStyle w:val="Odstavecseseznamem"/>
        <w:numPr>
          <w:ilvl w:val="0"/>
          <w:numId w:val="1"/>
        </w:numPr>
        <w:rPr>
          <w:rFonts w:asciiTheme="majorHAnsi" w:hAnsiTheme="majorHAnsi"/>
          <w:sz w:val="24"/>
          <w:szCs w:val="24"/>
        </w:rPr>
      </w:pPr>
      <w:r w:rsidRPr="00DB6C02">
        <w:rPr>
          <w:rFonts w:asciiTheme="majorHAnsi" w:hAnsiTheme="majorHAnsi"/>
          <w:sz w:val="24"/>
          <w:szCs w:val="24"/>
        </w:rPr>
        <w:t xml:space="preserve">V určitých jevech se chová jako vlna (ohyby, interference) </w:t>
      </w:r>
    </w:p>
    <w:p w14:paraId="5861FD8D" w14:textId="6C5EAA47" w:rsidR="0046595D" w:rsidRPr="00DB6C02" w:rsidRDefault="00DB6C02" w:rsidP="0046595D">
      <w:pPr>
        <w:pStyle w:val="Odstavecseseznamem"/>
        <w:numPr>
          <w:ilvl w:val="0"/>
          <w:numId w:val="1"/>
        </w:numPr>
        <w:rPr>
          <w:rFonts w:asciiTheme="majorHAnsi" w:hAnsiTheme="majorHAnsi"/>
          <w:sz w:val="24"/>
          <w:szCs w:val="24"/>
        </w:rPr>
      </w:pPr>
      <w:r w:rsidRPr="00DB6C02">
        <w:rPr>
          <w:rFonts w:asciiTheme="majorHAnsi" w:hAnsiTheme="majorHAnsi"/>
          <w:noProof/>
        </w:rPr>
        <w:drawing>
          <wp:anchor distT="0" distB="0" distL="114300" distR="114300" simplePos="0" relativeHeight="251659264" behindDoc="0" locked="0" layoutInCell="1" allowOverlap="1" wp14:anchorId="44A9F9AE" wp14:editId="06B75451">
            <wp:simplePos x="0" y="0"/>
            <wp:positionH relativeFrom="margin">
              <wp:align>center</wp:align>
            </wp:positionH>
            <wp:positionV relativeFrom="paragraph">
              <wp:posOffset>457835</wp:posOffset>
            </wp:positionV>
            <wp:extent cx="3907790" cy="2122170"/>
            <wp:effectExtent l="0" t="0" r="0" b="0"/>
            <wp:wrapTopAndBottom/>
            <wp:docPr id="2140522828" name="Obrázek 1" descr="6. Akvarijní osvětlení – Světelné spektrum - Akvaportá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6. Akvarijní osvětlení – Světelné spektrum - Akvaportál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7790" cy="2122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46595D" w:rsidRPr="00DB6C02">
        <w:rPr>
          <w:rFonts w:asciiTheme="majorHAnsi" w:hAnsiTheme="majorHAnsi"/>
          <w:sz w:val="24"/>
          <w:szCs w:val="24"/>
        </w:rPr>
        <w:t>V jiných jako proud letících částic, tzv. fotonů (fotoelektrický jev)</w:t>
      </w:r>
    </w:p>
    <w:p w14:paraId="3CB5A87D" w14:textId="58C08296" w:rsidR="00DB6C02" w:rsidRPr="00DB6C02" w:rsidRDefault="0046595D" w:rsidP="00DB6C02">
      <w:pPr>
        <w:pStyle w:val="Odstavecseseznamem"/>
        <w:numPr>
          <w:ilvl w:val="0"/>
          <w:numId w:val="1"/>
        </w:numPr>
        <w:rPr>
          <w:rFonts w:asciiTheme="majorHAnsi" w:hAnsiTheme="majorHAnsi"/>
          <w:sz w:val="24"/>
          <w:szCs w:val="24"/>
        </w:rPr>
      </w:pPr>
      <w:r w:rsidRPr="00DB6C02">
        <w:rPr>
          <w:rFonts w:asciiTheme="majorHAnsi" w:hAnsiTheme="majorHAnsi"/>
          <w:sz w:val="24"/>
          <w:szCs w:val="24"/>
        </w:rPr>
        <w:t xml:space="preserve">Rychlost světla ve vakuu je základní fyzikální konstanta: </w:t>
      </w:r>
      <w:r w:rsidRPr="00DB6C02">
        <w:rPr>
          <w:rFonts w:asciiTheme="majorHAnsi" w:hAnsiTheme="majorHAnsi"/>
          <w:b/>
          <w:bCs/>
          <w:sz w:val="24"/>
          <w:szCs w:val="24"/>
        </w:rPr>
        <w:t>c ≈ 3 * 10</w:t>
      </w:r>
      <w:r w:rsidRPr="00DB6C02">
        <w:rPr>
          <w:rFonts w:asciiTheme="majorHAnsi" w:hAnsiTheme="majorHAnsi"/>
          <w:b/>
          <w:bCs/>
          <w:sz w:val="24"/>
          <w:szCs w:val="24"/>
          <w:vertAlign w:val="superscript"/>
        </w:rPr>
        <w:t>8</w:t>
      </w:r>
      <w:r w:rsidRPr="00DB6C02">
        <w:rPr>
          <w:rFonts w:asciiTheme="majorHAnsi" w:hAnsiTheme="majorHAnsi"/>
          <w:b/>
          <w:bCs/>
          <w:sz w:val="24"/>
          <w:szCs w:val="24"/>
        </w:rPr>
        <w:t xml:space="preserve"> m/s</w:t>
      </w:r>
    </w:p>
    <w:p w14:paraId="6DD2CF3D" w14:textId="3612931B" w:rsidR="0046595D" w:rsidRPr="00DB6C02" w:rsidRDefault="0046595D" w:rsidP="0046595D">
      <w:pPr>
        <w:rPr>
          <w:rFonts w:asciiTheme="majorHAnsi" w:hAnsiTheme="majorHAnsi"/>
          <w:b/>
          <w:bCs/>
          <w:sz w:val="24"/>
          <w:szCs w:val="24"/>
        </w:rPr>
      </w:pPr>
      <w:r w:rsidRPr="00DB6C02">
        <w:rPr>
          <w:rFonts w:asciiTheme="majorHAnsi" w:hAnsiTheme="majorHAnsi"/>
          <w:b/>
          <w:bCs/>
          <w:sz w:val="24"/>
          <w:szCs w:val="24"/>
        </w:rPr>
        <w:t>Světelné veličiny</w:t>
      </w:r>
    </w:p>
    <w:p w14:paraId="1474192B" w14:textId="4567A809" w:rsidR="0046595D" w:rsidRPr="00DB6C02" w:rsidRDefault="00DB6C02" w:rsidP="00DB6C02">
      <w:pPr>
        <w:pStyle w:val="Odstavecseseznamem"/>
        <w:numPr>
          <w:ilvl w:val="0"/>
          <w:numId w:val="2"/>
        </w:numPr>
        <w:rPr>
          <w:rFonts w:asciiTheme="majorHAnsi" w:hAnsiTheme="majorHAnsi"/>
          <w:sz w:val="24"/>
          <w:szCs w:val="24"/>
        </w:rPr>
      </w:pPr>
      <w:r w:rsidRPr="00DB6C02">
        <w:rPr>
          <w:rFonts w:asciiTheme="majorHAnsi" w:hAnsiTheme="majorHAnsi"/>
          <w:b/>
          <w:bCs/>
          <w:sz w:val="24"/>
          <w:szCs w:val="24"/>
        </w:rPr>
        <w:t>Světelný tok (Φ):</w:t>
      </w:r>
      <w:r w:rsidRPr="00DB6C02">
        <w:rPr>
          <w:rFonts w:asciiTheme="majorHAnsi" w:hAnsiTheme="majorHAnsi"/>
          <w:sz w:val="24"/>
          <w:szCs w:val="24"/>
        </w:rPr>
        <w:t xml:space="preserve"> Vyjadřuje celkovou světelnou energii, kterou zdroj vyzáří do všech směrů za jednu sekundu. Jednotkou je </w:t>
      </w:r>
      <w:r w:rsidRPr="00DB6C02">
        <w:rPr>
          <w:rFonts w:asciiTheme="majorHAnsi" w:hAnsiTheme="majorHAnsi"/>
          <w:b/>
          <w:bCs/>
          <w:sz w:val="24"/>
          <w:szCs w:val="24"/>
        </w:rPr>
        <w:t xml:space="preserve">lumen (lm) </w:t>
      </w:r>
    </w:p>
    <w:p w14:paraId="4F809215" w14:textId="5E661736" w:rsidR="00DB6C02" w:rsidRPr="00DB6C02" w:rsidRDefault="00DB6C02" w:rsidP="00DB6C02">
      <w:pPr>
        <w:pStyle w:val="Odstavecseseznamem"/>
        <w:numPr>
          <w:ilvl w:val="0"/>
          <w:numId w:val="2"/>
        </w:numPr>
        <w:rPr>
          <w:rFonts w:asciiTheme="majorHAnsi" w:hAnsiTheme="majorHAnsi"/>
          <w:b/>
          <w:bCs/>
          <w:sz w:val="24"/>
          <w:szCs w:val="24"/>
        </w:rPr>
      </w:pPr>
      <w:r w:rsidRPr="00DB6C02">
        <w:rPr>
          <w:rFonts w:asciiTheme="majorHAnsi" w:hAnsiTheme="majorHAnsi"/>
          <w:b/>
          <w:bCs/>
          <w:sz w:val="24"/>
          <w:szCs w:val="24"/>
        </w:rPr>
        <w:t>Svítivost (I):</w:t>
      </w:r>
      <w:r w:rsidRPr="00DB6C02">
        <w:rPr>
          <w:rFonts w:asciiTheme="majorHAnsi" w:hAnsiTheme="majorHAnsi"/>
          <w:sz w:val="24"/>
          <w:szCs w:val="24"/>
        </w:rPr>
        <w:t xml:space="preserve"> Definuje hustotu světelného toku v určitém směru. Matematicky jde o podíl světelného toku a prostorového úhlu. Jednotkou je </w:t>
      </w:r>
      <w:r w:rsidRPr="00DB6C02">
        <w:rPr>
          <w:rFonts w:asciiTheme="majorHAnsi" w:hAnsiTheme="majorHAnsi"/>
          <w:b/>
          <w:bCs/>
          <w:sz w:val="24"/>
          <w:szCs w:val="24"/>
        </w:rPr>
        <w:t>kandela (cd)</w:t>
      </w:r>
    </w:p>
    <w:p w14:paraId="1B0A7626" w14:textId="6C569EF9" w:rsidR="00DB6C02" w:rsidRPr="00DB6C02" w:rsidRDefault="00DB6C02" w:rsidP="00DB6C02">
      <w:pPr>
        <w:pStyle w:val="Odstavecseseznamem"/>
        <w:numPr>
          <w:ilvl w:val="0"/>
          <w:numId w:val="2"/>
        </w:numPr>
        <w:rPr>
          <w:rFonts w:asciiTheme="majorHAnsi" w:hAnsiTheme="majorHAnsi"/>
          <w:sz w:val="24"/>
          <w:szCs w:val="24"/>
        </w:rPr>
      </w:pPr>
      <w:r w:rsidRPr="00DB6C02">
        <w:rPr>
          <w:rFonts w:asciiTheme="majorHAnsi" w:hAnsiTheme="majorHAnsi"/>
          <w:b/>
          <w:bCs/>
          <w:sz w:val="24"/>
          <w:szCs w:val="24"/>
        </w:rPr>
        <w:t xml:space="preserve">Osvětlenost (E): </w:t>
      </w:r>
      <w:r w:rsidRPr="00DB6C02">
        <w:rPr>
          <w:rFonts w:asciiTheme="majorHAnsi" w:hAnsiTheme="majorHAnsi"/>
          <w:sz w:val="24"/>
          <w:szCs w:val="24"/>
        </w:rPr>
        <w:t xml:space="preserve">udává množství světla dopadajícího na osvětlenou plochu. </w:t>
      </w:r>
      <w:r w:rsidRPr="00DB6C02">
        <w:rPr>
          <w:rFonts w:asciiTheme="majorHAnsi" w:hAnsiTheme="majorHAnsi"/>
          <w:sz w:val="24"/>
          <w:szCs w:val="24"/>
        </w:rPr>
        <w:br/>
        <w:t xml:space="preserve">Jednotkou je </w:t>
      </w:r>
      <w:r w:rsidRPr="00DB6C02">
        <w:rPr>
          <w:rFonts w:asciiTheme="majorHAnsi" w:hAnsiTheme="majorHAnsi"/>
          <w:b/>
          <w:bCs/>
          <w:sz w:val="24"/>
          <w:szCs w:val="24"/>
        </w:rPr>
        <w:t>lux (lx)</w:t>
      </w:r>
    </w:p>
    <w:p w14:paraId="5873E909" w14:textId="6DCAD6EC" w:rsidR="00DB6C02" w:rsidRPr="00DB6C02" w:rsidRDefault="00DB6C02" w:rsidP="00DB6C02">
      <w:pPr>
        <w:pStyle w:val="Odstavecseseznamem"/>
        <w:numPr>
          <w:ilvl w:val="0"/>
          <w:numId w:val="2"/>
        </w:numPr>
        <w:rPr>
          <w:rFonts w:asciiTheme="majorHAnsi" w:hAnsiTheme="majorHAnsi"/>
          <w:sz w:val="24"/>
          <w:szCs w:val="24"/>
        </w:rPr>
      </w:pPr>
      <w:r w:rsidRPr="00DB6C02">
        <w:rPr>
          <w:rFonts w:asciiTheme="majorHAnsi" w:hAnsiTheme="majorHAnsi"/>
          <w:b/>
          <w:bCs/>
          <w:sz w:val="24"/>
          <w:szCs w:val="24"/>
        </w:rPr>
        <w:t>Jas (L)</w:t>
      </w:r>
      <w:r w:rsidRPr="00DB6C02">
        <w:rPr>
          <w:rFonts w:asciiTheme="majorHAnsi" w:hAnsiTheme="majorHAnsi"/>
          <w:sz w:val="24"/>
          <w:szCs w:val="24"/>
        </w:rPr>
        <w:t xml:space="preserve">: množství světla vyzářeného zdrojem světla nebo světla odráženého povrchem. Míra toho, jak "oslňující" se plocha zdá být. Jednotkou je </w:t>
      </w:r>
      <w:r w:rsidRPr="00DB6C02">
        <w:rPr>
          <w:rFonts w:asciiTheme="majorHAnsi" w:hAnsiTheme="majorHAnsi"/>
          <w:b/>
          <w:bCs/>
          <w:sz w:val="24"/>
          <w:szCs w:val="24"/>
        </w:rPr>
        <w:t>cd/m²</w:t>
      </w:r>
    </w:p>
    <w:p w14:paraId="58862CE9" w14:textId="496DB0B8" w:rsidR="00DB6C02" w:rsidRDefault="000C2513" w:rsidP="00DB6C02">
      <w:pPr>
        <w:rPr>
          <w:rFonts w:asciiTheme="majorHAnsi" w:hAnsiTheme="majorHAnsi"/>
          <w:b/>
          <w:bCs/>
          <w:sz w:val="24"/>
          <w:szCs w:val="24"/>
        </w:rPr>
      </w:pPr>
      <w:r>
        <w:rPr>
          <w:rFonts w:asciiTheme="majorHAnsi" w:hAnsiTheme="majorHAnsi"/>
          <w:b/>
          <w:bCs/>
          <w:sz w:val="24"/>
          <w:szCs w:val="24"/>
        </w:rPr>
        <w:t>Spektra záření</w:t>
      </w:r>
    </w:p>
    <w:p w14:paraId="696688D5" w14:textId="49D5621B" w:rsidR="000C2513" w:rsidRDefault="000C2513" w:rsidP="000C2513">
      <w:pPr>
        <w:pStyle w:val="Odstavecseseznamem"/>
        <w:numPr>
          <w:ilvl w:val="0"/>
          <w:numId w:val="13"/>
        </w:numPr>
        <w:rPr>
          <w:rFonts w:asciiTheme="majorHAnsi" w:hAnsiTheme="majorHAnsi"/>
          <w:b/>
          <w:bCs/>
          <w:sz w:val="24"/>
          <w:szCs w:val="24"/>
        </w:rPr>
      </w:pPr>
      <w:r w:rsidRPr="000C2513">
        <w:rPr>
          <w:rFonts w:asciiTheme="majorHAnsi" w:hAnsiTheme="majorHAnsi"/>
          <w:b/>
          <w:bCs/>
          <w:sz w:val="24"/>
          <w:szCs w:val="24"/>
        </w:rPr>
        <w:t>Spojité spektrum:</w:t>
      </w:r>
    </w:p>
    <w:p w14:paraId="31BBA39D" w14:textId="370ADAE0" w:rsidR="000C2513" w:rsidRDefault="00826389" w:rsidP="00826389">
      <w:pPr>
        <w:pStyle w:val="Odstavecseseznamem"/>
        <w:numPr>
          <w:ilvl w:val="0"/>
          <w:numId w:val="14"/>
        </w:numPr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Z</w:t>
      </w:r>
      <w:r w:rsidRPr="00826389">
        <w:rPr>
          <w:rFonts w:asciiTheme="majorHAnsi" w:hAnsiTheme="majorHAnsi"/>
          <w:sz w:val="24"/>
          <w:szCs w:val="24"/>
        </w:rPr>
        <w:t>droj vyzařuje úplně všechny vlnové délky viditelného světla bez jakéhokoliv přerušení</w:t>
      </w:r>
    </w:p>
    <w:p w14:paraId="4DE3F37A" w14:textId="6700C399" w:rsidR="00826389" w:rsidRDefault="00826389" w:rsidP="00826389">
      <w:pPr>
        <w:pStyle w:val="Odstavecseseznamem"/>
        <w:numPr>
          <w:ilvl w:val="0"/>
          <w:numId w:val="14"/>
        </w:numPr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Lze rozložit na všechny barvy s plynulými přechody</w:t>
      </w:r>
    </w:p>
    <w:p w14:paraId="38D965FC" w14:textId="5FA43A42" w:rsidR="00826389" w:rsidRDefault="00826389" w:rsidP="00826389">
      <w:pPr>
        <w:pStyle w:val="Odstavecseseznamem"/>
        <w:numPr>
          <w:ilvl w:val="0"/>
          <w:numId w:val="14"/>
        </w:numPr>
        <w:rPr>
          <w:rFonts w:asciiTheme="majorHAnsi" w:hAnsiTheme="majorHAnsi"/>
          <w:sz w:val="24"/>
          <w:szCs w:val="24"/>
        </w:rPr>
      </w:pPr>
      <w:r w:rsidRPr="00826389">
        <w:rPr>
          <w:rFonts w:asciiTheme="majorHAnsi" w:hAnsiTheme="majorHAnsi"/>
          <w:sz w:val="24"/>
          <w:szCs w:val="24"/>
        </w:rPr>
        <w:t>Teplotní zdroje (slunce, klasická vláknová žárovka, oheň)</w:t>
      </w:r>
    </w:p>
    <w:p w14:paraId="05BCAE68" w14:textId="6AA93B0F" w:rsidR="00826389" w:rsidRPr="00826389" w:rsidRDefault="00826389" w:rsidP="00826389">
      <w:pPr>
        <w:pStyle w:val="Odstavecseseznamem"/>
        <w:numPr>
          <w:ilvl w:val="0"/>
          <w:numId w:val="14"/>
        </w:numPr>
        <w:rPr>
          <w:rFonts w:asciiTheme="majorHAnsi" w:hAnsiTheme="majorHAnsi"/>
          <w:sz w:val="24"/>
          <w:szCs w:val="24"/>
        </w:rPr>
      </w:pPr>
      <w:r w:rsidRPr="00826389">
        <w:rPr>
          <w:rFonts w:asciiTheme="majorHAnsi" w:hAnsiTheme="majorHAnsi"/>
          <w:sz w:val="24"/>
          <w:szCs w:val="24"/>
        </w:rPr>
        <w:t>(CRI = 100)</w:t>
      </w:r>
    </w:p>
    <w:p w14:paraId="07127F42" w14:textId="03309E17" w:rsidR="000C2513" w:rsidRDefault="000C2513" w:rsidP="000C2513">
      <w:pPr>
        <w:pStyle w:val="Odstavecseseznamem"/>
        <w:numPr>
          <w:ilvl w:val="0"/>
          <w:numId w:val="13"/>
        </w:numPr>
        <w:rPr>
          <w:rFonts w:asciiTheme="majorHAnsi" w:hAnsiTheme="majorHAnsi"/>
          <w:b/>
          <w:bCs/>
          <w:sz w:val="24"/>
          <w:szCs w:val="24"/>
        </w:rPr>
      </w:pPr>
      <w:r w:rsidRPr="000C2513">
        <w:rPr>
          <w:rFonts w:asciiTheme="majorHAnsi" w:hAnsiTheme="majorHAnsi"/>
          <w:b/>
          <w:bCs/>
          <w:sz w:val="24"/>
          <w:szCs w:val="24"/>
        </w:rPr>
        <w:t>Čárové (nespojité) spektrum:</w:t>
      </w:r>
    </w:p>
    <w:p w14:paraId="0D974654" w14:textId="52122B79" w:rsidR="000C2513" w:rsidRPr="00826389" w:rsidRDefault="00826389" w:rsidP="000C2513">
      <w:pPr>
        <w:pStyle w:val="Odstavecseseznamem"/>
        <w:numPr>
          <w:ilvl w:val="0"/>
          <w:numId w:val="13"/>
        </w:numPr>
        <w:rPr>
          <w:rFonts w:asciiTheme="majorHAnsi" w:hAnsiTheme="majorHAnsi"/>
          <w:sz w:val="24"/>
          <w:szCs w:val="24"/>
        </w:rPr>
      </w:pPr>
      <w:r w:rsidRPr="00826389">
        <w:rPr>
          <w:rFonts w:asciiTheme="majorHAnsi" w:hAnsiTheme="majorHAnsi"/>
          <w:sz w:val="24"/>
          <w:szCs w:val="24"/>
        </w:rPr>
        <w:t>Zdroj vyzařuje světlo jen v několika velmi specifických vlnových délkách</w:t>
      </w:r>
    </w:p>
    <w:p w14:paraId="7A91DAB3" w14:textId="4DB3CEFB" w:rsidR="00DB6C02" w:rsidRPr="00826389" w:rsidRDefault="00826389" w:rsidP="00826389">
      <w:pPr>
        <w:pStyle w:val="Odstavecseseznamem"/>
        <w:numPr>
          <w:ilvl w:val="0"/>
          <w:numId w:val="13"/>
        </w:numPr>
        <w:rPr>
          <w:rFonts w:asciiTheme="majorHAnsi" w:hAnsiTheme="majorHAnsi"/>
          <w:b/>
          <w:bCs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Lze rozložit jen na specifické barvy, zbytek chybí</w:t>
      </w:r>
    </w:p>
    <w:p w14:paraId="38CC7B2B" w14:textId="77777777" w:rsidR="00DB6C02" w:rsidRPr="00DB6C02" w:rsidRDefault="00DB6C02" w:rsidP="0046595D">
      <w:pPr>
        <w:rPr>
          <w:rFonts w:asciiTheme="majorHAnsi" w:hAnsiTheme="majorHAnsi"/>
          <w:b/>
          <w:bCs/>
          <w:sz w:val="24"/>
          <w:szCs w:val="24"/>
        </w:rPr>
      </w:pPr>
      <w:r w:rsidRPr="00DB6C02">
        <w:rPr>
          <w:rFonts w:asciiTheme="majorHAnsi" w:hAnsiTheme="majorHAnsi"/>
          <w:b/>
          <w:bCs/>
          <w:sz w:val="24"/>
          <w:szCs w:val="24"/>
        </w:rPr>
        <w:lastRenderedPageBreak/>
        <w:t>Kvalita světla</w:t>
      </w:r>
    </w:p>
    <w:p w14:paraId="35FB0388" w14:textId="012B05FB" w:rsidR="00DB6C02" w:rsidRDefault="00DB6C02" w:rsidP="00D42375">
      <w:pPr>
        <w:ind w:firstLine="360"/>
        <w:rPr>
          <w:rFonts w:asciiTheme="majorHAnsi" w:hAnsiTheme="majorHAnsi"/>
          <w:b/>
          <w:bCs/>
          <w:sz w:val="24"/>
          <w:szCs w:val="24"/>
        </w:rPr>
      </w:pPr>
      <w:r w:rsidRPr="00DB6C02">
        <w:rPr>
          <w:rFonts w:asciiTheme="majorHAnsi" w:hAnsiTheme="majorHAnsi"/>
          <w:b/>
          <w:bCs/>
          <w:sz w:val="24"/>
          <w:szCs w:val="24"/>
        </w:rPr>
        <w:t>Index podání barev (CRI – color rendering index)</w:t>
      </w:r>
    </w:p>
    <w:p w14:paraId="5E772E8A" w14:textId="7E78802C" w:rsidR="00DB6C02" w:rsidRPr="00D42375" w:rsidRDefault="00D42375" w:rsidP="00D42375">
      <w:pPr>
        <w:pStyle w:val="Odstavecseseznamem"/>
        <w:numPr>
          <w:ilvl w:val="0"/>
          <w:numId w:val="3"/>
        </w:numPr>
        <w:rPr>
          <w:rFonts w:asciiTheme="majorHAnsi" w:hAnsiTheme="majorHAnsi"/>
          <w:sz w:val="24"/>
          <w:szCs w:val="24"/>
        </w:rPr>
      </w:pPr>
      <w:r w:rsidRPr="00D42375">
        <w:rPr>
          <w:rFonts w:asciiTheme="majorHAnsi" w:hAnsiTheme="majorHAnsi"/>
          <w:sz w:val="24"/>
          <w:szCs w:val="24"/>
        </w:rPr>
        <w:t>Porovnává vjem světla ze zdroje k normovanému (slunce)</w:t>
      </w:r>
    </w:p>
    <w:p w14:paraId="1BDC06D3" w14:textId="79A5AF3A" w:rsidR="00D42375" w:rsidRPr="00D42375" w:rsidRDefault="00D42375" w:rsidP="00D42375">
      <w:pPr>
        <w:pStyle w:val="Odstavecseseznamem"/>
        <w:numPr>
          <w:ilvl w:val="0"/>
          <w:numId w:val="3"/>
        </w:numPr>
        <w:rPr>
          <w:rFonts w:asciiTheme="majorHAnsi" w:hAnsiTheme="majorHAnsi"/>
          <w:sz w:val="24"/>
          <w:szCs w:val="24"/>
        </w:rPr>
      </w:pPr>
      <w:r w:rsidRPr="00D42375">
        <w:rPr>
          <w:rFonts w:asciiTheme="majorHAnsi" w:hAnsiTheme="majorHAnsi"/>
          <w:sz w:val="24"/>
          <w:szCs w:val="24"/>
        </w:rPr>
        <w:t>Měří se na stupnici 0 až 100; Identické s přirozeným světlem = 100</w:t>
      </w:r>
    </w:p>
    <w:p w14:paraId="0FE42AA0" w14:textId="06413562" w:rsidR="00D42375" w:rsidRPr="00D42375" w:rsidRDefault="00D42375" w:rsidP="00D42375">
      <w:pPr>
        <w:pStyle w:val="Odstavecseseznamem"/>
        <w:numPr>
          <w:ilvl w:val="0"/>
          <w:numId w:val="3"/>
        </w:numPr>
        <w:rPr>
          <w:rFonts w:asciiTheme="majorHAnsi" w:hAnsiTheme="majorHAnsi"/>
          <w:sz w:val="24"/>
          <w:szCs w:val="24"/>
        </w:rPr>
      </w:pPr>
      <w:r w:rsidRPr="00D42375">
        <w:rPr>
          <w:rFonts w:asciiTheme="majorHAnsi" w:hAnsiTheme="majorHAnsi"/>
          <w:sz w:val="24"/>
          <w:szCs w:val="24"/>
        </w:rPr>
        <w:t>Zdroje s nízkou hodnotou zkreslují barvy (např. červená vypadá jako hnědá)</w:t>
      </w:r>
    </w:p>
    <w:p w14:paraId="1B92B5C1" w14:textId="355EF73D" w:rsidR="00D42375" w:rsidRDefault="00D42375" w:rsidP="00D42375">
      <w:pPr>
        <w:rPr>
          <w:rFonts w:asciiTheme="majorHAnsi" w:hAnsiTheme="majorHAnsi"/>
          <w:b/>
          <w:bCs/>
          <w:sz w:val="24"/>
          <w:szCs w:val="24"/>
        </w:rPr>
      </w:pPr>
      <w:r w:rsidRPr="00D42375">
        <w:rPr>
          <w:rFonts w:asciiTheme="majorHAnsi" w:hAnsiTheme="majorHAnsi"/>
          <w:b/>
          <w:bCs/>
          <w:sz w:val="24"/>
          <w:szCs w:val="24"/>
        </w:rPr>
        <w:t>Teplota chromatičnosti</w:t>
      </w:r>
    </w:p>
    <w:p w14:paraId="4AD3799A" w14:textId="2557B8D2" w:rsidR="00D42375" w:rsidRPr="00D42375" w:rsidRDefault="00D42375" w:rsidP="00D42375">
      <w:pPr>
        <w:pStyle w:val="Odstavecseseznamem"/>
        <w:numPr>
          <w:ilvl w:val="0"/>
          <w:numId w:val="5"/>
        </w:numPr>
        <w:rPr>
          <w:rFonts w:asciiTheme="majorHAnsi" w:hAnsiTheme="majorHAnsi"/>
          <w:sz w:val="24"/>
          <w:szCs w:val="24"/>
        </w:rPr>
      </w:pPr>
      <w:r w:rsidRPr="00D42375">
        <w:rPr>
          <w:rFonts w:asciiTheme="majorHAnsi" w:hAnsiTheme="majorHAnsi"/>
          <w:sz w:val="24"/>
          <w:szCs w:val="24"/>
        </w:rPr>
        <w:t>určuje spektrum takzvaného bílého světla neboli jeho barevný odstín</w:t>
      </w:r>
    </w:p>
    <w:p w14:paraId="67D32AE7" w14:textId="20D2FCD2" w:rsidR="00D42375" w:rsidRPr="00D42375" w:rsidRDefault="00D42375" w:rsidP="00D42375">
      <w:pPr>
        <w:pStyle w:val="Odstavecseseznamem"/>
        <w:numPr>
          <w:ilvl w:val="0"/>
          <w:numId w:val="5"/>
        </w:numPr>
        <w:rPr>
          <w:rFonts w:asciiTheme="majorHAnsi" w:hAnsiTheme="majorHAnsi"/>
          <w:sz w:val="24"/>
          <w:szCs w:val="24"/>
        </w:rPr>
      </w:pPr>
      <w:r w:rsidRPr="00D42375">
        <w:rPr>
          <w:rFonts w:asciiTheme="majorHAnsi" w:hAnsiTheme="majorHAnsi"/>
          <w:sz w:val="24"/>
          <w:szCs w:val="24"/>
        </w:rPr>
        <w:t xml:space="preserve">Jednotkou teploty chromatičnosti jsou </w:t>
      </w:r>
      <w:r w:rsidRPr="00D42375">
        <w:rPr>
          <w:rFonts w:ascii="Arial" w:hAnsi="Arial" w:cs="Arial"/>
          <w:sz w:val="24"/>
          <w:szCs w:val="24"/>
        </w:rPr>
        <w:t>​</w:t>
      </w:r>
      <w:r w:rsidRPr="00D42375">
        <w:rPr>
          <w:rFonts w:asciiTheme="majorHAnsi" w:hAnsiTheme="majorHAnsi"/>
          <w:sz w:val="24"/>
          <w:szCs w:val="24"/>
        </w:rPr>
        <w:t>kelviny (K)</w:t>
      </w:r>
    </w:p>
    <w:p w14:paraId="54C06090" w14:textId="51B2AFCF" w:rsidR="00D42375" w:rsidRDefault="00D42375" w:rsidP="00D42375">
      <w:pPr>
        <w:pStyle w:val="Odstavecseseznamem"/>
        <w:numPr>
          <w:ilvl w:val="0"/>
          <w:numId w:val="5"/>
        </w:numPr>
        <w:rPr>
          <w:rFonts w:asciiTheme="majorHAnsi" w:hAnsiTheme="majorHAnsi"/>
          <w:sz w:val="24"/>
          <w:szCs w:val="24"/>
        </w:rPr>
      </w:pPr>
      <w:r w:rsidRPr="00D42375">
        <w:rPr>
          <w:rFonts w:asciiTheme="majorHAnsi" w:hAnsiTheme="majorHAnsi"/>
          <w:sz w:val="24"/>
          <w:szCs w:val="24"/>
        </w:rPr>
        <w:t xml:space="preserve">Platí, že čím má teplota světla více kelvinů, tím je „studenější“, to znamená, že ho člověk vnímá více do bíla až modra. </w:t>
      </w:r>
    </w:p>
    <w:p w14:paraId="1FAAAEE4" w14:textId="4002E8AD" w:rsidR="00D42375" w:rsidRPr="00D42375" w:rsidRDefault="00D42375" w:rsidP="00D42375">
      <w:pPr>
        <w:pStyle w:val="Odstavecseseznamem"/>
        <w:numPr>
          <w:ilvl w:val="0"/>
          <w:numId w:val="6"/>
        </w:numPr>
        <w:rPr>
          <w:rFonts w:asciiTheme="majorHAnsi" w:hAnsiTheme="majorHAnsi"/>
          <w:sz w:val="24"/>
          <w:szCs w:val="24"/>
        </w:rPr>
      </w:pPr>
      <w:r w:rsidRPr="00D42375">
        <w:rPr>
          <w:rFonts w:asciiTheme="majorHAnsi" w:hAnsiTheme="majorHAnsi"/>
          <w:sz w:val="24"/>
          <w:szCs w:val="24"/>
        </w:rPr>
        <w:t>Teplé bílé světlo</w:t>
      </w:r>
      <w:r>
        <w:rPr>
          <w:rFonts w:asciiTheme="majorHAnsi" w:hAnsiTheme="majorHAnsi"/>
          <w:sz w:val="24"/>
          <w:szCs w:val="24"/>
        </w:rPr>
        <w:t xml:space="preserve"> = </w:t>
      </w:r>
      <w:r w:rsidRPr="00D42375">
        <w:rPr>
          <w:rFonts w:asciiTheme="majorHAnsi" w:hAnsiTheme="majorHAnsi"/>
          <w:sz w:val="24"/>
          <w:szCs w:val="24"/>
        </w:rPr>
        <w:t>do 3300K</w:t>
      </w:r>
    </w:p>
    <w:p w14:paraId="66BD600A" w14:textId="37DF5131" w:rsidR="00D42375" w:rsidRDefault="00D42375" w:rsidP="00D42375">
      <w:pPr>
        <w:pStyle w:val="Odstavecseseznamem"/>
        <w:numPr>
          <w:ilvl w:val="0"/>
          <w:numId w:val="7"/>
        </w:numPr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Neutrální bílé světlo = </w:t>
      </w:r>
      <w:r w:rsidRPr="00D42375">
        <w:rPr>
          <w:rFonts w:asciiTheme="majorHAnsi" w:hAnsiTheme="majorHAnsi"/>
          <w:sz w:val="24"/>
          <w:szCs w:val="24"/>
        </w:rPr>
        <w:t>3300K – 5300K</w:t>
      </w:r>
    </w:p>
    <w:p w14:paraId="1B1DBEBC" w14:textId="58990E48" w:rsidR="00D42375" w:rsidRPr="00D42375" w:rsidRDefault="00D42375" w:rsidP="00D42375">
      <w:pPr>
        <w:pStyle w:val="Odstavecseseznamem"/>
        <w:numPr>
          <w:ilvl w:val="0"/>
          <w:numId w:val="7"/>
        </w:numPr>
        <w:rPr>
          <w:rFonts w:asciiTheme="majorHAnsi" w:hAnsiTheme="majorHAnsi"/>
        </w:rPr>
      </w:pPr>
      <w:r>
        <w:rPr>
          <w:rFonts w:asciiTheme="majorHAnsi" w:hAnsiTheme="majorHAnsi"/>
          <w:sz w:val="24"/>
          <w:szCs w:val="24"/>
        </w:rPr>
        <w:t xml:space="preserve">Studené bílé světlo = </w:t>
      </w:r>
      <w:r w:rsidRPr="00D42375">
        <w:rPr>
          <w:rFonts w:asciiTheme="majorHAnsi" w:hAnsiTheme="majorHAnsi"/>
        </w:rPr>
        <w:t>více než 5300K</w:t>
      </w:r>
    </w:p>
    <w:p w14:paraId="786E86EF" w14:textId="417C124B" w:rsidR="00D42375" w:rsidRDefault="00D42375" w:rsidP="00D42375">
      <w:pPr>
        <w:rPr>
          <w:rFonts w:asciiTheme="majorHAnsi" w:hAnsiTheme="majorHAnsi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4BFCE5F9" wp14:editId="1292BB53">
            <wp:simplePos x="0" y="0"/>
            <wp:positionH relativeFrom="column">
              <wp:posOffset>-4445</wp:posOffset>
            </wp:positionH>
            <wp:positionV relativeFrom="paragraph">
              <wp:posOffset>-1905</wp:posOffset>
            </wp:positionV>
            <wp:extent cx="5760720" cy="648335"/>
            <wp:effectExtent l="0" t="0" r="0" b="0"/>
            <wp:wrapTopAndBottom/>
            <wp:docPr id="1627410788" name="Obrázek 1" descr="Znázornění barev složeného světla podle barevné teploty (pro záření vydávané dokonale černým tělesem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Znázornění barev složeného světla podle barevné teploty (pro záření vydávané dokonale černým tělesem)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648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D42375">
        <w:rPr>
          <w:rFonts w:asciiTheme="majorHAnsi" w:hAnsiTheme="majorHAnsi"/>
          <w:b/>
          <w:bCs/>
          <w:sz w:val="24"/>
          <w:szCs w:val="24"/>
        </w:rPr>
        <w:t>Světelné zdroje</w:t>
      </w:r>
    </w:p>
    <w:p w14:paraId="2AA99EE0" w14:textId="4EADC286" w:rsidR="00D42375" w:rsidRPr="00D42375" w:rsidRDefault="00D42375" w:rsidP="00D42375">
      <w:pPr>
        <w:rPr>
          <w:rFonts w:asciiTheme="majorHAnsi" w:hAnsiTheme="majorHAnsi"/>
          <w:b/>
          <w:bCs/>
          <w:sz w:val="24"/>
          <w:szCs w:val="24"/>
        </w:rPr>
      </w:pPr>
      <w:r w:rsidRPr="00D42375">
        <w:rPr>
          <w:rFonts w:asciiTheme="majorHAnsi" w:hAnsiTheme="majorHAnsi"/>
          <w:b/>
          <w:bCs/>
          <w:sz w:val="24"/>
          <w:szCs w:val="24"/>
        </w:rPr>
        <w:t>Teplotní zdroje:</w:t>
      </w:r>
    </w:p>
    <w:p w14:paraId="2B732943" w14:textId="5F590298" w:rsidR="00D42375" w:rsidRPr="00D42375" w:rsidRDefault="00D42375" w:rsidP="000C2513">
      <w:pPr>
        <w:pStyle w:val="Odstavecseseznamem"/>
        <w:numPr>
          <w:ilvl w:val="0"/>
          <w:numId w:val="11"/>
        </w:numPr>
        <w:rPr>
          <w:rFonts w:asciiTheme="majorHAnsi" w:hAnsiTheme="majorHAnsi"/>
          <w:sz w:val="24"/>
          <w:szCs w:val="24"/>
        </w:rPr>
      </w:pPr>
      <w:r w:rsidRPr="00D42375">
        <w:rPr>
          <w:rFonts w:asciiTheme="majorHAnsi" w:hAnsiTheme="majorHAnsi"/>
          <w:sz w:val="24"/>
          <w:szCs w:val="24"/>
        </w:rPr>
        <w:t>Vlákno (nejčastěji wolfram) klade odpor protékajícímu proudu a zahřívá se na vysokou teplotu (Jouleovo teplo).</w:t>
      </w:r>
    </w:p>
    <w:p w14:paraId="56F81F5E" w14:textId="2270F550" w:rsidR="00D42375" w:rsidRPr="00D42375" w:rsidRDefault="00D42375" w:rsidP="000C2513">
      <w:pPr>
        <w:pStyle w:val="Odstavecseseznamem"/>
        <w:numPr>
          <w:ilvl w:val="0"/>
          <w:numId w:val="11"/>
        </w:numPr>
        <w:rPr>
          <w:rFonts w:asciiTheme="majorHAnsi" w:hAnsiTheme="majorHAnsi"/>
          <w:sz w:val="24"/>
          <w:szCs w:val="24"/>
        </w:rPr>
      </w:pPr>
      <w:r w:rsidRPr="000C2513">
        <w:rPr>
          <w:rFonts w:asciiTheme="majorHAnsi" w:hAnsiTheme="majorHAnsi"/>
          <w:b/>
          <w:bCs/>
          <w:sz w:val="24"/>
          <w:szCs w:val="24"/>
        </w:rPr>
        <w:t>Vydává spojité spektrum</w:t>
      </w:r>
      <w:r w:rsidRPr="00D42375">
        <w:rPr>
          <w:rFonts w:asciiTheme="majorHAnsi" w:hAnsiTheme="majorHAnsi"/>
          <w:sz w:val="24"/>
          <w:szCs w:val="24"/>
        </w:rPr>
        <w:t xml:space="preserve">. </w:t>
      </w:r>
    </w:p>
    <w:p w14:paraId="52DA99C4" w14:textId="458BDAF4" w:rsidR="00D42375" w:rsidRPr="00D42375" w:rsidRDefault="00D42375" w:rsidP="000C2513">
      <w:pPr>
        <w:pStyle w:val="Odstavecseseznamem"/>
        <w:numPr>
          <w:ilvl w:val="0"/>
          <w:numId w:val="11"/>
        </w:numPr>
        <w:rPr>
          <w:rFonts w:asciiTheme="majorHAnsi" w:hAnsiTheme="majorHAnsi"/>
          <w:sz w:val="24"/>
          <w:szCs w:val="24"/>
        </w:rPr>
      </w:pPr>
      <w:r w:rsidRPr="00D42375">
        <w:rPr>
          <w:rFonts w:asciiTheme="majorHAnsi" w:hAnsiTheme="majorHAnsi"/>
          <w:sz w:val="24"/>
          <w:szCs w:val="24"/>
        </w:rPr>
        <w:t>Účinnost přeměny na světlo je velmi nízká (cca 5 %, zbytek je teplo).</w:t>
      </w:r>
    </w:p>
    <w:p w14:paraId="4A50CDE4" w14:textId="5F4AB890" w:rsidR="00D42375" w:rsidRPr="00D42375" w:rsidRDefault="00D42375" w:rsidP="00D42375">
      <w:pPr>
        <w:rPr>
          <w:rFonts w:asciiTheme="majorHAnsi" w:hAnsiTheme="majorHAnsi"/>
          <w:b/>
          <w:bCs/>
          <w:sz w:val="24"/>
          <w:szCs w:val="24"/>
        </w:rPr>
      </w:pPr>
      <w:r w:rsidRPr="00D42375">
        <w:rPr>
          <w:rFonts w:asciiTheme="majorHAnsi" w:hAnsiTheme="majorHAnsi"/>
          <w:b/>
          <w:bCs/>
          <w:sz w:val="24"/>
          <w:szCs w:val="24"/>
        </w:rPr>
        <w:t>Výbojové zdroje:</w:t>
      </w:r>
    </w:p>
    <w:p w14:paraId="786CBD93" w14:textId="38C02501" w:rsidR="00D42375" w:rsidRPr="000C2513" w:rsidRDefault="00D42375" w:rsidP="000C2513">
      <w:pPr>
        <w:pStyle w:val="Odstavecseseznamem"/>
        <w:numPr>
          <w:ilvl w:val="0"/>
          <w:numId w:val="12"/>
        </w:numPr>
        <w:rPr>
          <w:rFonts w:asciiTheme="majorHAnsi" w:hAnsiTheme="majorHAnsi"/>
          <w:sz w:val="24"/>
          <w:szCs w:val="24"/>
        </w:rPr>
      </w:pPr>
      <w:r w:rsidRPr="000C2513">
        <w:rPr>
          <w:rFonts w:asciiTheme="majorHAnsi" w:hAnsiTheme="majorHAnsi"/>
          <w:sz w:val="24"/>
          <w:szCs w:val="24"/>
        </w:rPr>
        <w:t>Světlo vzniká elektrickým výbojem v plynu nebo v parách kovů.</w:t>
      </w:r>
    </w:p>
    <w:p w14:paraId="55BA4EA1" w14:textId="7CE109CF" w:rsidR="000C2513" w:rsidRPr="000C2513" w:rsidRDefault="000C2513" w:rsidP="000C2513">
      <w:pPr>
        <w:pStyle w:val="Odstavecseseznamem"/>
        <w:numPr>
          <w:ilvl w:val="0"/>
          <w:numId w:val="12"/>
        </w:numPr>
        <w:rPr>
          <w:rFonts w:asciiTheme="majorHAnsi" w:hAnsiTheme="majorHAnsi"/>
          <w:sz w:val="24"/>
          <w:szCs w:val="24"/>
        </w:rPr>
      </w:pPr>
      <w:r w:rsidRPr="000C2513">
        <w:rPr>
          <w:rFonts w:asciiTheme="majorHAnsi" w:hAnsiTheme="majorHAnsi"/>
          <w:sz w:val="24"/>
          <w:szCs w:val="24"/>
        </w:rPr>
        <w:t xml:space="preserve">K zapálení výboje je potřeba vysoké napětí (zajišťuje </w:t>
      </w:r>
      <w:r w:rsidR="00E22E3C">
        <w:rPr>
          <w:rFonts w:asciiTheme="majorHAnsi" w:hAnsiTheme="majorHAnsi"/>
          <w:sz w:val="24"/>
          <w:szCs w:val="24"/>
        </w:rPr>
        <w:t>zapalovač</w:t>
      </w:r>
      <w:r w:rsidRPr="000C2513">
        <w:rPr>
          <w:rFonts w:asciiTheme="majorHAnsi" w:hAnsiTheme="majorHAnsi"/>
          <w:sz w:val="24"/>
          <w:szCs w:val="24"/>
        </w:rPr>
        <w:t>)</w:t>
      </w:r>
    </w:p>
    <w:p w14:paraId="1B51806D" w14:textId="7EFB079C" w:rsidR="000C2513" w:rsidRPr="000C2513" w:rsidRDefault="000C2513" w:rsidP="000C2513">
      <w:pPr>
        <w:pStyle w:val="Odstavecseseznamem"/>
        <w:numPr>
          <w:ilvl w:val="0"/>
          <w:numId w:val="12"/>
        </w:numPr>
        <w:rPr>
          <w:rFonts w:asciiTheme="majorHAnsi" w:hAnsiTheme="majorHAnsi"/>
          <w:sz w:val="24"/>
          <w:szCs w:val="24"/>
        </w:rPr>
      </w:pPr>
      <w:r w:rsidRPr="000C2513">
        <w:rPr>
          <w:rFonts w:asciiTheme="majorHAnsi" w:hAnsiTheme="majorHAnsi"/>
          <w:sz w:val="24"/>
          <w:szCs w:val="24"/>
        </w:rPr>
        <w:t>pro stabilizaci proudu (plyn má po zapálení záporný odpor) je nutný předřadník</w:t>
      </w:r>
    </w:p>
    <w:p w14:paraId="5E5853C9" w14:textId="07A5D896" w:rsidR="000C2513" w:rsidRPr="000C2513" w:rsidRDefault="000C2513" w:rsidP="000C2513">
      <w:pPr>
        <w:pStyle w:val="Odstavecseseznamem"/>
        <w:numPr>
          <w:ilvl w:val="0"/>
          <w:numId w:val="12"/>
        </w:numPr>
        <w:rPr>
          <w:rFonts w:asciiTheme="majorHAnsi" w:hAnsiTheme="majorHAnsi"/>
          <w:sz w:val="24"/>
          <w:szCs w:val="24"/>
        </w:rPr>
      </w:pPr>
      <w:r w:rsidRPr="000C2513">
        <w:rPr>
          <w:rFonts w:asciiTheme="majorHAnsi" w:hAnsiTheme="majorHAnsi"/>
          <w:sz w:val="24"/>
          <w:szCs w:val="24"/>
        </w:rPr>
        <w:t>Jde o princip excitace atomů pomocí proudu, má danou energii (barvu)</w:t>
      </w:r>
    </w:p>
    <w:p w14:paraId="4736A535" w14:textId="11F97CE9" w:rsidR="000C2513" w:rsidRPr="000C2513" w:rsidRDefault="000C2513" w:rsidP="000C2513">
      <w:pPr>
        <w:pStyle w:val="Odstavecseseznamem"/>
        <w:numPr>
          <w:ilvl w:val="0"/>
          <w:numId w:val="12"/>
        </w:numPr>
        <w:rPr>
          <w:rFonts w:asciiTheme="majorHAnsi" w:hAnsiTheme="majorHAnsi"/>
          <w:sz w:val="24"/>
          <w:szCs w:val="24"/>
        </w:rPr>
      </w:pPr>
      <w:r w:rsidRPr="000C2513">
        <w:rPr>
          <w:rFonts w:asciiTheme="majorHAnsi" w:hAnsiTheme="majorHAnsi"/>
          <w:sz w:val="24"/>
          <w:szCs w:val="24"/>
        </w:rPr>
        <w:t xml:space="preserve">září v </w:t>
      </w:r>
      <w:r w:rsidRPr="000C2513">
        <w:rPr>
          <w:rFonts w:asciiTheme="majorHAnsi" w:hAnsiTheme="majorHAnsi"/>
          <w:b/>
          <w:bCs/>
          <w:sz w:val="24"/>
          <w:szCs w:val="24"/>
        </w:rPr>
        <w:t>čárovém spektru</w:t>
      </w:r>
    </w:p>
    <w:p w14:paraId="2762C772" w14:textId="222B3CB3" w:rsidR="00D42375" w:rsidRPr="000C2513" w:rsidRDefault="00D42375" w:rsidP="00D42375">
      <w:pPr>
        <w:rPr>
          <w:rFonts w:asciiTheme="majorHAnsi" w:hAnsiTheme="majorHAnsi"/>
          <w:b/>
          <w:bCs/>
          <w:sz w:val="24"/>
          <w:szCs w:val="24"/>
        </w:rPr>
      </w:pPr>
      <w:r w:rsidRPr="000C2513">
        <w:rPr>
          <w:rFonts w:asciiTheme="majorHAnsi" w:hAnsiTheme="majorHAnsi"/>
          <w:b/>
          <w:bCs/>
          <w:sz w:val="24"/>
          <w:szCs w:val="24"/>
        </w:rPr>
        <w:t>Polovodičové zdroje (LED):</w:t>
      </w:r>
    </w:p>
    <w:p w14:paraId="1B2D5FF9" w14:textId="1C2EE565" w:rsidR="000C2513" w:rsidRPr="000C2513" w:rsidRDefault="000C2513" w:rsidP="000C2513">
      <w:pPr>
        <w:pStyle w:val="Odstavecseseznamem"/>
        <w:numPr>
          <w:ilvl w:val="0"/>
          <w:numId w:val="10"/>
        </w:numPr>
        <w:rPr>
          <w:rFonts w:asciiTheme="majorHAnsi" w:hAnsiTheme="majorHAnsi"/>
          <w:sz w:val="24"/>
          <w:szCs w:val="24"/>
        </w:rPr>
      </w:pPr>
      <w:r w:rsidRPr="000C2513">
        <w:rPr>
          <w:rFonts w:asciiTheme="majorHAnsi" w:hAnsiTheme="majorHAnsi"/>
          <w:sz w:val="24"/>
          <w:szCs w:val="24"/>
        </w:rPr>
        <w:t>Fungují na principu elektroluminiscence.</w:t>
      </w:r>
    </w:p>
    <w:p w14:paraId="278E3661" w14:textId="06FD2A0A" w:rsidR="000C2513" w:rsidRPr="000C2513" w:rsidRDefault="00671B4D" w:rsidP="000C2513">
      <w:pPr>
        <w:pStyle w:val="Odstavecseseznamem"/>
        <w:numPr>
          <w:ilvl w:val="0"/>
          <w:numId w:val="10"/>
        </w:numPr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p</w:t>
      </w:r>
      <w:r w:rsidR="000C2513" w:rsidRPr="000C2513">
        <w:rPr>
          <w:rFonts w:asciiTheme="majorHAnsi" w:hAnsiTheme="majorHAnsi"/>
          <w:sz w:val="24"/>
          <w:szCs w:val="24"/>
        </w:rPr>
        <w:t>roud prochází PN přechodem v propustném směru. Elektrony se rekombinují s dírami a uvolněná energie se vyzáří ve formě fotonu.</w:t>
      </w:r>
    </w:p>
    <w:p w14:paraId="5B380CE6" w14:textId="6E66ADF8" w:rsidR="000C2513" w:rsidRPr="000C2513" w:rsidRDefault="000C2513" w:rsidP="000C2513">
      <w:pPr>
        <w:pStyle w:val="Odstavecseseznamem"/>
        <w:numPr>
          <w:ilvl w:val="0"/>
          <w:numId w:val="10"/>
        </w:numPr>
        <w:rPr>
          <w:rFonts w:asciiTheme="majorHAnsi" w:hAnsiTheme="majorHAnsi"/>
          <w:sz w:val="24"/>
          <w:szCs w:val="24"/>
        </w:rPr>
      </w:pPr>
      <w:r w:rsidRPr="000C2513">
        <w:rPr>
          <w:rFonts w:asciiTheme="majorHAnsi" w:hAnsiTheme="majorHAnsi"/>
          <w:sz w:val="24"/>
          <w:szCs w:val="24"/>
        </w:rPr>
        <w:t>Barva závisí na materiálu polovodiče</w:t>
      </w:r>
    </w:p>
    <w:p w14:paraId="22FE2EFD" w14:textId="6F4D8CF1" w:rsidR="000C2513" w:rsidRDefault="000C2513" w:rsidP="000C2513">
      <w:pPr>
        <w:pStyle w:val="Odstavecseseznamem"/>
        <w:numPr>
          <w:ilvl w:val="0"/>
          <w:numId w:val="10"/>
        </w:numPr>
        <w:rPr>
          <w:rFonts w:asciiTheme="majorHAnsi" w:hAnsiTheme="majorHAnsi"/>
          <w:sz w:val="24"/>
          <w:szCs w:val="24"/>
        </w:rPr>
      </w:pPr>
      <w:r w:rsidRPr="000C2513">
        <w:rPr>
          <w:rFonts w:asciiTheme="majorHAnsi" w:hAnsiTheme="majorHAnsi"/>
          <w:sz w:val="24"/>
          <w:szCs w:val="24"/>
        </w:rPr>
        <w:t>Bílé LED diody jsou technologicky obvykle modré LED pokryté žlutým luminoforem (mísením vznikne dojem bílé)</w:t>
      </w:r>
    </w:p>
    <w:p w14:paraId="6BCE822E" w14:textId="605015CA" w:rsidR="00826389" w:rsidRDefault="00826389">
      <w:pPr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br w:type="page"/>
      </w:r>
    </w:p>
    <w:p w14:paraId="7B60E17D" w14:textId="4439B2AB" w:rsidR="00826389" w:rsidRDefault="00826389" w:rsidP="00826389">
      <w:pPr>
        <w:rPr>
          <w:rFonts w:asciiTheme="majorHAnsi" w:hAnsiTheme="majorHAnsi"/>
          <w:b/>
          <w:bCs/>
          <w:sz w:val="24"/>
          <w:szCs w:val="24"/>
        </w:rPr>
      </w:pPr>
      <w:r w:rsidRPr="00826389">
        <w:rPr>
          <w:rFonts w:asciiTheme="majorHAnsi" w:hAnsiTheme="majorHAnsi"/>
          <w:b/>
          <w:bCs/>
          <w:sz w:val="24"/>
          <w:szCs w:val="24"/>
        </w:rPr>
        <w:lastRenderedPageBreak/>
        <w:t>Reflektor</w:t>
      </w:r>
    </w:p>
    <w:p w14:paraId="72B05A8B" w14:textId="561FB88D" w:rsidR="00826389" w:rsidRPr="00826389" w:rsidRDefault="00826389" w:rsidP="00826389">
      <w:pPr>
        <w:pStyle w:val="Odstavecseseznamem"/>
        <w:numPr>
          <w:ilvl w:val="0"/>
          <w:numId w:val="16"/>
        </w:numPr>
        <w:rPr>
          <w:rFonts w:asciiTheme="majorHAnsi" w:hAnsiTheme="majorHAnsi"/>
          <w:sz w:val="24"/>
          <w:szCs w:val="24"/>
        </w:rPr>
      </w:pPr>
      <w:r w:rsidRPr="00826389">
        <w:rPr>
          <w:rFonts w:asciiTheme="majorHAnsi" w:hAnsiTheme="majorHAnsi"/>
          <w:sz w:val="24"/>
          <w:szCs w:val="24"/>
        </w:rPr>
        <w:t>slouží k odrazu světelných paprsků ze zdroje do požadovaného směru</w:t>
      </w:r>
    </w:p>
    <w:p w14:paraId="72929E9C" w14:textId="4B54C2DF" w:rsidR="00826389" w:rsidRPr="00826389" w:rsidRDefault="00826389" w:rsidP="00826389">
      <w:pPr>
        <w:pStyle w:val="Odstavecseseznamem"/>
        <w:numPr>
          <w:ilvl w:val="0"/>
          <w:numId w:val="16"/>
        </w:numPr>
        <w:rPr>
          <w:rFonts w:asciiTheme="majorHAnsi" w:hAnsiTheme="majorHAnsi"/>
          <w:sz w:val="24"/>
          <w:szCs w:val="24"/>
        </w:rPr>
      </w:pPr>
      <w:r w:rsidRPr="00826389">
        <w:rPr>
          <w:rFonts w:asciiTheme="majorHAnsi" w:hAnsiTheme="majorHAnsi"/>
          <w:sz w:val="24"/>
          <w:szCs w:val="24"/>
        </w:rPr>
        <w:t>Využívá zákon odrazu (odraz je pod stejným úhlem jako úhel dopadu)</w:t>
      </w:r>
    </w:p>
    <w:p w14:paraId="7CC3FD6A" w14:textId="266B7019" w:rsidR="00826389" w:rsidRPr="00826389" w:rsidRDefault="00826389" w:rsidP="00826389">
      <w:pPr>
        <w:pStyle w:val="Odstavecseseznamem"/>
        <w:numPr>
          <w:ilvl w:val="0"/>
          <w:numId w:val="16"/>
        </w:numPr>
        <w:rPr>
          <w:rFonts w:asciiTheme="majorHAnsi" w:hAnsiTheme="majorHAnsi"/>
          <w:sz w:val="24"/>
          <w:szCs w:val="24"/>
        </w:rPr>
      </w:pPr>
      <w:r w:rsidRPr="00826389">
        <w:rPr>
          <w:rFonts w:asciiTheme="majorHAnsi" w:hAnsiTheme="majorHAnsi"/>
          <w:b/>
          <w:bCs/>
          <w:sz w:val="24"/>
          <w:szCs w:val="24"/>
        </w:rPr>
        <w:t>Materiály:</w:t>
      </w:r>
      <w:r w:rsidRPr="00826389">
        <w:rPr>
          <w:rFonts w:asciiTheme="majorHAnsi" w:hAnsiTheme="majorHAnsi"/>
          <w:sz w:val="24"/>
          <w:szCs w:val="24"/>
        </w:rPr>
        <w:t xml:space="preserve"> Nejčastěji vysoce leštěný hliník nebo pokovené plasty, které dosahují odrazivosti až 95 %.</w:t>
      </w:r>
    </w:p>
    <w:p w14:paraId="6E576B01" w14:textId="4026E81E" w:rsidR="00826389" w:rsidRPr="00826389" w:rsidRDefault="00826389" w:rsidP="00826389">
      <w:pPr>
        <w:pStyle w:val="Odstavecseseznamem"/>
        <w:numPr>
          <w:ilvl w:val="0"/>
          <w:numId w:val="16"/>
        </w:numPr>
        <w:rPr>
          <w:rFonts w:asciiTheme="majorHAnsi" w:hAnsiTheme="majorHAnsi"/>
          <w:b/>
          <w:bCs/>
          <w:sz w:val="24"/>
          <w:szCs w:val="24"/>
        </w:rPr>
      </w:pPr>
      <w:r w:rsidRPr="00826389">
        <w:rPr>
          <w:rFonts w:asciiTheme="majorHAnsi" w:hAnsiTheme="majorHAnsi"/>
          <w:b/>
          <w:bCs/>
          <w:sz w:val="24"/>
          <w:szCs w:val="24"/>
        </w:rPr>
        <w:t>Typy:</w:t>
      </w:r>
    </w:p>
    <w:p w14:paraId="31C216B3" w14:textId="549BFDE7" w:rsidR="00826389" w:rsidRPr="00826389" w:rsidRDefault="00826389" w:rsidP="00826389">
      <w:pPr>
        <w:pStyle w:val="Odstavecseseznamem"/>
        <w:numPr>
          <w:ilvl w:val="0"/>
          <w:numId w:val="17"/>
        </w:numPr>
        <w:rPr>
          <w:rFonts w:asciiTheme="majorHAnsi" w:hAnsiTheme="majorHAnsi"/>
          <w:sz w:val="24"/>
          <w:szCs w:val="24"/>
        </w:rPr>
      </w:pPr>
      <w:r w:rsidRPr="00826389">
        <w:rPr>
          <w:rFonts w:asciiTheme="majorHAnsi" w:hAnsiTheme="majorHAnsi"/>
          <w:b/>
          <w:bCs/>
          <w:sz w:val="24"/>
          <w:szCs w:val="24"/>
        </w:rPr>
        <w:t>Rovinný:</w:t>
      </w:r>
      <w:r w:rsidRPr="00826389">
        <w:rPr>
          <w:rFonts w:asciiTheme="majorHAnsi" w:hAnsiTheme="majorHAnsi"/>
          <w:sz w:val="24"/>
          <w:szCs w:val="24"/>
        </w:rPr>
        <w:t xml:space="preserve"> Odráží světlo beze změny charakteristiky rozptylu</w:t>
      </w:r>
    </w:p>
    <w:p w14:paraId="089D7465" w14:textId="77777777" w:rsidR="00826389" w:rsidRPr="00826389" w:rsidRDefault="00826389" w:rsidP="00826389">
      <w:pPr>
        <w:pStyle w:val="Odstavecseseznamem"/>
        <w:numPr>
          <w:ilvl w:val="0"/>
          <w:numId w:val="17"/>
        </w:numPr>
        <w:rPr>
          <w:rFonts w:asciiTheme="majorHAnsi" w:hAnsiTheme="majorHAnsi"/>
          <w:sz w:val="24"/>
          <w:szCs w:val="24"/>
        </w:rPr>
      </w:pPr>
      <w:r w:rsidRPr="00826389">
        <w:rPr>
          <w:rFonts w:asciiTheme="majorHAnsi" w:hAnsiTheme="majorHAnsi"/>
          <w:b/>
          <w:bCs/>
          <w:sz w:val="24"/>
          <w:szCs w:val="24"/>
        </w:rPr>
        <w:t>Parabolický:</w:t>
      </w:r>
      <w:r w:rsidRPr="00826389">
        <w:rPr>
          <w:rFonts w:asciiTheme="majorHAnsi" w:hAnsiTheme="majorHAnsi"/>
          <w:sz w:val="24"/>
          <w:szCs w:val="24"/>
        </w:rPr>
        <w:t xml:space="preserve"> Bodový zdroj světla je umístěn do ohniska paraboly, </w:t>
      </w:r>
    </w:p>
    <w:p w14:paraId="2CE6E4D9" w14:textId="30E6281B" w:rsidR="00826389" w:rsidRPr="00826389" w:rsidRDefault="00826389" w:rsidP="00826389">
      <w:pPr>
        <w:pStyle w:val="Odstavecseseznamem"/>
        <w:numPr>
          <w:ilvl w:val="1"/>
          <w:numId w:val="17"/>
        </w:numPr>
        <w:rPr>
          <w:rFonts w:asciiTheme="majorHAnsi" w:hAnsiTheme="majorHAnsi"/>
          <w:sz w:val="24"/>
          <w:szCs w:val="24"/>
        </w:rPr>
      </w:pPr>
      <w:r w:rsidRPr="00826389">
        <w:rPr>
          <w:rFonts w:asciiTheme="majorHAnsi" w:hAnsiTheme="majorHAnsi"/>
          <w:sz w:val="24"/>
          <w:szCs w:val="24"/>
        </w:rPr>
        <w:t xml:space="preserve">všechny odražené paprsky budou rovnoběžné, </w:t>
      </w:r>
    </w:p>
    <w:p w14:paraId="3BC9C405" w14:textId="3EB1250B" w:rsidR="00826389" w:rsidRPr="00826389" w:rsidRDefault="00826389" w:rsidP="00826389">
      <w:pPr>
        <w:pStyle w:val="Odstavecseseznamem"/>
        <w:numPr>
          <w:ilvl w:val="1"/>
          <w:numId w:val="17"/>
        </w:numPr>
        <w:rPr>
          <w:rFonts w:asciiTheme="majorHAnsi" w:hAnsiTheme="majorHAnsi"/>
          <w:sz w:val="24"/>
          <w:szCs w:val="24"/>
        </w:rPr>
      </w:pPr>
      <w:r w:rsidRPr="00826389">
        <w:rPr>
          <w:rFonts w:asciiTheme="majorHAnsi" w:hAnsiTheme="majorHAnsi"/>
          <w:sz w:val="24"/>
          <w:szCs w:val="24"/>
        </w:rPr>
        <w:t>vzniká soustředění kužel světla (Dálková světla automobilů, světlomety na stadionech, ruční svítilny)</w:t>
      </w:r>
    </w:p>
    <w:p w14:paraId="24FE6C5F" w14:textId="3021B01B" w:rsidR="00826389" w:rsidRPr="00826389" w:rsidRDefault="00826389" w:rsidP="00826389">
      <w:pPr>
        <w:pStyle w:val="Odstavecseseznamem"/>
        <w:numPr>
          <w:ilvl w:val="0"/>
          <w:numId w:val="17"/>
        </w:numPr>
        <w:rPr>
          <w:rFonts w:asciiTheme="majorHAnsi" w:hAnsiTheme="majorHAnsi"/>
          <w:sz w:val="24"/>
          <w:szCs w:val="24"/>
        </w:rPr>
      </w:pPr>
      <w:r w:rsidRPr="00826389">
        <w:rPr>
          <w:rFonts w:asciiTheme="majorHAnsi" w:hAnsiTheme="majorHAnsi"/>
          <w:b/>
          <w:bCs/>
          <w:sz w:val="24"/>
          <w:szCs w:val="24"/>
        </w:rPr>
        <w:t>Eliptický:</w:t>
      </w:r>
      <w:r w:rsidRPr="00826389">
        <w:rPr>
          <w:rFonts w:asciiTheme="majorHAnsi" w:hAnsiTheme="majorHAnsi"/>
          <w:sz w:val="24"/>
          <w:szCs w:val="24"/>
        </w:rPr>
        <w:t xml:space="preserve"> Má dvě ohniska. Světelný zdroj je v jednom ohnisku a reflektor soustředí veškeré světlo do druhého ohniska (bodu)</w:t>
      </w:r>
    </w:p>
    <w:p w14:paraId="3BCD712E" w14:textId="424C0204" w:rsidR="00826389" w:rsidRDefault="00896E78" w:rsidP="00826389">
      <w:pPr>
        <w:pStyle w:val="Odstavecseseznamem"/>
        <w:numPr>
          <w:ilvl w:val="1"/>
          <w:numId w:val="17"/>
        </w:numPr>
        <w:rPr>
          <w:rFonts w:asciiTheme="majorHAnsi" w:hAnsiTheme="majorHAnsi"/>
          <w:sz w:val="24"/>
          <w:szCs w:val="24"/>
        </w:rPr>
      </w:pPr>
      <w:r w:rsidRPr="00896E78">
        <w:rPr>
          <w:rFonts w:asciiTheme="majorHAnsi" w:hAnsiTheme="majorHAnsi"/>
          <w:noProof/>
          <w:sz w:val="24"/>
          <w:szCs w:val="24"/>
        </w:rPr>
        <w:drawing>
          <wp:anchor distT="0" distB="0" distL="114300" distR="114300" simplePos="0" relativeHeight="251661312" behindDoc="0" locked="0" layoutInCell="1" allowOverlap="1" wp14:anchorId="5955A4F1" wp14:editId="21FB6E8B">
            <wp:simplePos x="0" y="0"/>
            <wp:positionH relativeFrom="margin">
              <wp:posOffset>1157605</wp:posOffset>
            </wp:positionH>
            <wp:positionV relativeFrom="paragraph">
              <wp:posOffset>329565</wp:posOffset>
            </wp:positionV>
            <wp:extent cx="3048000" cy="1616710"/>
            <wp:effectExtent l="0" t="0" r="0" b="2540"/>
            <wp:wrapTopAndBottom/>
            <wp:docPr id="1475458327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458327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16167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26389" w:rsidRPr="00826389">
        <w:rPr>
          <w:rFonts w:asciiTheme="majorHAnsi" w:hAnsiTheme="majorHAnsi"/>
          <w:sz w:val="24"/>
          <w:szCs w:val="24"/>
        </w:rPr>
        <w:t xml:space="preserve">Využívá se ve složitějších </w:t>
      </w:r>
      <w:r w:rsidRPr="00826389">
        <w:rPr>
          <w:rFonts w:asciiTheme="majorHAnsi" w:hAnsiTheme="majorHAnsi"/>
          <w:sz w:val="24"/>
          <w:szCs w:val="24"/>
        </w:rPr>
        <w:t>optických</w:t>
      </w:r>
      <w:r w:rsidRPr="00896E78">
        <w:rPr>
          <w:noProof/>
        </w:rPr>
        <w:t xml:space="preserve"> </w:t>
      </w:r>
      <w:r w:rsidRPr="00826389">
        <w:rPr>
          <w:rFonts w:asciiTheme="majorHAnsi" w:hAnsiTheme="majorHAnsi"/>
          <w:sz w:val="24"/>
          <w:szCs w:val="24"/>
        </w:rPr>
        <w:t>systémech</w:t>
      </w:r>
      <w:r w:rsidR="00826389" w:rsidRPr="00826389">
        <w:rPr>
          <w:rFonts w:asciiTheme="majorHAnsi" w:hAnsiTheme="majorHAnsi"/>
          <w:sz w:val="24"/>
          <w:szCs w:val="24"/>
        </w:rPr>
        <w:t>, např. v</w:t>
      </w:r>
      <w:r w:rsidR="00826389">
        <w:rPr>
          <w:rFonts w:asciiTheme="majorHAnsi" w:hAnsiTheme="majorHAnsi"/>
          <w:sz w:val="24"/>
          <w:szCs w:val="24"/>
        </w:rPr>
        <w:t> </w:t>
      </w:r>
      <w:r w:rsidR="00826389" w:rsidRPr="00826389">
        <w:rPr>
          <w:rFonts w:asciiTheme="majorHAnsi" w:hAnsiTheme="majorHAnsi"/>
          <w:sz w:val="24"/>
          <w:szCs w:val="24"/>
        </w:rPr>
        <w:t>projektorech</w:t>
      </w:r>
    </w:p>
    <w:p w14:paraId="5420336C" w14:textId="77777777" w:rsidR="00AB70FA" w:rsidRDefault="00896E78" w:rsidP="00826389">
      <w:pPr>
        <w:rPr>
          <w:rFonts w:asciiTheme="majorHAnsi" w:hAnsiTheme="majorHAnsi"/>
          <w:b/>
          <w:bCs/>
          <w:sz w:val="24"/>
          <w:szCs w:val="24"/>
        </w:rPr>
      </w:pPr>
      <w:r w:rsidRPr="00896E78">
        <w:rPr>
          <w:rFonts w:asciiTheme="majorHAnsi" w:hAnsiTheme="majorHAnsi"/>
          <w:b/>
          <w:bCs/>
          <w:sz w:val="24"/>
          <w:szCs w:val="24"/>
        </w:rPr>
        <w:t xml:space="preserve"> </w:t>
      </w:r>
    </w:p>
    <w:p w14:paraId="53B88C38" w14:textId="387AA532" w:rsidR="00896E78" w:rsidRDefault="00896E78" w:rsidP="00826389">
      <w:pPr>
        <w:rPr>
          <w:rFonts w:asciiTheme="majorHAnsi" w:hAnsiTheme="majorHAnsi"/>
          <w:b/>
          <w:bCs/>
          <w:sz w:val="24"/>
          <w:szCs w:val="24"/>
        </w:rPr>
      </w:pPr>
      <w:r w:rsidRPr="00896E78">
        <w:rPr>
          <w:rFonts w:asciiTheme="majorHAnsi" w:hAnsiTheme="majorHAnsi"/>
          <w:b/>
          <w:bCs/>
          <w:sz w:val="24"/>
          <w:szCs w:val="24"/>
        </w:rPr>
        <w:t>Refraktor</w:t>
      </w:r>
    </w:p>
    <w:p w14:paraId="45F0D61B" w14:textId="3EF242B3" w:rsidR="00896E78" w:rsidRPr="00AB70FA" w:rsidRDefault="00896E78" w:rsidP="00AB70FA">
      <w:pPr>
        <w:pStyle w:val="Odstavecseseznamem"/>
        <w:numPr>
          <w:ilvl w:val="0"/>
          <w:numId w:val="19"/>
        </w:numPr>
        <w:rPr>
          <w:rFonts w:asciiTheme="majorHAnsi" w:hAnsiTheme="majorHAnsi"/>
          <w:sz w:val="24"/>
          <w:szCs w:val="24"/>
        </w:rPr>
      </w:pPr>
      <w:r w:rsidRPr="00AB70FA">
        <w:rPr>
          <w:rFonts w:asciiTheme="majorHAnsi" w:hAnsiTheme="majorHAnsi"/>
          <w:sz w:val="24"/>
          <w:szCs w:val="24"/>
        </w:rPr>
        <w:t>optický prvek (čočka), kterým světlo prochází, a přitom mění svůj směr na rozhraní dvou prostředí s různou optickou hustotou</w:t>
      </w:r>
      <w:r w:rsidR="00AB70FA" w:rsidRPr="00AB70FA">
        <w:rPr>
          <w:rFonts w:asciiTheme="majorHAnsi" w:hAnsiTheme="majorHAnsi"/>
          <w:sz w:val="24"/>
          <w:szCs w:val="24"/>
        </w:rPr>
        <w:t xml:space="preserve"> (sklo/vzduch)</w:t>
      </w:r>
    </w:p>
    <w:p w14:paraId="7F584F9C" w14:textId="55EE7123" w:rsidR="00896E78" w:rsidRPr="00AB70FA" w:rsidRDefault="00896E78" w:rsidP="00AB70FA">
      <w:pPr>
        <w:pStyle w:val="Odstavecseseznamem"/>
        <w:numPr>
          <w:ilvl w:val="0"/>
          <w:numId w:val="19"/>
        </w:numPr>
        <w:rPr>
          <w:rFonts w:asciiTheme="majorHAnsi" w:hAnsiTheme="majorHAnsi"/>
          <w:sz w:val="24"/>
          <w:szCs w:val="24"/>
        </w:rPr>
      </w:pPr>
      <w:r w:rsidRPr="00AB70FA">
        <w:rPr>
          <w:rFonts w:asciiTheme="majorHAnsi" w:hAnsiTheme="majorHAnsi"/>
          <w:sz w:val="24"/>
          <w:szCs w:val="24"/>
        </w:rPr>
        <w:t>Využívá Snelluv zákon lomu (světlo, dopadající na povrch z opticky řidšího prostředí se láme)</w:t>
      </w:r>
    </w:p>
    <w:p w14:paraId="70A94D1A" w14:textId="66224BDD" w:rsidR="00896E78" w:rsidRPr="00AB70FA" w:rsidRDefault="00896E78" w:rsidP="00AB70FA">
      <w:pPr>
        <w:pStyle w:val="Odstavecseseznamem"/>
        <w:numPr>
          <w:ilvl w:val="0"/>
          <w:numId w:val="19"/>
        </w:numPr>
        <w:rPr>
          <w:rFonts w:asciiTheme="majorHAnsi" w:hAnsiTheme="majorHAnsi"/>
          <w:sz w:val="24"/>
          <w:szCs w:val="24"/>
        </w:rPr>
      </w:pPr>
      <w:r w:rsidRPr="00AB70FA">
        <w:rPr>
          <w:rFonts w:asciiTheme="majorHAnsi" w:hAnsiTheme="majorHAnsi"/>
          <w:b/>
          <w:bCs/>
          <w:sz w:val="24"/>
          <w:szCs w:val="24"/>
        </w:rPr>
        <w:t>Princip:</w:t>
      </w:r>
      <w:r w:rsidRPr="00AB70FA">
        <w:rPr>
          <w:rFonts w:asciiTheme="majorHAnsi" w:hAnsiTheme="majorHAnsi"/>
          <w:sz w:val="24"/>
          <w:szCs w:val="24"/>
        </w:rPr>
        <w:t xml:space="preserve"> Čočky (spojky a rozptylky) dokážou světelný kužel velmi přesně oříznout, zúžit nebo rozšířit</w:t>
      </w:r>
    </w:p>
    <w:p w14:paraId="61AD7D35" w14:textId="0C9838BA" w:rsidR="00AB70FA" w:rsidRPr="00AB70FA" w:rsidRDefault="00AB70FA" w:rsidP="00AB70FA">
      <w:pPr>
        <w:pStyle w:val="Odstavecseseznamem"/>
        <w:numPr>
          <w:ilvl w:val="0"/>
          <w:numId w:val="19"/>
        </w:numPr>
        <w:rPr>
          <w:rFonts w:asciiTheme="majorHAnsi" w:hAnsiTheme="majorHAnsi"/>
          <w:sz w:val="24"/>
          <w:szCs w:val="24"/>
        </w:rPr>
      </w:pPr>
      <w:r w:rsidRPr="00AB70FA">
        <w:rPr>
          <w:rFonts w:asciiTheme="majorHAnsi" w:hAnsiTheme="majorHAnsi"/>
          <w:sz w:val="24"/>
          <w:szCs w:val="24"/>
        </w:rPr>
        <w:t>Účelem může být soustředění světla na celou plochu, či jiné tvarování světla</w:t>
      </w:r>
    </w:p>
    <w:p w14:paraId="6547FDCF" w14:textId="1F46AA89" w:rsidR="00896E78" w:rsidRDefault="00896E78" w:rsidP="00AB70FA">
      <w:pPr>
        <w:pStyle w:val="Odstavecseseznamem"/>
        <w:numPr>
          <w:ilvl w:val="0"/>
          <w:numId w:val="19"/>
        </w:numPr>
        <w:rPr>
          <w:rFonts w:asciiTheme="majorHAnsi" w:hAnsiTheme="majorHAnsi"/>
          <w:sz w:val="24"/>
          <w:szCs w:val="24"/>
        </w:rPr>
      </w:pPr>
      <w:r w:rsidRPr="00AB70FA">
        <w:rPr>
          <w:rFonts w:asciiTheme="majorHAnsi" w:hAnsiTheme="majorHAnsi"/>
          <w:b/>
          <w:bCs/>
          <w:sz w:val="24"/>
          <w:szCs w:val="24"/>
        </w:rPr>
        <w:t>Využití:</w:t>
      </w:r>
      <w:r w:rsidRPr="00AB70FA">
        <w:rPr>
          <w:rFonts w:asciiTheme="majorHAnsi" w:hAnsiTheme="majorHAnsi"/>
          <w:sz w:val="24"/>
          <w:szCs w:val="24"/>
        </w:rPr>
        <w:t xml:space="preserve"> Majáky, </w:t>
      </w:r>
      <w:r w:rsidR="00AB70FA" w:rsidRPr="00AB70FA">
        <w:rPr>
          <w:rFonts w:asciiTheme="majorHAnsi" w:hAnsiTheme="majorHAnsi"/>
          <w:sz w:val="24"/>
          <w:szCs w:val="24"/>
        </w:rPr>
        <w:t>Pouliční osvětlení, Čočkové světlomety u aut</w:t>
      </w:r>
    </w:p>
    <w:p w14:paraId="269B7B26" w14:textId="23EE0590" w:rsidR="00AB70FA" w:rsidRDefault="00AB70FA">
      <w:pPr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br w:type="page"/>
      </w:r>
    </w:p>
    <w:p w14:paraId="7D581D5B" w14:textId="7A4683EC" w:rsidR="00AB70FA" w:rsidRDefault="00AB70FA" w:rsidP="00AB70FA">
      <w:pPr>
        <w:rPr>
          <w:rFonts w:asciiTheme="majorHAnsi" w:hAnsiTheme="majorHAnsi"/>
          <w:b/>
          <w:bCs/>
          <w:sz w:val="24"/>
          <w:szCs w:val="24"/>
        </w:rPr>
      </w:pPr>
      <w:r w:rsidRPr="00AB70FA">
        <w:rPr>
          <w:rFonts w:asciiTheme="majorHAnsi" w:hAnsiTheme="majorHAnsi"/>
          <w:b/>
          <w:bCs/>
          <w:sz w:val="24"/>
          <w:szCs w:val="24"/>
        </w:rPr>
        <w:lastRenderedPageBreak/>
        <w:t>Difuzor</w:t>
      </w:r>
    </w:p>
    <w:p w14:paraId="46AE1BDC" w14:textId="3EC85BBA" w:rsidR="00997C1F" w:rsidRPr="00997C1F" w:rsidRDefault="00997C1F" w:rsidP="00997C1F">
      <w:pPr>
        <w:pStyle w:val="Odstavecseseznamem"/>
        <w:numPr>
          <w:ilvl w:val="0"/>
          <w:numId w:val="20"/>
        </w:numPr>
        <w:rPr>
          <w:rFonts w:asciiTheme="majorHAnsi" w:hAnsiTheme="majorHAnsi"/>
          <w:sz w:val="24"/>
          <w:szCs w:val="24"/>
        </w:rPr>
      </w:pPr>
      <w:r w:rsidRPr="00997C1F">
        <w:rPr>
          <w:rFonts w:asciiTheme="majorHAnsi" w:hAnsiTheme="majorHAnsi"/>
          <w:sz w:val="24"/>
          <w:szCs w:val="24"/>
        </w:rPr>
        <w:t>Difuzor nijak nesměruje světlo do dálky, jeho úkolem je naopak paprsky rozbít a rovnoměrně rozptýlit do všech stran</w:t>
      </w:r>
    </w:p>
    <w:p w14:paraId="1E806578" w14:textId="5311C04D" w:rsidR="00997C1F" w:rsidRPr="00997C1F" w:rsidRDefault="00997C1F" w:rsidP="00997C1F">
      <w:pPr>
        <w:pStyle w:val="Odstavecseseznamem"/>
        <w:numPr>
          <w:ilvl w:val="0"/>
          <w:numId w:val="20"/>
        </w:numPr>
        <w:rPr>
          <w:rFonts w:asciiTheme="majorHAnsi" w:hAnsiTheme="majorHAnsi"/>
          <w:sz w:val="24"/>
          <w:szCs w:val="24"/>
        </w:rPr>
      </w:pPr>
      <w:r w:rsidRPr="00997C1F">
        <w:rPr>
          <w:rFonts w:asciiTheme="majorHAnsi" w:hAnsiTheme="majorHAnsi"/>
          <w:sz w:val="24"/>
          <w:szCs w:val="24"/>
        </w:rPr>
        <w:t>Hlavním účelem je snížení jasu, Difuzor zvětší svítící plochu, čímž jas klesne na snesitelnou úroveň.</w:t>
      </w:r>
    </w:p>
    <w:p w14:paraId="5E096D36" w14:textId="3DF37CF4" w:rsidR="00997C1F" w:rsidRPr="00997C1F" w:rsidRDefault="00997C1F" w:rsidP="00997C1F">
      <w:pPr>
        <w:pStyle w:val="Odstavecseseznamem"/>
        <w:numPr>
          <w:ilvl w:val="0"/>
          <w:numId w:val="20"/>
        </w:numPr>
        <w:rPr>
          <w:rFonts w:asciiTheme="majorHAnsi" w:hAnsiTheme="majorHAnsi"/>
          <w:sz w:val="24"/>
          <w:szCs w:val="24"/>
        </w:rPr>
      </w:pPr>
      <w:r w:rsidRPr="00997C1F">
        <w:rPr>
          <w:rFonts w:asciiTheme="majorHAnsi" w:hAnsiTheme="majorHAnsi"/>
          <w:sz w:val="24"/>
          <w:szCs w:val="24"/>
        </w:rPr>
        <w:t>Rozptýlené světlo nevytváří ostré a tvrdé stíny, což je klíčové pro práci (kanceláře, dílny)</w:t>
      </w:r>
    </w:p>
    <w:p w14:paraId="55E375A0" w14:textId="284FF7AE" w:rsidR="00997C1F" w:rsidRPr="00997C1F" w:rsidRDefault="00997C1F" w:rsidP="00997C1F">
      <w:pPr>
        <w:pStyle w:val="Odstavecseseznamem"/>
        <w:numPr>
          <w:ilvl w:val="0"/>
          <w:numId w:val="20"/>
        </w:numPr>
        <w:rPr>
          <w:rFonts w:asciiTheme="majorHAnsi" w:hAnsiTheme="majorHAnsi"/>
          <w:sz w:val="24"/>
          <w:szCs w:val="24"/>
        </w:rPr>
      </w:pPr>
      <w:r w:rsidRPr="00997C1F">
        <w:rPr>
          <w:rFonts w:asciiTheme="majorHAnsi" w:hAnsiTheme="majorHAnsi"/>
          <w:b/>
          <w:bCs/>
          <w:sz w:val="24"/>
          <w:szCs w:val="24"/>
        </w:rPr>
        <w:t>Opálový kryt</w:t>
      </w:r>
      <w:r w:rsidRPr="00997C1F">
        <w:rPr>
          <w:rFonts w:asciiTheme="majorHAnsi" w:hAnsiTheme="majorHAnsi"/>
          <w:sz w:val="24"/>
          <w:szCs w:val="24"/>
        </w:rPr>
        <w:t xml:space="preserve"> (mléčné sklo/plast) – láme světlo všemi směry, velké pohlcení</w:t>
      </w:r>
    </w:p>
    <w:p w14:paraId="72FF96F2" w14:textId="303C90E0" w:rsidR="00997C1F" w:rsidRDefault="00997C1F" w:rsidP="00997C1F">
      <w:pPr>
        <w:pStyle w:val="Odstavecseseznamem"/>
        <w:numPr>
          <w:ilvl w:val="0"/>
          <w:numId w:val="20"/>
        </w:numPr>
        <w:rPr>
          <w:rFonts w:asciiTheme="majorHAnsi" w:hAnsiTheme="majorHAnsi"/>
          <w:sz w:val="24"/>
          <w:szCs w:val="24"/>
        </w:rPr>
      </w:pPr>
      <w:r w:rsidRPr="00997C1F">
        <w:rPr>
          <w:rFonts w:asciiTheme="majorHAnsi" w:hAnsiTheme="majorHAnsi"/>
          <w:b/>
          <w:bCs/>
          <w:sz w:val="24"/>
          <w:szCs w:val="24"/>
        </w:rPr>
        <w:t>Prizmatický kryt</w:t>
      </w:r>
      <w:r w:rsidRPr="00997C1F">
        <w:rPr>
          <w:rFonts w:asciiTheme="majorHAnsi" w:hAnsiTheme="majorHAnsi"/>
          <w:sz w:val="24"/>
          <w:szCs w:val="24"/>
        </w:rPr>
        <w:t xml:space="preserve"> – Čirý plast s vylisovanou strukturou miniaturních prizmat, světlo láme geometricky, dobré potlačení s větší účinností</w:t>
      </w:r>
    </w:p>
    <w:p w14:paraId="6585B515" w14:textId="47DB55B9" w:rsidR="00997C1F" w:rsidRDefault="00997C1F" w:rsidP="00997C1F">
      <w:pPr>
        <w:rPr>
          <w:rFonts w:asciiTheme="majorHAnsi" w:hAnsiTheme="majorHAnsi"/>
          <w:b/>
          <w:bCs/>
          <w:sz w:val="24"/>
          <w:szCs w:val="24"/>
        </w:rPr>
      </w:pPr>
      <w:r w:rsidRPr="00997C1F">
        <w:rPr>
          <w:rFonts w:asciiTheme="majorHAnsi" w:hAnsiTheme="majorHAnsi"/>
          <w:b/>
          <w:bCs/>
          <w:sz w:val="24"/>
          <w:szCs w:val="24"/>
        </w:rPr>
        <w:t>Patice a závity</w:t>
      </w:r>
    </w:p>
    <w:p w14:paraId="225A6234" w14:textId="4FF2CEE8" w:rsidR="00997C1F" w:rsidRPr="00997C1F" w:rsidRDefault="00997C1F" w:rsidP="00997C1F">
      <w:pPr>
        <w:pStyle w:val="Odstavecseseznamem"/>
        <w:numPr>
          <w:ilvl w:val="0"/>
          <w:numId w:val="21"/>
        </w:numPr>
        <w:rPr>
          <w:rFonts w:asciiTheme="majorHAnsi" w:hAnsiTheme="majorHAnsi"/>
          <w:b/>
          <w:bCs/>
          <w:sz w:val="24"/>
          <w:szCs w:val="24"/>
        </w:rPr>
      </w:pPr>
      <w:r w:rsidRPr="00997C1F">
        <w:rPr>
          <w:rFonts w:asciiTheme="majorHAnsi" w:hAnsiTheme="majorHAnsi"/>
          <w:b/>
          <w:bCs/>
          <w:sz w:val="24"/>
          <w:szCs w:val="24"/>
        </w:rPr>
        <w:t>Edisonovy závity (Značení "E")</w:t>
      </w:r>
    </w:p>
    <w:p w14:paraId="7AD10D50" w14:textId="01BE9C24" w:rsidR="00997C1F" w:rsidRPr="00997C1F" w:rsidRDefault="00997C1F" w:rsidP="00997C1F">
      <w:pPr>
        <w:pStyle w:val="Odstavecseseznamem"/>
        <w:numPr>
          <w:ilvl w:val="0"/>
          <w:numId w:val="22"/>
        </w:numPr>
        <w:rPr>
          <w:rFonts w:asciiTheme="majorHAnsi" w:hAnsiTheme="majorHAnsi"/>
          <w:sz w:val="24"/>
          <w:szCs w:val="24"/>
        </w:rPr>
      </w:pPr>
      <w:r w:rsidRPr="00997C1F">
        <w:rPr>
          <w:rFonts w:asciiTheme="majorHAnsi" w:hAnsiTheme="majorHAnsi"/>
          <w:sz w:val="24"/>
          <w:szCs w:val="24"/>
        </w:rPr>
        <w:t>Zemnící vodič (N) se připojuje vždy na závit, fázový vodič (L) na spodní středový kontakt</w:t>
      </w:r>
    </w:p>
    <w:p w14:paraId="6699AE6D" w14:textId="4B832C59" w:rsidR="00997C1F" w:rsidRPr="00997C1F" w:rsidRDefault="00997C1F" w:rsidP="00997C1F">
      <w:pPr>
        <w:pStyle w:val="Odstavecseseznamem"/>
        <w:numPr>
          <w:ilvl w:val="0"/>
          <w:numId w:val="21"/>
        </w:numPr>
        <w:rPr>
          <w:rFonts w:asciiTheme="majorHAnsi" w:hAnsiTheme="majorHAnsi"/>
          <w:sz w:val="24"/>
          <w:szCs w:val="24"/>
        </w:rPr>
      </w:pPr>
      <w:r w:rsidRPr="00997C1F">
        <w:rPr>
          <w:rFonts w:asciiTheme="majorHAnsi" w:hAnsiTheme="majorHAnsi"/>
          <w:b/>
          <w:bCs/>
          <w:sz w:val="24"/>
          <w:szCs w:val="24"/>
        </w:rPr>
        <w:t>Kolíčkové / Nástrčné patice (Značení "G")</w:t>
      </w:r>
    </w:p>
    <w:p w14:paraId="00560CEE" w14:textId="14D67120" w:rsidR="00443559" w:rsidRPr="00443559" w:rsidRDefault="00997C1F" w:rsidP="00443559">
      <w:pPr>
        <w:pStyle w:val="Odstavecseseznamem"/>
        <w:numPr>
          <w:ilvl w:val="0"/>
          <w:numId w:val="22"/>
        </w:numPr>
        <w:rPr>
          <w:rFonts w:asciiTheme="majorHAnsi" w:hAnsiTheme="majorHAnsi"/>
          <w:sz w:val="24"/>
          <w:szCs w:val="24"/>
        </w:rPr>
      </w:pPr>
      <w:r w:rsidRPr="00997C1F">
        <w:rPr>
          <w:rFonts w:asciiTheme="majorHAnsi" w:hAnsiTheme="majorHAnsi"/>
          <w:sz w:val="24"/>
          <w:szCs w:val="24"/>
        </w:rPr>
        <w:t>Zdroj se do objímky pouze zasune</w:t>
      </w:r>
    </w:p>
    <w:p w14:paraId="241DC984" w14:textId="49060E12" w:rsidR="00997C1F" w:rsidRPr="00997C1F" w:rsidRDefault="00997C1F" w:rsidP="00997C1F">
      <w:pPr>
        <w:pStyle w:val="Odstavecseseznamem"/>
        <w:numPr>
          <w:ilvl w:val="0"/>
          <w:numId w:val="21"/>
        </w:numPr>
        <w:rPr>
          <w:rFonts w:asciiTheme="majorHAnsi" w:hAnsiTheme="majorHAnsi"/>
          <w:b/>
          <w:bCs/>
          <w:sz w:val="24"/>
          <w:szCs w:val="24"/>
        </w:rPr>
      </w:pPr>
      <w:r w:rsidRPr="00997C1F">
        <w:rPr>
          <w:rFonts w:asciiTheme="majorHAnsi" w:hAnsiTheme="majorHAnsi"/>
          <w:b/>
          <w:bCs/>
          <w:sz w:val="24"/>
          <w:szCs w:val="24"/>
        </w:rPr>
        <w:t>Bajonetové patice (Značení "B"</w:t>
      </w:r>
      <w:r w:rsidR="00443559">
        <w:rPr>
          <w:rFonts w:asciiTheme="majorHAnsi" w:hAnsiTheme="majorHAnsi"/>
          <w:b/>
          <w:bCs/>
          <w:sz w:val="24"/>
          <w:szCs w:val="24"/>
        </w:rPr>
        <w:t xml:space="preserve"> nebo </w:t>
      </w:r>
      <w:r w:rsidR="00443559" w:rsidRPr="00997C1F">
        <w:rPr>
          <w:rFonts w:asciiTheme="majorHAnsi" w:hAnsiTheme="majorHAnsi"/>
          <w:b/>
          <w:bCs/>
          <w:sz w:val="24"/>
          <w:szCs w:val="24"/>
        </w:rPr>
        <w:t>"G</w:t>
      </w:r>
      <w:r w:rsidR="00443559">
        <w:rPr>
          <w:rFonts w:asciiTheme="majorHAnsi" w:hAnsiTheme="majorHAnsi"/>
          <w:b/>
          <w:bCs/>
          <w:sz w:val="24"/>
          <w:szCs w:val="24"/>
        </w:rPr>
        <w:t>U</w:t>
      </w:r>
      <w:r w:rsidR="00443559" w:rsidRPr="00997C1F">
        <w:rPr>
          <w:rFonts w:asciiTheme="majorHAnsi" w:hAnsiTheme="majorHAnsi"/>
          <w:b/>
          <w:bCs/>
          <w:sz w:val="24"/>
          <w:szCs w:val="24"/>
        </w:rPr>
        <w:t>")</w:t>
      </w:r>
    </w:p>
    <w:p w14:paraId="10D14A40" w14:textId="77777777" w:rsidR="00443559" w:rsidRDefault="00443559" w:rsidP="00443559">
      <w:pPr>
        <w:pStyle w:val="Odstavecseseznamem"/>
        <w:numPr>
          <w:ilvl w:val="0"/>
          <w:numId w:val="21"/>
        </w:numPr>
        <w:rPr>
          <w:rFonts w:asciiTheme="majorHAnsi" w:hAnsiTheme="majorHAnsi"/>
          <w:sz w:val="24"/>
          <w:szCs w:val="24"/>
        </w:rPr>
      </w:pPr>
    </w:p>
    <w:p w14:paraId="26589243" w14:textId="2C1F343A" w:rsidR="00997C1F" w:rsidRDefault="00443559" w:rsidP="00443559">
      <w:pPr>
        <w:pStyle w:val="Odstavecseseznamem"/>
        <w:numPr>
          <w:ilvl w:val="0"/>
          <w:numId w:val="21"/>
        </w:numPr>
        <w:rPr>
          <w:rFonts w:asciiTheme="majorHAnsi" w:hAnsiTheme="majorHAnsi"/>
          <w:sz w:val="24"/>
          <w:szCs w:val="24"/>
        </w:rPr>
      </w:pPr>
      <w:r w:rsidRPr="00443559">
        <w:rPr>
          <w:rFonts w:asciiTheme="majorHAnsi" w:hAnsiTheme="majorHAnsi"/>
          <w:noProof/>
          <w:sz w:val="24"/>
          <w:szCs w:val="24"/>
        </w:rPr>
        <w:drawing>
          <wp:anchor distT="0" distB="0" distL="114300" distR="114300" simplePos="0" relativeHeight="251662336" behindDoc="0" locked="0" layoutInCell="1" allowOverlap="1" wp14:anchorId="679D8D9E" wp14:editId="71A62106">
            <wp:simplePos x="0" y="0"/>
            <wp:positionH relativeFrom="margin">
              <wp:posOffset>4371975</wp:posOffset>
            </wp:positionH>
            <wp:positionV relativeFrom="paragraph">
              <wp:posOffset>474980</wp:posOffset>
            </wp:positionV>
            <wp:extent cx="1052195" cy="1304925"/>
            <wp:effectExtent l="0" t="0" r="0" b="9525"/>
            <wp:wrapTopAndBottom/>
            <wp:docPr id="47068758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68758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52195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43559">
        <w:rPr>
          <w:rFonts w:asciiTheme="majorHAnsi" w:hAnsiTheme="majorHAnsi"/>
          <w:noProof/>
          <w:sz w:val="24"/>
          <w:szCs w:val="24"/>
        </w:rPr>
        <w:drawing>
          <wp:anchor distT="0" distB="0" distL="114300" distR="114300" simplePos="0" relativeHeight="251664384" behindDoc="0" locked="0" layoutInCell="1" allowOverlap="1" wp14:anchorId="66D29329" wp14:editId="33369EE6">
            <wp:simplePos x="0" y="0"/>
            <wp:positionH relativeFrom="column">
              <wp:posOffset>2433320</wp:posOffset>
            </wp:positionH>
            <wp:positionV relativeFrom="paragraph">
              <wp:posOffset>322580</wp:posOffset>
            </wp:positionV>
            <wp:extent cx="847725" cy="1417320"/>
            <wp:effectExtent l="0" t="0" r="9525" b="0"/>
            <wp:wrapTopAndBottom/>
            <wp:docPr id="1785931450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931450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47725" cy="14173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43559">
        <w:rPr>
          <w:rFonts w:asciiTheme="majorHAnsi" w:hAnsiTheme="majorHAnsi"/>
          <w:noProof/>
          <w:sz w:val="24"/>
          <w:szCs w:val="24"/>
        </w:rPr>
        <w:drawing>
          <wp:anchor distT="0" distB="0" distL="114300" distR="114300" simplePos="0" relativeHeight="251663360" behindDoc="0" locked="0" layoutInCell="1" allowOverlap="1" wp14:anchorId="28389A2A" wp14:editId="3F89DBFF">
            <wp:simplePos x="0" y="0"/>
            <wp:positionH relativeFrom="column">
              <wp:posOffset>443230</wp:posOffset>
            </wp:positionH>
            <wp:positionV relativeFrom="paragraph">
              <wp:posOffset>217805</wp:posOffset>
            </wp:positionV>
            <wp:extent cx="809625" cy="1457325"/>
            <wp:effectExtent l="0" t="0" r="9525" b="9525"/>
            <wp:wrapTopAndBottom/>
            <wp:docPr id="1620322030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322030" name="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97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9625" cy="14573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97C1F" w:rsidRPr="00997C1F">
        <w:rPr>
          <w:rFonts w:asciiTheme="majorHAnsi" w:hAnsiTheme="majorHAnsi"/>
          <w:sz w:val="24"/>
          <w:szCs w:val="24"/>
        </w:rPr>
        <w:t>Zdroj se zasune a pootočí, čímž se mechanicky uzamkne. Odolává tak vibracím</w:t>
      </w:r>
    </w:p>
    <w:p w14:paraId="0C04463C" w14:textId="0B77BE59" w:rsidR="00443559" w:rsidRDefault="00443559" w:rsidP="00443559">
      <w:pPr>
        <w:rPr>
          <w:rFonts w:asciiTheme="majorHAnsi" w:hAnsiTheme="majorHAnsi"/>
          <w:sz w:val="24"/>
          <w:szCs w:val="24"/>
        </w:rPr>
      </w:pPr>
    </w:p>
    <w:p w14:paraId="1D154152" w14:textId="2282BD3A" w:rsidR="00443559" w:rsidRDefault="00443559" w:rsidP="00443559">
      <w:pPr>
        <w:rPr>
          <w:rFonts w:asciiTheme="majorHAnsi" w:hAnsiTheme="majorHAnsi"/>
          <w:sz w:val="24"/>
          <w:szCs w:val="24"/>
        </w:rPr>
      </w:pPr>
    </w:p>
    <w:p w14:paraId="24C6AFCF" w14:textId="77777777" w:rsidR="00443559" w:rsidRDefault="00443559">
      <w:pPr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br w:type="page"/>
      </w:r>
    </w:p>
    <w:p w14:paraId="652A15B1" w14:textId="77777777" w:rsidR="00443559" w:rsidRPr="00600568" w:rsidRDefault="00443559">
      <w:pPr>
        <w:rPr>
          <w:rFonts w:asciiTheme="majorHAnsi" w:hAnsiTheme="majorHAnsi"/>
          <w:b/>
          <w:bCs/>
          <w:sz w:val="24"/>
          <w:szCs w:val="24"/>
        </w:rPr>
      </w:pPr>
      <w:r w:rsidRPr="00600568">
        <w:rPr>
          <w:rFonts w:asciiTheme="majorHAnsi" w:hAnsiTheme="majorHAnsi"/>
          <w:b/>
          <w:bCs/>
          <w:sz w:val="24"/>
          <w:szCs w:val="24"/>
        </w:rPr>
        <w:lastRenderedPageBreak/>
        <w:t>Stroboskopický jev</w:t>
      </w:r>
    </w:p>
    <w:p w14:paraId="1051B6C7" w14:textId="7FAAB9E1" w:rsidR="00443559" w:rsidRPr="00600568" w:rsidRDefault="00443559" w:rsidP="00600568">
      <w:pPr>
        <w:pStyle w:val="Odstavecseseznamem"/>
        <w:numPr>
          <w:ilvl w:val="0"/>
          <w:numId w:val="24"/>
        </w:numPr>
        <w:rPr>
          <w:rFonts w:asciiTheme="majorHAnsi" w:hAnsiTheme="majorHAnsi"/>
          <w:sz w:val="24"/>
          <w:szCs w:val="24"/>
        </w:rPr>
      </w:pPr>
      <w:r w:rsidRPr="00600568">
        <w:rPr>
          <w:rFonts w:asciiTheme="majorHAnsi" w:hAnsiTheme="majorHAnsi"/>
          <w:sz w:val="24"/>
          <w:szCs w:val="24"/>
        </w:rPr>
        <w:t>Optický klam. Vzniká tehdy, když je pohybující se předmět (rotující) osvětlen zdrojem světla, který rychle a pravidelně bliká (pulzuje)</w:t>
      </w:r>
    </w:p>
    <w:p w14:paraId="397DA517" w14:textId="16CEC160" w:rsidR="00443559" w:rsidRPr="00600568" w:rsidRDefault="00443559" w:rsidP="00600568">
      <w:pPr>
        <w:pStyle w:val="Odstavecseseznamem"/>
        <w:numPr>
          <w:ilvl w:val="0"/>
          <w:numId w:val="24"/>
        </w:numPr>
        <w:rPr>
          <w:rFonts w:asciiTheme="majorHAnsi" w:hAnsiTheme="majorHAnsi"/>
          <w:sz w:val="24"/>
          <w:szCs w:val="24"/>
        </w:rPr>
      </w:pPr>
      <w:r w:rsidRPr="00600568">
        <w:rPr>
          <w:rFonts w:asciiTheme="majorHAnsi" w:hAnsiTheme="majorHAnsi"/>
          <w:sz w:val="24"/>
          <w:szCs w:val="24"/>
        </w:rPr>
        <w:t>Stejný jev také nastává při video záznamu rotujícího tělesa</w:t>
      </w:r>
      <w:r w:rsidR="00600568" w:rsidRPr="00600568">
        <w:rPr>
          <w:rFonts w:asciiTheme="majorHAnsi" w:hAnsiTheme="majorHAnsi"/>
          <w:sz w:val="24"/>
          <w:szCs w:val="24"/>
        </w:rPr>
        <w:t>, zde jde o počet snímků za sekundu</w:t>
      </w:r>
    </w:p>
    <w:p w14:paraId="1E11293C" w14:textId="1367A9C2" w:rsidR="00443559" w:rsidRPr="00600568" w:rsidRDefault="00443559" w:rsidP="00600568">
      <w:pPr>
        <w:pStyle w:val="Odstavecseseznamem"/>
        <w:numPr>
          <w:ilvl w:val="0"/>
          <w:numId w:val="24"/>
        </w:numPr>
        <w:rPr>
          <w:rFonts w:asciiTheme="majorHAnsi" w:hAnsiTheme="majorHAnsi"/>
          <w:sz w:val="24"/>
          <w:szCs w:val="24"/>
        </w:rPr>
      </w:pPr>
      <w:r w:rsidRPr="00600568">
        <w:rPr>
          <w:rFonts w:asciiTheme="majorHAnsi" w:hAnsiTheme="majorHAnsi"/>
          <w:sz w:val="24"/>
          <w:szCs w:val="24"/>
        </w:rPr>
        <w:t>Zásadní roli zde hraje poměr mezi frekvencí otáčení předmětu (f1) a frekvencí blikání světla (f2)</w:t>
      </w:r>
    </w:p>
    <w:p w14:paraId="42203B6B" w14:textId="4A470C69" w:rsidR="00443559" w:rsidRPr="00600568" w:rsidRDefault="00443559" w:rsidP="00600568">
      <w:pPr>
        <w:pStyle w:val="Odstavecseseznamem"/>
        <w:numPr>
          <w:ilvl w:val="0"/>
          <w:numId w:val="23"/>
        </w:numPr>
        <w:rPr>
          <w:rFonts w:asciiTheme="majorHAnsi" w:hAnsiTheme="majorHAnsi"/>
          <w:sz w:val="24"/>
          <w:szCs w:val="24"/>
        </w:rPr>
      </w:pPr>
      <w:r w:rsidRPr="00600568">
        <w:rPr>
          <w:rFonts w:asciiTheme="majorHAnsi" w:hAnsiTheme="majorHAnsi"/>
          <w:b/>
          <w:bCs/>
          <w:sz w:val="24"/>
          <w:szCs w:val="24"/>
        </w:rPr>
        <w:t>Předmět se jeví, že stojí:</w:t>
      </w:r>
      <w:r w:rsidRPr="00600568">
        <w:rPr>
          <w:rFonts w:asciiTheme="majorHAnsi" w:hAnsiTheme="majorHAnsi"/>
          <w:sz w:val="24"/>
          <w:szCs w:val="24"/>
        </w:rPr>
        <w:t xml:space="preserve"> Pokud je frekvence otáček přesně stejná jako frekvence blikání</w:t>
      </w:r>
    </w:p>
    <w:p w14:paraId="4426013B" w14:textId="7A7EDD57" w:rsidR="00443559" w:rsidRPr="00600568" w:rsidRDefault="00443559" w:rsidP="00600568">
      <w:pPr>
        <w:pStyle w:val="Odstavecseseznamem"/>
        <w:numPr>
          <w:ilvl w:val="0"/>
          <w:numId w:val="23"/>
        </w:numPr>
        <w:rPr>
          <w:rFonts w:asciiTheme="majorHAnsi" w:hAnsiTheme="majorHAnsi"/>
          <w:sz w:val="24"/>
          <w:szCs w:val="24"/>
        </w:rPr>
      </w:pPr>
      <w:r w:rsidRPr="00600568">
        <w:rPr>
          <w:rFonts w:asciiTheme="majorHAnsi" w:hAnsiTheme="majorHAnsi"/>
          <w:sz w:val="24"/>
          <w:szCs w:val="24"/>
        </w:rPr>
        <w:t>(světlo osvětluje předmět vždy v té samé poloze)</w:t>
      </w:r>
    </w:p>
    <w:p w14:paraId="081B0AC0" w14:textId="2C6A1DAF" w:rsidR="00443559" w:rsidRPr="00600568" w:rsidRDefault="00443559" w:rsidP="00600568">
      <w:pPr>
        <w:pStyle w:val="Odstavecseseznamem"/>
        <w:numPr>
          <w:ilvl w:val="0"/>
          <w:numId w:val="23"/>
        </w:numPr>
        <w:rPr>
          <w:rFonts w:asciiTheme="majorHAnsi" w:hAnsiTheme="majorHAnsi"/>
          <w:sz w:val="24"/>
          <w:szCs w:val="24"/>
        </w:rPr>
      </w:pPr>
      <w:r w:rsidRPr="00600568">
        <w:rPr>
          <w:rFonts w:asciiTheme="majorHAnsi" w:hAnsiTheme="majorHAnsi"/>
          <w:b/>
          <w:bCs/>
          <w:sz w:val="24"/>
          <w:szCs w:val="24"/>
        </w:rPr>
        <w:t>Předmět se točí pomalu vpřed:</w:t>
      </w:r>
      <w:r w:rsidRPr="00600568">
        <w:rPr>
          <w:rFonts w:asciiTheme="majorHAnsi" w:hAnsiTheme="majorHAnsi"/>
          <w:sz w:val="24"/>
          <w:szCs w:val="24"/>
        </w:rPr>
        <w:t xml:space="preserve"> Pokud je frekvence otáček vyšší než frekvence blikání.</w:t>
      </w:r>
    </w:p>
    <w:p w14:paraId="33898F2A" w14:textId="260F1A21" w:rsidR="00443559" w:rsidRDefault="00443559" w:rsidP="00600568">
      <w:pPr>
        <w:pStyle w:val="Odstavecseseznamem"/>
        <w:numPr>
          <w:ilvl w:val="0"/>
          <w:numId w:val="23"/>
        </w:numPr>
        <w:rPr>
          <w:rFonts w:asciiTheme="majorHAnsi" w:hAnsiTheme="majorHAnsi"/>
          <w:sz w:val="24"/>
          <w:szCs w:val="24"/>
        </w:rPr>
      </w:pPr>
      <w:r w:rsidRPr="00600568">
        <w:rPr>
          <w:rFonts w:asciiTheme="majorHAnsi" w:hAnsiTheme="majorHAnsi"/>
          <w:b/>
          <w:bCs/>
          <w:sz w:val="24"/>
          <w:szCs w:val="24"/>
        </w:rPr>
        <w:t>Předmět se točí pozpátku:</w:t>
      </w:r>
      <w:r w:rsidRPr="00600568">
        <w:rPr>
          <w:rFonts w:asciiTheme="majorHAnsi" w:hAnsiTheme="majorHAnsi"/>
          <w:sz w:val="24"/>
          <w:szCs w:val="24"/>
        </w:rPr>
        <w:t xml:space="preserve"> Pokud je frekvence otáček nižší než frekvence blikání.</w:t>
      </w:r>
    </w:p>
    <w:p w14:paraId="6881BA28" w14:textId="73039672" w:rsidR="00600568" w:rsidRPr="00600568" w:rsidRDefault="00600568" w:rsidP="00600568">
      <w:pPr>
        <w:ind w:firstLine="360"/>
        <w:rPr>
          <w:rFonts w:asciiTheme="majorHAnsi" w:hAnsiTheme="majorHAnsi"/>
          <w:b/>
          <w:bCs/>
          <w:sz w:val="24"/>
          <w:szCs w:val="24"/>
        </w:rPr>
      </w:pPr>
      <w:r w:rsidRPr="00600568">
        <w:rPr>
          <w:rFonts w:asciiTheme="majorHAnsi" w:hAnsiTheme="majorHAnsi"/>
          <w:b/>
          <w:bCs/>
          <w:sz w:val="24"/>
          <w:szCs w:val="24"/>
        </w:rPr>
        <w:t>Kdy je jev nebezpečný</w:t>
      </w:r>
    </w:p>
    <w:p w14:paraId="0472A126" w14:textId="4A4A8A65" w:rsidR="00600568" w:rsidRPr="00600568" w:rsidRDefault="00600568" w:rsidP="00600568">
      <w:pPr>
        <w:pStyle w:val="Odstavecseseznamem"/>
        <w:numPr>
          <w:ilvl w:val="0"/>
          <w:numId w:val="25"/>
        </w:numPr>
        <w:rPr>
          <w:rFonts w:asciiTheme="majorHAnsi" w:hAnsiTheme="majorHAnsi"/>
          <w:sz w:val="24"/>
          <w:szCs w:val="24"/>
        </w:rPr>
      </w:pPr>
      <w:r w:rsidRPr="00600568">
        <w:rPr>
          <w:rFonts w:asciiTheme="majorHAnsi" w:hAnsiTheme="majorHAnsi"/>
          <w:sz w:val="24"/>
          <w:szCs w:val="24"/>
        </w:rPr>
        <w:t xml:space="preserve">Ve výrobních halách a dílnách, kde se nacházejí točivé stroje – </w:t>
      </w:r>
      <w:r w:rsidRPr="00600568">
        <w:rPr>
          <w:rFonts w:asciiTheme="majorHAnsi" w:hAnsiTheme="majorHAnsi"/>
          <w:b/>
          <w:bCs/>
          <w:sz w:val="24"/>
          <w:szCs w:val="24"/>
        </w:rPr>
        <w:t>soustruhy, frézky, kotoučové pily nebo vrtačky</w:t>
      </w:r>
    </w:p>
    <w:p w14:paraId="05DC8BCD" w14:textId="67D51AFC" w:rsidR="00600568" w:rsidRPr="00600568" w:rsidRDefault="00600568" w:rsidP="00600568">
      <w:pPr>
        <w:pStyle w:val="Odstavecseseznamem"/>
        <w:numPr>
          <w:ilvl w:val="0"/>
          <w:numId w:val="25"/>
        </w:numPr>
        <w:rPr>
          <w:rFonts w:asciiTheme="majorHAnsi" w:hAnsiTheme="majorHAnsi"/>
          <w:sz w:val="24"/>
          <w:szCs w:val="24"/>
        </w:rPr>
      </w:pPr>
      <w:r w:rsidRPr="00600568">
        <w:rPr>
          <w:rFonts w:asciiTheme="majorHAnsi" w:hAnsiTheme="majorHAnsi"/>
          <w:sz w:val="24"/>
          <w:szCs w:val="24"/>
        </w:rPr>
        <w:t>Jak se vzniku jevu předchází</w:t>
      </w:r>
    </w:p>
    <w:p w14:paraId="43219A2D" w14:textId="23213B0A" w:rsidR="00600568" w:rsidRPr="00600568" w:rsidRDefault="00600568" w:rsidP="00600568">
      <w:pPr>
        <w:pStyle w:val="Odstavecseseznamem"/>
        <w:numPr>
          <w:ilvl w:val="0"/>
          <w:numId w:val="25"/>
        </w:numPr>
        <w:rPr>
          <w:rFonts w:asciiTheme="majorHAnsi" w:hAnsiTheme="majorHAnsi"/>
          <w:sz w:val="24"/>
          <w:szCs w:val="24"/>
        </w:rPr>
      </w:pPr>
      <w:r w:rsidRPr="00600568">
        <w:rPr>
          <w:rFonts w:asciiTheme="majorHAnsi" w:hAnsiTheme="majorHAnsi"/>
          <w:sz w:val="24"/>
          <w:szCs w:val="24"/>
        </w:rPr>
        <w:t xml:space="preserve">Rozfázování (Třífázové napájení): Žárovky se napojí na různé fáze, díky posunutí fází světlo nezhasíná ve stejný moment </w:t>
      </w:r>
    </w:p>
    <w:p w14:paraId="2EC50E96" w14:textId="4DF5E095" w:rsidR="00600568" w:rsidRPr="00600568" w:rsidRDefault="00600568" w:rsidP="00600568">
      <w:pPr>
        <w:pStyle w:val="Odstavecseseznamem"/>
        <w:numPr>
          <w:ilvl w:val="0"/>
          <w:numId w:val="25"/>
        </w:numPr>
        <w:rPr>
          <w:rFonts w:asciiTheme="majorHAnsi" w:hAnsiTheme="majorHAnsi"/>
          <w:sz w:val="24"/>
          <w:szCs w:val="24"/>
        </w:rPr>
      </w:pPr>
      <w:r w:rsidRPr="00600568">
        <w:rPr>
          <w:rFonts w:asciiTheme="majorHAnsi" w:hAnsiTheme="majorHAnsi"/>
          <w:sz w:val="24"/>
          <w:szCs w:val="24"/>
        </w:rPr>
        <w:t>Tepelné zdroje: Vlákno má tepelnou setrvačnost, a tak nepulzuje</w:t>
      </w:r>
    </w:p>
    <w:p w14:paraId="0BBDF8A6" w14:textId="016CAF1E" w:rsidR="00600568" w:rsidRDefault="00600568" w:rsidP="00600568">
      <w:pPr>
        <w:pStyle w:val="Odstavecseseznamem"/>
        <w:numPr>
          <w:ilvl w:val="0"/>
          <w:numId w:val="25"/>
        </w:numPr>
        <w:rPr>
          <w:rFonts w:asciiTheme="majorHAnsi" w:hAnsiTheme="majorHAnsi"/>
          <w:sz w:val="24"/>
          <w:szCs w:val="24"/>
        </w:rPr>
      </w:pPr>
      <w:r w:rsidRPr="00600568">
        <w:rPr>
          <w:rFonts w:asciiTheme="majorHAnsi" w:hAnsiTheme="majorHAnsi"/>
          <w:sz w:val="24"/>
          <w:szCs w:val="24"/>
        </w:rPr>
        <w:t>LED osvětlení s filtrací flickru</w:t>
      </w:r>
    </w:p>
    <w:p w14:paraId="09F06556" w14:textId="6F10ACB7" w:rsidR="00600568" w:rsidRPr="003F0A59" w:rsidRDefault="00600568" w:rsidP="003F0A59">
      <w:pPr>
        <w:ind w:firstLine="360"/>
        <w:rPr>
          <w:rFonts w:asciiTheme="majorHAnsi" w:hAnsiTheme="majorHAnsi"/>
          <w:b/>
          <w:bCs/>
          <w:sz w:val="24"/>
          <w:szCs w:val="24"/>
        </w:rPr>
      </w:pPr>
      <w:r w:rsidRPr="003F0A59">
        <w:rPr>
          <w:rFonts w:asciiTheme="majorHAnsi" w:hAnsiTheme="majorHAnsi"/>
          <w:b/>
          <w:bCs/>
          <w:sz w:val="24"/>
          <w:szCs w:val="24"/>
        </w:rPr>
        <w:t>Využití stroboskopického jevu</w:t>
      </w:r>
    </w:p>
    <w:p w14:paraId="505E8E68" w14:textId="744870D1" w:rsidR="00600568" w:rsidRDefault="00600568" w:rsidP="003F0A59">
      <w:pPr>
        <w:pStyle w:val="Odstavecseseznamem"/>
        <w:numPr>
          <w:ilvl w:val="0"/>
          <w:numId w:val="26"/>
        </w:numPr>
        <w:rPr>
          <w:rFonts w:asciiTheme="majorHAnsi" w:hAnsiTheme="majorHAnsi"/>
          <w:sz w:val="24"/>
          <w:szCs w:val="24"/>
        </w:rPr>
      </w:pPr>
      <w:r w:rsidRPr="003F0A59">
        <w:rPr>
          <w:rFonts w:asciiTheme="majorHAnsi" w:hAnsiTheme="majorHAnsi"/>
          <w:b/>
          <w:bCs/>
          <w:sz w:val="24"/>
          <w:szCs w:val="24"/>
        </w:rPr>
        <w:t>Bezkontaktní měření otáček (Stroboskop):</w:t>
      </w:r>
      <w:r w:rsidRPr="003F0A59">
        <w:rPr>
          <w:rFonts w:asciiTheme="majorHAnsi" w:hAnsiTheme="majorHAnsi"/>
          <w:sz w:val="24"/>
          <w:szCs w:val="24"/>
        </w:rPr>
        <w:t xml:space="preserve"> přístroj vydávající impulzy světla. Stroboskop se namíří na točící se těleso, zvyšuje se frekvence </w:t>
      </w:r>
      <w:r w:rsidR="003F0A59" w:rsidRPr="003F0A59">
        <w:rPr>
          <w:rFonts w:asciiTheme="majorHAnsi" w:hAnsiTheme="majorHAnsi"/>
          <w:sz w:val="24"/>
          <w:szCs w:val="24"/>
        </w:rPr>
        <w:t>záblesků,</w:t>
      </w:r>
      <w:r w:rsidRPr="003F0A59">
        <w:rPr>
          <w:rFonts w:asciiTheme="majorHAnsi" w:hAnsiTheme="majorHAnsi"/>
          <w:sz w:val="24"/>
          <w:szCs w:val="24"/>
        </w:rPr>
        <w:t xml:space="preserve"> než dojde k vizuálnímu zastavení tělesa.</w:t>
      </w:r>
      <w:r w:rsidR="003F0A59" w:rsidRPr="003F0A59">
        <w:rPr>
          <w:rFonts w:asciiTheme="majorHAnsi" w:hAnsiTheme="majorHAnsi"/>
          <w:sz w:val="24"/>
          <w:szCs w:val="24"/>
        </w:rPr>
        <w:t xml:space="preserve"> To znamená že</w:t>
      </w:r>
      <w:r w:rsidRPr="003F0A59">
        <w:rPr>
          <w:rFonts w:asciiTheme="majorHAnsi" w:hAnsiTheme="majorHAnsi"/>
          <w:sz w:val="24"/>
          <w:szCs w:val="24"/>
        </w:rPr>
        <w:t xml:space="preserve"> f1 = f2</w:t>
      </w:r>
    </w:p>
    <w:p w14:paraId="14C58B4F" w14:textId="2652758B" w:rsidR="003F0A59" w:rsidRPr="003F0A59" w:rsidRDefault="003F0A59" w:rsidP="003F0A59">
      <w:pPr>
        <w:rPr>
          <w:rFonts w:asciiTheme="majorHAnsi" w:hAnsiTheme="majorHAnsi"/>
          <w:b/>
          <w:bCs/>
          <w:sz w:val="24"/>
          <w:szCs w:val="24"/>
        </w:rPr>
      </w:pPr>
      <w:r w:rsidRPr="003F0A59">
        <w:rPr>
          <w:rFonts w:asciiTheme="majorHAnsi" w:hAnsiTheme="majorHAnsi"/>
          <w:b/>
          <w:bCs/>
          <w:sz w:val="24"/>
          <w:szCs w:val="24"/>
        </w:rPr>
        <w:t>Adaptivní světlomety (technologie Matrix LED)</w:t>
      </w:r>
    </w:p>
    <w:p w14:paraId="341E57E5" w14:textId="5B34585E" w:rsidR="003F0A59" w:rsidRPr="003F0A59" w:rsidRDefault="003F0A59" w:rsidP="003F0A59">
      <w:pPr>
        <w:pStyle w:val="Odstavecseseznamem"/>
        <w:numPr>
          <w:ilvl w:val="0"/>
          <w:numId w:val="26"/>
        </w:numPr>
        <w:rPr>
          <w:rFonts w:asciiTheme="majorHAnsi" w:hAnsiTheme="majorHAnsi"/>
          <w:sz w:val="24"/>
          <w:szCs w:val="24"/>
        </w:rPr>
      </w:pPr>
      <w:r w:rsidRPr="003F0A59">
        <w:rPr>
          <w:rFonts w:asciiTheme="majorHAnsi" w:hAnsiTheme="majorHAnsi"/>
          <w:sz w:val="24"/>
          <w:szCs w:val="24"/>
        </w:rPr>
        <w:t>Světelný zdroj není tvořen jednou žárovkou, ale deskou plošných spojů, na které je matice (matrix) desítek až stovek nezávisle řízených vysoce svítivých LED</w:t>
      </w:r>
    </w:p>
    <w:p w14:paraId="5AAF94BA" w14:textId="6CE82BAB" w:rsidR="00600568" w:rsidRPr="003F0A59" w:rsidRDefault="003F0A59" w:rsidP="003F0A59">
      <w:pPr>
        <w:pStyle w:val="Odstavecseseznamem"/>
        <w:numPr>
          <w:ilvl w:val="0"/>
          <w:numId w:val="26"/>
        </w:numPr>
        <w:rPr>
          <w:rFonts w:asciiTheme="majorHAnsi" w:hAnsiTheme="majorHAnsi"/>
          <w:sz w:val="24"/>
          <w:szCs w:val="24"/>
        </w:rPr>
      </w:pPr>
      <w:r w:rsidRPr="003F0A59">
        <w:rPr>
          <w:rFonts w:asciiTheme="majorHAnsi" w:hAnsiTheme="majorHAnsi"/>
          <w:sz w:val="24"/>
          <w:szCs w:val="24"/>
        </w:rPr>
        <w:t>Cílem je optimalizovat osvětlení vozovky, a tím i viditelnost pro řidiče, v závislosti na měnících se provozních podmínkách.</w:t>
      </w:r>
    </w:p>
    <w:p w14:paraId="326BAA97" w14:textId="00C5AC7F" w:rsidR="003F0A59" w:rsidRPr="003F0A59" w:rsidRDefault="003F0A59" w:rsidP="003F0A59">
      <w:pPr>
        <w:pStyle w:val="Odstavecseseznamem"/>
        <w:numPr>
          <w:ilvl w:val="0"/>
          <w:numId w:val="26"/>
        </w:numPr>
        <w:rPr>
          <w:rFonts w:asciiTheme="majorHAnsi" w:hAnsiTheme="majorHAnsi"/>
          <w:sz w:val="24"/>
          <w:szCs w:val="24"/>
        </w:rPr>
      </w:pPr>
      <w:r w:rsidRPr="003F0A59">
        <w:rPr>
          <w:rFonts w:asciiTheme="majorHAnsi" w:hAnsiTheme="majorHAnsi"/>
          <w:sz w:val="24"/>
          <w:szCs w:val="24"/>
        </w:rPr>
        <w:t>Adaptivní světlomety mohou měnit také výšku světelného paprsku, a tím dosvit, v závislosti na rychlosti jízdy, nebo rozložení světla na vozovku v různých jízdních podmínkách</w:t>
      </w:r>
    </w:p>
    <w:p w14:paraId="67FE5125" w14:textId="75BB43B8" w:rsidR="003F0A59" w:rsidRPr="003F0A59" w:rsidRDefault="003F0A59" w:rsidP="003F0A59">
      <w:pPr>
        <w:pStyle w:val="Odstavecseseznamem"/>
        <w:numPr>
          <w:ilvl w:val="0"/>
          <w:numId w:val="26"/>
        </w:numPr>
        <w:rPr>
          <w:rFonts w:asciiTheme="majorHAnsi" w:hAnsiTheme="majorHAnsi"/>
          <w:sz w:val="24"/>
          <w:szCs w:val="24"/>
        </w:rPr>
      </w:pPr>
      <w:r w:rsidRPr="003F0A59">
        <w:rPr>
          <w:rFonts w:asciiTheme="majorHAnsi" w:hAnsiTheme="majorHAnsi"/>
          <w:sz w:val="24"/>
          <w:szCs w:val="24"/>
        </w:rPr>
        <w:t>Ve spojení s kamerovým systémem a vyhodnocováním provozu před vozidlem se podařilo realizovat asistenty dálkových světlometů</w:t>
      </w:r>
    </w:p>
    <w:p w14:paraId="63053E01" w14:textId="085C622F" w:rsidR="003F0A59" w:rsidRPr="003F0A59" w:rsidRDefault="003F0A59" w:rsidP="003F0A59">
      <w:pPr>
        <w:pStyle w:val="Odstavecseseznamem"/>
        <w:numPr>
          <w:ilvl w:val="0"/>
          <w:numId w:val="26"/>
        </w:numPr>
        <w:rPr>
          <w:rFonts w:asciiTheme="majorHAnsi" w:hAnsiTheme="majorHAnsi"/>
          <w:sz w:val="24"/>
          <w:szCs w:val="24"/>
        </w:rPr>
      </w:pPr>
      <w:r w:rsidRPr="003F0A59">
        <w:rPr>
          <w:rFonts w:asciiTheme="majorHAnsi" w:hAnsiTheme="majorHAnsi"/>
          <w:sz w:val="24"/>
          <w:szCs w:val="24"/>
        </w:rPr>
        <w:t>Asistent místo řidiče automaticky přepíná mezi dálkovými a potkávacími světlomety, aby nebyli oslňováni ostatní účastníci silničního provozu</w:t>
      </w:r>
    </w:p>
    <w:p w14:paraId="4328621A" w14:textId="77777777" w:rsidR="003F0A59" w:rsidRDefault="003F0A59">
      <w:pPr>
        <w:rPr>
          <w:rFonts w:asciiTheme="majorHAnsi" w:hAnsiTheme="majorHAnsi"/>
          <w:sz w:val="24"/>
          <w:szCs w:val="24"/>
        </w:rPr>
      </w:pPr>
    </w:p>
    <w:p w14:paraId="160485C4" w14:textId="2AAB0EB7" w:rsidR="003F0A59" w:rsidRDefault="003F0A59">
      <w:pPr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br w:type="page"/>
      </w:r>
    </w:p>
    <w:p w14:paraId="3FEA5F3B" w14:textId="720CE072" w:rsidR="003F0A59" w:rsidRDefault="003F0A59">
      <w:pPr>
        <w:rPr>
          <w:rFonts w:asciiTheme="majorHAnsi" w:hAnsiTheme="majorHAnsi"/>
          <w:sz w:val="24"/>
          <w:szCs w:val="24"/>
        </w:rPr>
      </w:pPr>
      <w:r>
        <w:rPr>
          <w:noProof/>
        </w:rPr>
        <w:lastRenderedPageBreak/>
        <w:drawing>
          <wp:anchor distT="0" distB="0" distL="114300" distR="114300" simplePos="0" relativeHeight="251665408" behindDoc="0" locked="0" layoutInCell="1" allowOverlap="1" wp14:anchorId="09796981" wp14:editId="3F9248B5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4400550" cy="2493645"/>
            <wp:effectExtent l="0" t="0" r="0" b="1905"/>
            <wp:wrapTopAndBottom/>
            <wp:docPr id="981085983" name="Obrázek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0550" cy="249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9C8D4B3" w14:textId="600A332F" w:rsidR="003F0A59" w:rsidRPr="008B4456" w:rsidRDefault="008B4456">
      <w:pPr>
        <w:rPr>
          <w:rFonts w:asciiTheme="majorHAnsi" w:hAnsiTheme="majorHAnsi"/>
          <w:b/>
          <w:bCs/>
          <w:sz w:val="24"/>
          <w:szCs w:val="24"/>
        </w:rPr>
      </w:pPr>
      <w:r w:rsidRPr="008B4456">
        <w:rPr>
          <w:rFonts w:asciiTheme="majorHAnsi" w:hAnsiTheme="majorHAnsi"/>
          <w:b/>
          <w:bCs/>
          <w:sz w:val="24"/>
          <w:szCs w:val="24"/>
        </w:rPr>
        <w:t>Zabezpečovací a komfortní systémy (Senzorika)</w:t>
      </w:r>
    </w:p>
    <w:p w14:paraId="7F605E0A" w14:textId="6E809089" w:rsidR="003F0A59" w:rsidRPr="008B4456" w:rsidRDefault="008B4456" w:rsidP="008B4456">
      <w:pPr>
        <w:ind w:firstLine="360"/>
        <w:rPr>
          <w:rFonts w:asciiTheme="majorHAnsi" w:hAnsiTheme="majorHAnsi"/>
          <w:b/>
          <w:bCs/>
          <w:sz w:val="24"/>
          <w:szCs w:val="24"/>
        </w:rPr>
      </w:pPr>
      <w:r w:rsidRPr="008B4456">
        <w:rPr>
          <w:rFonts w:asciiTheme="majorHAnsi" w:hAnsiTheme="majorHAnsi"/>
          <w:b/>
          <w:bCs/>
          <w:sz w:val="24"/>
          <w:szCs w:val="24"/>
        </w:rPr>
        <w:t>Chytré stěrače (Dešťový senzor)</w:t>
      </w:r>
    </w:p>
    <w:p w14:paraId="0C43ED73" w14:textId="31E870D8" w:rsidR="008B4456" w:rsidRPr="008B4456" w:rsidRDefault="008B4456" w:rsidP="008B4456">
      <w:pPr>
        <w:pStyle w:val="Odstavecseseznamem"/>
        <w:numPr>
          <w:ilvl w:val="0"/>
          <w:numId w:val="27"/>
        </w:numPr>
        <w:rPr>
          <w:rFonts w:asciiTheme="majorHAnsi" w:hAnsiTheme="majorHAnsi"/>
          <w:sz w:val="24"/>
          <w:szCs w:val="24"/>
        </w:rPr>
      </w:pPr>
      <w:r w:rsidRPr="008B4456">
        <w:rPr>
          <w:rFonts w:asciiTheme="majorHAnsi" w:hAnsiTheme="majorHAnsi"/>
          <w:sz w:val="24"/>
          <w:szCs w:val="24"/>
        </w:rPr>
        <w:t xml:space="preserve">Funguje na principu </w:t>
      </w:r>
      <w:r w:rsidRPr="008B4456">
        <w:rPr>
          <w:rFonts w:asciiTheme="majorHAnsi" w:hAnsiTheme="majorHAnsi"/>
          <w:b/>
          <w:bCs/>
          <w:sz w:val="24"/>
          <w:szCs w:val="24"/>
        </w:rPr>
        <w:t>úplného odrazu světla</w:t>
      </w:r>
      <w:r w:rsidRPr="008B4456">
        <w:rPr>
          <w:rFonts w:asciiTheme="majorHAnsi" w:hAnsiTheme="majorHAnsi"/>
          <w:sz w:val="24"/>
          <w:szCs w:val="24"/>
        </w:rPr>
        <w:t>. Senzor je přilepený zevnitř na čelním skle a obsahuje infračervenou (IR) LED diodu a fotodiodu.</w:t>
      </w:r>
    </w:p>
    <w:p w14:paraId="7DB7F37D" w14:textId="48B1EEFC" w:rsidR="008B4456" w:rsidRPr="008B4456" w:rsidRDefault="008B4456" w:rsidP="008B4456">
      <w:pPr>
        <w:pStyle w:val="Odstavecseseznamem"/>
        <w:numPr>
          <w:ilvl w:val="0"/>
          <w:numId w:val="27"/>
        </w:numPr>
        <w:rPr>
          <w:rFonts w:asciiTheme="majorHAnsi" w:hAnsiTheme="majorHAnsi"/>
          <w:sz w:val="24"/>
          <w:szCs w:val="24"/>
        </w:rPr>
      </w:pPr>
      <w:r w:rsidRPr="008B4456">
        <w:rPr>
          <w:rFonts w:asciiTheme="majorHAnsi" w:hAnsiTheme="majorHAnsi"/>
          <w:b/>
          <w:bCs/>
          <w:sz w:val="24"/>
          <w:szCs w:val="24"/>
        </w:rPr>
        <w:t>Suché sklo:</w:t>
      </w:r>
      <w:r w:rsidRPr="008B4456">
        <w:rPr>
          <w:rFonts w:asciiTheme="majorHAnsi" w:hAnsiTheme="majorHAnsi"/>
          <w:sz w:val="24"/>
          <w:szCs w:val="24"/>
        </w:rPr>
        <w:t xml:space="preserve"> IR dioda vyšle pod určitým úhlem paprsek do skla, využitím zákonu lomu se paprsek odrazí a dopadne do fotodiody</w:t>
      </w:r>
    </w:p>
    <w:p w14:paraId="7FA44C40" w14:textId="4D48B3FB" w:rsidR="008B4456" w:rsidRDefault="008B4456" w:rsidP="008B4456">
      <w:pPr>
        <w:pStyle w:val="Odstavecseseznamem"/>
        <w:numPr>
          <w:ilvl w:val="0"/>
          <w:numId w:val="27"/>
        </w:numPr>
        <w:rPr>
          <w:rFonts w:asciiTheme="majorHAnsi" w:hAnsiTheme="majorHAnsi"/>
          <w:sz w:val="24"/>
          <w:szCs w:val="24"/>
        </w:rPr>
      </w:pPr>
      <w:r w:rsidRPr="008B4456">
        <w:rPr>
          <w:rFonts w:asciiTheme="majorHAnsi" w:hAnsiTheme="majorHAnsi"/>
          <w:b/>
          <w:bCs/>
          <w:sz w:val="24"/>
          <w:szCs w:val="24"/>
        </w:rPr>
        <w:t>Mokré sklo:</w:t>
      </w:r>
      <w:r w:rsidRPr="008B4456">
        <w:rPr>
          <w:rFonts w:asciiTheme="majorHAnsi" w:hAnsiTheme="majorHAnsi"/>
          <w:sz w:val="24"/>
          <w:szCs w:val="24"/>
        </w:rPr>
        <w:t xml:space="preserve"> voda a sklo má podobnější index lomu než sklo a vzduch. část světelného paprsku unikne ven ze skla. Fotodioda zaznamená úbytek světla a řídicí jednotka sepne stěrače</w:t>
      </w:r>
    </w:p>
    <w:p w14:paraId="7D98D247" w14:textId="11DA7A67" w:rsidR="008B4456" w:rsidRPr="008B4456" w:rsidRDefault="008B4456" w:rsidP="008B4456">
      <w:pPr>
        <w:ind w:firstLine="360"/>
        <w:rPr>
          <w:rFonts w:asciiTheme="majorHAnsi" w:hAnsiTheme="majorHAnsi"/>
          <w:b/>
          <w:bCs/>
          <w:sz w:val="24"/>
          <w:szCs w:val="24"/>
        </w:rPr>
      </w:pPr>
      <w:r w:rsidRPr="008B4456">
        <w:rPr>
          <w:rFonts w:asciiTheme="majorHAnsi" w:hAnsiTheme="majorHAnsi"/>
          <w:b/>
          <w:bCs/>
          <w:sz w:val="24"/>
          <w:szCs w:val="24"/>
        </w:rPr>
        <w:t>Parkovací asistenti – Ultrazvuk</w:t>
      </w:r>
    </w:p>
    <w:p w14:paraId="36882CB2" w14:textId="3F598719" w:rsidR="008B4456" w:rsidRPr="008B4456" w:rsidRDefault="008B4456" w:rsidP="008B4456">
      <w:pPr>
        <w:pStyle w:val="Odstavecseseznamem"/>
        <w:numPr>
          <w:ilvl w:val="0"/>
          <w:numId w:val="28"/>
        </w:numPr>
        <w:rPr>
          <w:rFonts w:asciiTheme="majorHAnsi" w:hAnsiTheme="majorHAnsi"/>
          <w:sz w:val="24"/>
          <w:szCs w:val="24"/>
        </w:rPr>
      </w:pPr>
      <w:r w:rsidRPr="008B4456">
        <w:rPr>
          <w:rFonts w:asciiTheme="majorHAnsi" w:hAnsiTheme="majorHAnsi"/>
          <w:sz w:val="24"/>
          <w:szCs w:val="24"/>
        </w:rPr>
        <w:t>Využívají piezoměniče v náraznících, které vysílají krátké pulzy ultrazvuku (nad 20 kHz)</w:t>
      </w:r>
    </w:p>
    <w:p w14:paraId="75DA315D" w14:textId="531B96BB" w:rsidR="008B4456" w:rsidRPr="008B4456" w:rsidRDefault="008B4456" w:rsidP="008B4456">
      <w:pPr>
        <w:pStyle w:val="Odstavecseseznamem"/>
        <w:numPr>
          <w:ilvl w:val="0"/>
          <w:numId w:val="28"/>
        </w:numPr>
        <w:rPr>
          <w:rFonts w:asciiTheme="majorHAnsi" w:hAnsiTheme="majorHAnsi"/>
          <w:sz w:val="24"/>
          <w:szCs w:val="24"/>
        </w:rPr>
      </w:pPr>
      <w:r w:rsidRPr="008B4456">
        <w:rPr>
          <w:rFonts w:asciiTheme="majorHAnsi" w:hAnsiTheme="majorHAnsi"/>
          <w:sz w:val="24"/>
          <w:szCs w:val="24"/>
        </w:rPr>
        <w:t>Následně systém měří čas, za který se odražená ozvěna vrátí zpět</w:t>
      </w:r>
    </w:p>
    <w:p w14:paraId="12256ADF" w14:textId="6D8DC6BE" w:rsidR="008B4456" w:rsidRPr="008B4456" w:rsidRDefault="008B4456" w:rsidP="008B4456">
      <w:pPr>
        <w:pStyle w:val="Odstavecseseznamem"/>
        <w:numPr>
          <w:ilvl w:val="0"/>
          <w:numId w:val="28"/>
        </w:numPr>
        <w:rPr>
          <w:rFonts w:asciiTheme="majorHAnsi" w:hAnsiTheme="majorHAnsi"/>
          <w:sz w:val="24"/>
          <w:szCs w:val="24"/>
        </w:rPr>
      </w:pPr>
      <w:r w:rsidRPr="008B4456">
        <w:rPr>
          <w:rFonts w:asciiTheme="majorHAnsi" w:hAnsiTheme="majorHAnsi"/>
          <w:sz w:val="24"/>
          <w:szCs w:val="24"/>
        </w:rPr>
        <w:t>Ze znalosti rychlosti zvuku ve vzduchu vypočítá vzdálenost k překážce.</w:t>
      </w:r>
    </w:p>
    <w:p w14:paraId="5EF2E66E" w14:textId="18D39E68" w:rsidR="003F0A59" w:rsidRPr="008B4456" w:rsidRDefault="008B4456" w:rsidP="003F0A59">
      <w:pPr>
        <w:rPr>
          <w:rFonts w:asciiTheme="majorHAnsi" w:hAnsiTheme="majorHAnsi"/>
          <w:b/>
          <w:bCs/>
          <w:sz w:val="24"/>
          <w:szCs w:val="24"/>
        </w:rPr>
      </w:pPr>
      <w:r w:rsidRPr="008B4456">
        <w:rPr>
          <w:rFonts w:asciiTheme="majorHAnsi" w:hAnsiTheme="majorHAnsi"/>
          <w:b/>
          <w:bCs/>
          <w:sz w:val="24"/>
          <w:szCs w:val="24"/>
        </w:rPr>
        <w:t>Adaptivní tempomat – Elektromagnetický radar</w:t>
      </w:r>
    </w:p>
    <w:p w14:paraId="0033A720" w14:textId="1836143F" w:rsidR="008B4456" w:rsidRPr="008B4456" w:rsidRDefault="008B4456" w:rsidP="008B4456">
      <w:pPr>
        <w:pStyle w:val="Odstavecseseznamem"/>
        <w:numPr>
          <w:ilvl w:val="0"/>
          <w:numId w:val="29"/>
        </w:numPr>
        <w:rPr>
          <w:rFonts w:asciiTheme="majorHAnsi" w:hAnsiTheme="majorHAnsi"/>
          <w:sz w:val="24"/>
          <w:szCs w:val="24"/>
        </w:rPr>
      </w:pPr>
      <w:r w:rsidRPr="008B4456">
        <w:rPr>
          <w:rFonts w:asciiTheme="majorHAnsi" w:hAnsiTheme="majorHAnsi"/>
          <w:sz w:val="24"/>
          <w:szCs w:val="24"/>
        </w:rPr>
        <w:t xml:space="preserve">Radar v masce auta vysílá do prostoru mikrovlny </w:t>
      </w:r>
    </w:p>
    <w:p w14:paraId="15C05495" w14:textId="62A98E93" w:rsidR="008B4456" w:rsidRDefault="008B4456" w:rsidP="008B4456">
      <w:pPr>
        <w:pStyle w:val="Odstavecseseznamem"/>
        <w:numPr>
          <w:ilvl w:val="0"/>
          <w:numId w:val="29"/>
        </w:numPr>
        <w:rPr>
          <w:rFonts w:asciiTheme="majorHAnsi" w:hAnsiTheme="majorHAnsi"/>
          <w:sz w:val="24"/>
          <w:szCs w:val="24"/>
        </w:rPr>
      </w:pPr>
      <w:r w:rsidRPr="008B4456">
        <w:rPr>
          <w:rFonts w:asciiTheme="majorHAnsi" w:hAnsiTheme="majorHAnsi"/>
          <w:sz w:val="24"/>
          <w:szCs w:val="24"/>
        </w:rPr>
        <w:t xml:space="preserve">Detekuje odraz od auta vpředu a dokáže určit nejen jeho vzdálenost (z doby letu signálu), ale díky </w:t>
      </w:r>
      <w:r w:rsidRPr="008B4456">
        <w:rPr>
          <w:rFonts w:asciiTheme="majorHAnsi" w:hAnsiTheme="majorHAnsi"/>
          <w:b/>
          <w:bCs/>
          <w:sz w:val="24"/>
          <w:szCs w:val="24"/>
        </w:rPr>
        <w:t>Dopplerovu jevu</w:t>
      </w:r>
      <w:r w:rsidRPr="008B4456">
        <w:rPr>
          <w:rFonts w:asciiTheme="majorHAnsi" w:hAnsiTheme="majorHAnsi"/>
          <w:sz w:val="24"/>
          <w:szCs w:val="24"/>
        </w:rPr>
        <w:t xml:space="preserve"> (změna frekvence) i jeho relativní rychlost.</w:t>
      </w:r>
    </w:p>
    <w:p w14:paraId="03DA1EF2" w14:textId="61E1C975" w:rsidR="008B4456" w:rsidRPr="008B4456" w:rsidRDefault="008B4456" w:rsidP="008B4456">
      <w:pPr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br w:type="page"/>
      </w:r>
    </w:p>
    <w:p w14:paraId="60A32BCD" w14:textId="6D91E0A5" w:rsidR="008B4456" w:rsidRPr="0007550C" w:rsidRDefault="008B4456" w:rsidP="003F0A59">
      <w:pPr>
        <w:rPr>
          <w:rFonts w:asciiTheme="majorHAnsi" w:hAnsiTheme="majorHAnsi"/>
          <w:b/>
          <w:bCs/>
          <w:sz w:val="24"/>
          <w:szCs w:val="24"/>
        </w:rPr>
      </w:pPr>
      <w:r w:rsidRPr="0007550C">
        <w:rPr>
          <w:rFonts w:asciiTheme="majorHAnsi" w:hAnsiTheme="majorHAnsi"/>
          <w:b/>
          <w:bCs/>
          <w:sz w:val="24"/>
          <w:szCs w:val="24"/>
        </w:rPr>
        <w:lastRenderedPageBreak/>
        <w:t>ABS (Anti-lock Braking System)</w:t>
      </w:r>
    </w:p>
    <w:p w14:paraId="3F8DC41D" w14:textId="376AC59C" w:rsidR="008B4456" w:rsidRPr="0007550C" w:rsidRDefault="008B4456" w:rsidP="0007550C">
      <w:pPr>
        <w:pStyle w:val="Odstavecseseznamem"/>
        <w:numPr>
          <w:ilvl w:val="0"/>
          <w:numId w:val="30"/>
        </w:numPr>
        <w:rPr>
          <w:rFonts w:asciiTheme="majorHAnsi" w:hAnsiTheme="majorHAnsi"/>
          <w:sz w:val="24"/>
          <w:szCs w:val="24"/>
        </w:rPr>
      </w:pPr>
      <w:r w:rsidRPr="0007550C">
        <w:rPr>
          <w:rFonts w:asciiTheme="majorHAnsi" w:hAnsiTheme="majorHAnsi"/>
          <w:sz w:val="24"/>
          <w:szCs w:val="24"/>
        </w:rPr>
        <w:t>Úkolem ABS je zabránit zablokování kol při panickém brzdění</w:t>
      </w:r>
    </w:p>
    <w:p w14:paraId="7D102D78" w14:textId="0D140058" w:rsidR="008B4456" w:rsidRPr="0007550C" w:rsidRDefault="008B4456" w:rsidP="0007550C">
      <w:pPr>
        <w:pStyle w:val="Odstavecseseznamem"/>
        <w:numPr>
          <w:ilvl w:val="0"/>
          <w:numId w:val="30"/>
        </w:numPr>
        <w:rPr>
          <w:rFonts w:asciiTheme="majorHAnsi" w:hAnsiTheme="majorHAnsi"/>
          <w:sz w:val="24"/>
          <w:szCs w:val="24"/>
        </w:rPr>
      </w:pPr>
      <w:r w:rsidRPr="0007550C">
        <w:rPr>
          <w:rFonts w:asciiTheme="majorHAnsi" w:hAnsiTheme="majorHAnsi"/>
          <w:sz w:val="24"/>
          <w:szCs w:val="24"/>
        </w:rPr>
        <w:t>Zablokované kolo (kdy guma klouže po asfaltu) ztrácí adhezi nevede stopu a auto se stává neřiditelným</w:t>
      </w:r>
    </w:p>
    <w:p w14:paraId="566C613F" w14:textId="304B31EC" w:rsidR="008B4456" w:rsidRPr="0007550C" w:rsidRDefault="008B4456" w:rsidP="0007550C">
      <w:pPr>
        <w:pStyle w:val="Odstavecseseznamem"/>
        <w:numPr>
          <w:ilvl w:val="0"/>
          <w:numId w:val="30"/>
        </w:numPr>
        <w:rPr>
          <w:rFonts w:asciiTheme="majorHAnsi" w:hAnsiTheme="majorHAnsi"/>
          <w:sz w:val="24"/>
          <w:szCs w:val="24"/>
        </w:rPr>
      </w:pPr>
      <w:r w:rsidRPr="0007550C">
        <w:rPr>
          <w:rFonts w:asciiTheme="majorHAnsi" w:hAnsiTheme="majorHAnsi"/>
          <w:sz w:val="24"/>
          <w:szCs w:val="24"/>
        </w:rPr>
        <w:t>Elektrotechnicky jde o rychlou zpětnovazební regulační smyčku</w:t>
      </w:r>
    </w:p>
    <w:p w14:paraId="4F458D05" w14:textId="6E4B31DC" w:rsidR="008B4456" w:rsidRPr="0007550C" w:rsidRDefault="008B4456" w:rsidP="0007550C">
      <w:pPr>
        <w:pStyle w:val="Odstavecseseznamem"/>
        <w:numPr>
          <w:ilvl w:val="0"/>
          <w:numId w:val="30"/>
        </w:numPr>
        <w:rPr>
          <w:rFonts w:asciiTheme="majorHAnsi" w:hAnsiTheme="majorHAnsi"/>
          <w:sz w:val="24"/>
          <w:szCs w:val="24"/>
        </w:rPr>
      </w:pPr>
      <w:r w:rsidRPr="0007550C">
        <w:rPr>
          <w:rFonts w:asciiTheme="majorHAnsi" w:hAnsiTheme="majorHAnsi"/>
          <w:sz w:val="24"/>
          <w:szCs w:val="24"/>
        </w:rPr>
        <w:t>Na kolech jsou ozubené kroužky a v jeho těsné blízkosti senzor. Otáčením zubatého kroužku se mění magnetické pole a senzor generuje elektrické pulzy. Čím rychleji se kolo točí, tím vyšší je frekvence pulzů</w:t>
      </w:r>
    </w:p>
    <w:p w14:paraId="03E06D48" w14:textId="158D70DF" w:rsidR="003F0A59" w:rsidRPr="0007550C" w:rsidRDefault="008B4456" w:rsidP="0007550C">
      <w:pPr>
        <w:pStyle w:val="Odstavecseseznamem"/>
        <w:numPr>
          <w:ilvl w:val="0"/>
          <w:numId w:val="30"/>
        </w:numPr>
        <w:rPr>
          <w:rFonts w:asciiTheme="majorHAnsi" w:hAnsiTheme="majorHAnsi"/>
          <w:sz w:val="24"/>
          <w:szCs w:val="24"/>
        </w:rPr>
      </w:pPr>
      <w:r w:rsidRPr="0007550C">
        <w:rPr>
          <w:rFonts w:asciiTheme="majorHAnsi" w:hAnsiTheme="majorHAnsi"/>
          <w:b/>
          <w:bCs/>
          <w:sz w:val="24"/>
          <w:szCs w:val="24"/>
        </w:rPr>
        <w:t>Snímače otáček:</w:t>
      </w:r>
      <w:r w:rsidRPr="0007550C">
        <w:rPr>
          <w:rFonts w:asciiTheme="majorHAnsi" w:hAnsiTheme="majorHAnsi"/>
          <w:sz w:val="24"/>
          <w:szCs w:val="24"/>
        </w:rPr>
        <w:t xml:space="preserve"> dříve indukční snímač, dnes Hallův senzor</w:t>
      </w:r>
    </w:p>
    <w:p w14:paraId="791BAABF" w14:textId="66CD2CF6" w:rsidR="008B4456" w:rsidRPr="0007550C" w:rsidRDefault="008B4456" w:rsidP="0007550C">
      <w:pPr>
        <w:pStyle w:val="Odstavecseseznamem"/>
        <w:numPr>
          <w:ilvl w:val="0"/>
          <w:numId w:val="30"/>
        </w:numPr>
        <w:rPr>
          <w:rFonts w:asciiTheme="majorHAnsi" w:hAnsiTheme="majorHAnsi"/>
          <w:sz w:val="24"/>
          <w:szCs w:val="24"/>
        </w:rPr>
      </w:pPr>
      <w:r w:rsidRPr="0007550C">
        <w:rPr>
          <w:rFonts w:asciiTheme="majorHAnsi" w:hAnsiTheme="majorHAnsi"/>
          <w:b/>
          <w:bCs/>
          <w:sz w:val="24"/>
          <w:szCs w:val="24"/>
        </w:rPr>
        <w:t>Řídicí jednotka ABS</w:t>
      </w:r>
      <w:r w:rsidR="0007550C" w:rsidRPr="0007550C">
        <w:rPr>
          <w:rFonts w:asciiTheme="majorHAnsi" w:hAnsiTheme="majorHAnsi"/>
          <w:b/>
          <w:bCs/>
          <w:sz w:val="24"/>
          <w:szCs w:val="24"/>
        </w:rPr>
        <w:t>:</w:t>
      </w:r>
      <w:r w:rsidRPr="0007550C">
        <w:rPr>
          <w:rFonts w:asciiTheme="majorHAnsi" w:hAnsiTheme="majorHAnsi"/>
          <w:sz w:val="24"/>
          <w:szCs w:val="24"/>
        </w:rPr>
        <w:t xml:space="preserve"> čte frekvenci ze všech čtyř kol. Pokud řidič prudce šlápne na brzdu a frekvence na jednom z kol začne prudce padat. Jednotka se spustí</w:t>
      </w:r>
    </w:p>
    <w:p w14:paraId="7181FAEA" w14:textId="7766315C" w:rsidR="008B4456" w:rsidRPr="0007550C" w:rsidRDefault="008B4456" w:rsidP="0007550C">
      <w:pPr>
        <w:pStyle w:val="Odstavecseseznamem"/>
        <w:numPr>
          <w:ilvl w:val="0"/>
          <w:numId w:val="30"/>
        </w:numPr>
        <w:rPr>
          <w:rFonts w:asciiTheme="majorHAnsi" w:hAnsiTheme="majorHAnsi"/>
          <w:sz w:val="24"/>
          <w:szCs w:val="24"/>
        </w:rPr>
      </w:pPr>
      <w:r w:rsidRPr="0007550C">
        <w:rPr>
          <w:rFonts w:asciiTheme="majorHAnsi" w:hAnsiTheme="majorHAnsi"/>
          <w:b/>
          <w:bCs/>
          <w:sz w:val="24"/>
          <w:szCs w:val="24"/>
        </w:rPr>
        <w:t>Akční člen (Hydraulika):</w:t>
      </w:r>
      <w:r w:rsidRPr="0007550C">
        <w:rPr>
          <w:rFonts w:asciiTheme="majorHAnsi" w:hAnsiTheme="majorHAnsi"/>
          <w:sz w:val="24"/>
          <w:szCs w:val="24"/>
        </w:rPr>
        <w:t xml:space="preserve"> </w:t>
      </w:r>
      <w:r w:rsidR="0007550C" w:rsidRPr="0007550C">
        <w:rPr>
          <w:rFonts w:asciiTheme="majorHAnsi" w:hAnsiTheme="majorHAnsi"/>
          <w:sz w:val="24"/>
          <w:szCs w:val="24"/>
        </w:rPr>
        <w:t>Jednotka pošle elektrický signál do hydraulického bloku, elektromagnetický ventil upustí pro dané kolo tlak brzdové kapaliny, kolo se začne točit a chytne adhesi. Jednotka tlak pustí a kolo opět přejde do brždění</w:t>
      </w:r>
    </w:p>
    <w:p w14:paraId="13D68141" w14:textId="22F38243" w:rsidR="0007550C" w:rsidRPr="0007550C" w:rsidRDefault="0007550C" w:rsidP="0007550C">
      <w:pPr>
        <w:pStyle w:val="Odstavecseseznamem"/>
        <w:numPr>
          <w:ilvl w:val="0"/>
          <w:numId w:val="30"/>
        </w:numPr>
        <w:rPr>
          <w:rFonts w:asciiTheme="majorHAnsi" w:hAnsiTheme="majorHAnsi"/>
          <w:sz w:val="24"/>
          <w:szCs w:val="24"/>
        </w:rPr>
      </w:pPr>
      <w:r w:rsidRPr="0007550C">
        <w:rPr>
          <w:rFonts w:asciiTheme="majorHAnsi" w:hAnsiTheme="majorHAnsi"/>
          <w:b/>
          <w:bCs/>
          <w:sz w:val="24"/>
          <w:szCs w:val="24"/>
        </w:rPr>
        <w:t>Cyklus (odbrzdit-brzdit):</w:t>
      </w:r>
      <w:r w:rsidRPr="0007550C">
        <w:rPr>
          <w:rFonts w:asciiTheme="majorHAnsi" w:hAnsiTheme="majorHAnsi"/>
          <w:sz w:val="24"/>
          <w:szCs w:val="24"/>
        </w:rPr>
        <w:t xml:space="preserve"> probíhá 15x až 20x za sekundu, díky přerušovanému brždění zůstává auto kontrolovatelné </w:t>
      </w:r>
    </w:p>
    <w:p w14:paraId="517D3F33" w14:textId="5D2D0826" w:rsidR="0007550C" w:rsidRPr="00186A8F" w:rsidRDefault="0007550C" w:rsidP="003F0A59">
      <w:pPr>
        <w:rPr>
          <w:rFonts w:asciiTheme="majorHAnsi" w:hAnsiTheme="majorHAnsi"/>
          <w:b/>
          <w:bCs/>
          <w:sz w:val="24"/>
          <w:szCs w:val="24"/>
        </w:rPr>
      </w:pPr>
      <w:r w:rsidRPr="00186A8F">
        <w:rPr>
          <w:rFonts w:asciiTheme="majorHAnsi" w:hAnsiTheme="majorHAnsi"/>
          <w:b/>
          <w:bCs/>
          <w:sz w:val="24"/>
          <w:szCs w:val="24"/>
        </w:rPr>
        <w:t>GPS (Global Positioning System)</w:t>
      </w:r>
    </w:p>
    <w:p w14:paraId="5E2A5C9F" w14:textId="60A48260" w:rsidR="0007550C" w:rsidRPr="00186A8F" w:rsidRDefault="0007550C" w:rsidP="00186A8F">
      <w:pPr>
        <w:pStyle w:val="Odstavecseseznamem"/>
        <w:numPr>
          <w:ilvl w:val="0"/>
          <w:numId w:val="31"/>
        </w:numPr>
        <w:rPr>
          <w:rFonts w:asciiTheme="majorHAnsi" w:hAnsiTheme="majorHAnsi"/>
          <w:sz w:val="24"/>
          <w:szCs w:val="24"/>
        </w:rPr>
      </w:pPr>
      <w:r w:rsidRPr="00186A8F">
        <w:rPr>
          <w:rFonts w:asciiTheme="majorHAnsi" w:hAnsiTheme="majorHAnsi"/>
          <w:sz w:val="24"/>
          <w:szCs w:val="24"/>
        </w:rPr>
        <w:t>pasivní systém – přijímač v autě pouze přijímá mikrovlnné rádiové signály z družic na oběžné dráze</w:t>
      </w:r>
    </w:p>
    <w:p w14:paraId="56D90572" w14:textId="1217594A" w:rsidR="0007550C" w:rsidRPr="00186A8F" w:rsidRDefault="0007550C" w:rsidP="00186A8F">
      <w:pPr>
        <w:pStyle w:val="Odstavecseseznamem"/>
        <w:numPr>
          <w:ilvl w:val="0"/>
          <w:numId w:val="31"/>
        </w:numPr>
        <w:rPr>
          <w:rFonts w:asciiTheme="majorHAnsi" w:hAnsiTheme="majorHAnsi"/>
          <w:sz w:val="24"/>
          <w:szCs w:val="24"/>
        </w:rPr>
      </w:pPr>
      <w:r w:rsidRPr="00186A8F">
        <w:rPr>
          <w:rFonts w:asciiTheme="majorHAnsi" w:hAnsiTheme="majorHAnsi"/>
          <w:sz w:val="24"/>
          <w:szCs w:val="24"/>
        </w:rPr>
        <w:t>Pro polohu využívá trilateraci</w:t>
      </w:r>
      <w:r w:rsidR="00186A8F" w:rsidRPr="00186A8F">
        <w:rPr>
          <w:rFonts w:asciiTheme="majorHAnsi" w:hAnsiTheme="majorHAnsi"/>
          <w:sz w:val="24"/>
          <w:szCs w:val="24"/>
        </w:rPr>
        <w:t xml:space="preserve"> (stačili by 3 družice) pro zpřesnění se využívá ještě 4.</w:t>
      </w:r>
    </w:p>
    <w:p w14:paraId="1222B523" w14:textId="71711E23" w:rsidR="0007550C" w:rsidRPr="00186A8F" w:rsidRDefault="0007550C" w:rsidP="00186A8F">
      <w:pPr>
        <w:pStyle w:val="Odstavecseseznamem"/>
        <w:numPr>
          <w:ilvl w:val="0"/>
          <w:numId w:val="31"/>
        </w:numPr>
        <w:rPr>
          <w:rFonts w:asciiTheme="majorHAnsi" w:hAnsiTheme="majorHAnsi"/>
          <w:sz w:val="24"/>
          <w:szCs w:val="24"/>
        </w:rPr>
      </w:pPr>
      <w:r w:rsidRPr="00186A8F">
        <w:rPr>
          <w:rFonts w:asciiTheme="majorHAnsi" w:hAnsiTheme="majorHAnsi"/>
          <w:sz w:val="24"/>
          <w:szCs w:val="24"/>
        </w:rPr>
        <w:t>Každá GPS družice obsahuje přesné atomové hodiny, vysílá signál, který obsahuje její přesnou polohu ve vesmíru a přesný čas odeslání zprávy</w:t>
      </w:r>
    </w:p>
    <w:p w14:paraId="1DB0350C" w14:textId="4521C9AD" w:rsidR="0007550C" w:rsidRPr="00186A8F" w:rsidRDefault="0007550C" w:rsidP="00186A8F">
      <w:pPr>
        <w:pStyle w:val="Odstavecseseznamem"/>
        <w:numPr>
          <w:ilvl w:val="0"/>
          <w:numId w:val="31"/>
        </w:numPr>
        <w:rPr>
          <w:rFonts w:asciiTheme="majorHAnsi" w:hAnsiTheme="majorHAnsi"/>
          <w:sz w:val="24"/>
          <w:szCs w:val="24"/>
        </w:rPr>
      </w:pPr>
      <w:r w:rsidRPr="00186A8F">
        <w:rPr>
          <w:rFonts w:asciiTheme="majorHAnsi" w:hAnsiTheme="majorHAnsi"/>
          <w:sz w:val="24"/>
          <w:szCs w:val="24"/>
        </w:rPr>
        <w:t>Přijímač v autě přijme signál a porovná čas odeslání s časem přijetí</w:t>
      </w:r>
    </w:p>
    <w:p w14:paraId="685B2E4F" w14:textId="5C2B4847" w:rsidR="0007550C" w:rsidRDefault="0007550C" w:rsidP="00186A8F">
      <w:pPr>
        <w:pStyle w:val="Odstavecseseznamem"/>
        <w:numPr>
          <w:ilvl w:val="0"/>
          <w:numId w:val="31"/>
        </w:numPr>
        <w:rPr>
          <w:rFonts w:asciiTheme="majorHAnsi" w:hAnsiTheme="majorHAnsi"/>
          <w:sz w:val="24"/>
          <w:szCs w:val="24"/>
        </w:rPr>
      </w:pPr>
      <w:r w:rsidRPr="00186A8F">
        <w:rPr>
          <w:rFonts w:asciiTheme="majorHAnsi" w:hAnsiTheme="majorHAnsi"/>
          <w:sz w:val="24"/>
          <w:szCs w:val="24"/>
        </w:rPr>
        <w:t>Rozdíl časů se vynásobí rychlostí světla</w:t>
      </w:r>
      <w:r w:rsidR="00186A8F" w:rsidRPr="00186A8F">
        <w:rPr>
          <w:rFonts w:asciiTheme="majorHAnsi" w:hAnsiTheme="majorHAnsi"/>
          <w:sz w:val="24"/>
          <w:szCs w:val="24"/>
        </w:rPr>
        <w:t xml:space="preserve"> a získá přesnou vzdálenost od družice</w:t>
      </w:r>
    </w:p>
    <w:p w14:paraId="4999BAC4" w14:textId="56116DCF" w:rsidR="00186A8F" w:rsidRPr="00186A8F" w:rsidRDefault="00186A8F" w:rsidP="00186A8F">
      <w:pPr>
        <w:pStyle w:val="Odstavecseseznamem"/>
        <w:numPr>
          <w:ilvl w:val="0"/>
          <w:numId w:val="32"/>
        </w:numPr>
        <w:rPr>
          <w:rFonts w:asciiTheme="majorHAnsi" w:hAnsiTheme="majorHAnsi"/>
          <w:sz w:val="24"/>
          <w:szCs w:val="24"/>
        </w:rPr>
      </w:pPr>
      <w:r w:rsidRPr="00186A8F">
        <w:rPr>
          <w:rFonts w:asciiTheme="majorHAnsi" w:hAnsiTheme="majorHAnsi"/>
          <w:sz w:val="24"/>
          <w:szCs w:val="24"/>
        </w:rPr>
        <w:t>Řešení s 1 satelitem je kdekoli na kouli</w:t>
      </w:r>
    </w:p>
    <w:p w14:paraId="4A6609B5" w14:textId="10692ED3" w:rsidR="00186A8F" w:rsidRPr="00186A8F" w:rsidRDefault="00186A8F" w:rsidP="00186A8F">
      <w:pPr>
        <w:pStyle w:val="Odstavecseseznamem"/>
        <w:numPr>
          <w:ilvl w:val="0"/>
          <w:numId w:val="32"/>
        </w:numPr>
        <w:rPr>
          <w:rFonts w:asciiTheme="majorHAnsi" w:hAnsiTheme="majorHAnsi"/>
          <w:sz w:val="24"/>
          <w:szCs w:val="24"/>
        </w:rPr>
      </w:pPr>
      <w:r w:rsidRPr="00186A8F">
        <w:rPr>
          <w:rFonts w:asciiTheme="majorHAnsi" w:hAnsiTheme="majorHAnsi"/>
          <w:sz w:val="24"/>
          <w:szCs w:val="24"/>
        </w:rPr>
        <w:t>Řešení se 2 satelity definuje kružnici, kde se dvě koule protínají</w:t>
      </w:r>
    </w:p>
    <w:p w14:paraId="5B86D43A" w14:textId="1F263145" w:rsidR="00186A8F" w:rsidRPr="00186A8F" w:rsidRDefault="00186A8F" w:rsidP="00186A8F">
      <w:pPr>
        <w:pStyle w:val="Odstavecseseznamem"/>
        <w:numPr>
          <w:ilvl w:val="0"/>
          <w:numId w:val="32"/>
        </w:numPr>
        <w:rPr>
          <w:rFonts w:asciiTheme="majorHAnsi" w:hAnsiTheme="majorHAnsi"/>
          <w:sz w:val="24"/>
          <w:szCs w:val="24"/>
        </w:rPr>
      </w:pPr>
      <w:r w:rsidRPr="00186A8F">
        <w:rPr>
          <w:rFonts w:asciiTheme="majorHAnsi" w:hAnsiTheme="majorHAnsi"/>
          <w:sz w:val="24"/>
          <w:szCs w:val="24"/>
        </w:rPr>
        <w:t>Řešení se 3 satelity definuje dva možné body na kružnici (jeden nemožný ve vesmíru)</w:t>
      </w:r>
    </w:p>
    <w:p w14:paraId="630B443F" w14:textId="7E799FAF" w:rsidR="00186A8F" w:rsidRDefault="00186A8F" w:rsidP="00186A8F">
      <w:pPr>
        <w:pStyle w:val="Odstavecseseznamem"/>
        <w:numPr>
          <w:ilvl w:val="0"/>
          <w:numId w:val="32"/>
        </w:numPr>
        <w:rPr>
          <w:rFonts w:asciiTheme="majorHAnsi" w:hAnsiTheme="majorHAnsi"/>
          <w:sz w:val="24"/>
          <w:szCs w:val="24"/>
        </w:rPr>
      </w:pPr>
      <w:r w:rsidRPr="00186A8F">
        <w:rPr>
          <w:rFonts w:asciiTheme="majorHAnsi" w:hAnsiTheme="majorHAnsi"/>
          <w:sz w:val="24"/>
          <w:szCs w:val="24"/>
        </w:rPr>
        <w:t>Řešení se 4 satelity plně definuje pozici</w:t>
      </w:r>
      <w:r>
        <w:rPr>
          <w:rFonts w:asciiTheme="majorHAnsi" w:hAnsiTheme="majorHAnsi"/>
          <w:sz w:val="24"/>
          <w:szCs w:val="24"/>
        </w:rPr>
        <w:t xml:space="preserve"> (funguje jako ověření hodin, i malá výchylka času může způsobit nepřesnost desítek metrů, zároveň díky ni jde zjistit nadmořská výška, eliminuje výsledek dvou bodů)</w:t>
      </w:r>
    </w:p>
    <w:p w14:paraId="01AD680B" w14:textId="77E19790" w:rsidR="00186A8F" w:rsidRDefault="00186A8F" w:rsidP="00186A8F">
      <w:pPr>
        <w:pStyle w:val="Odstavecseseznamem"/>
        <w:numPr>
          <w:ilvl w:val="0"/>
          <w:numId w:val="32"/>
        </w:numPr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Pro ideální řešení je vždy lepší </w:t>
      </w:r>
      <w:r w:rsidR="00405A2E">
        <w:rPr>
          <w:rFonts w:asciiTheme="majorHAnsi" w:hAnsiTheme="majorHAnsi"/>
          <w:sz w:val="24"/>
          <w:szCs w:val="24"/>
        </w:rPr>
        <w:t>větší počet družic</w:t>
      </w:r>
    </w:p>
    <w:p w14:paraId="12DDC955" w14:textId="77777777" w:rsidR="00186A8F" w:rsidRDefault="00186A8F" w:rsidP="00186A8F">
      <w:pPr>
        <w:ind w:left="720"/>
        <w:rPr>
          <w:rFonts w:asciiTheme="majorHAnsi" w:hAnsiTheme="majorHAnsi"/>
          <w:sz w:val="24"/>
          <w:szCs w:val="24"/>
        </w:rPr>
      </w:pPr>
    </w:p>
    <w:p w14:paraId="40C1BBBC" w14:textId="77777777" w:rsidR="00186A8F" w:rsidRDefault="00186A8F" w:rsidP="00186A8F">
      <w:pPr>
        <w:ind w:left="720"/>
        <w:rPr>
          <w:rFonts w:asciiTheme="majorHAnsi" w:hAnsiTheme="majorHAnsi"/>
          <w:sz w:val="24"/>
          <w:szCs w:val="24"/>
        </w:rPr>
      </w:pPr>
    </w:p>
    <w:p w14:paraId="764F9721" w14:textId="77777777" w:rsidR="00186A8F" w:rsidRDefault="00186A8F" w:rsidP="00186A8F">
      <w:pPr>
        <w:ind w:left="720"/>
        <w:rPr>
          <w:rFonts w:asciiTheme="majorHAnsi" w:hAnsiTheme="majorHAnsi"/>
          <w:sz w:val="24"/>
          <w:szCs w:val="24"/>
        </w:rPr>
      </w:pPr>
    </w:p>
    <w:p w14:paraId="52849AC0" w14:textId="77777777" w:rsidR="00186A8F" w:rsidRDefault="00186A8F" w:rsidP="00186A8F">
      <w:pPr>
        <w:ind w:left="720"/>
        <w:rPr>
          <w:rFonts w:asciiTheme="majorHAnsi" w:hAnsiTheme="majorHAnsi"/>
          <w:sz w:val="24"/>
          <w:szCs w:val="24"/>
        </w:rPr>
      </w:pPr>
    </w:p>
    <w:p w14:paraId="3CBC5EC0" w14:textId="77777777" w:rsidR="00186A8F" w:rsidRDefault="00186A8F" w:rsidP="00186A8F">
      <w:pPr>
        <w:ind w:left="720"/>
        <w:rPr>
          <w:rFonts w:asciiTheme="majorHAnsi" w:hAnsiTheme="majorHAnsi"/>
          <w:sz w:val="24"/>
          <w:szCs w:val="24"/>
        </w:rPr>
      </w:pPr>
    </w:p>
    <w:p w14:paraId="6432333C" w14:textId="77777777" w:rsidR="00186A8F" w:rsidRDefault="00186A8F" w:rsidP="00186A8F">
      <w:pPr>
        <w:rPr>
          <w:rFonts w:asciiTheme="majorHAnsi" w:hAnsiTheme="majorHAnsi"/>
          <w:sz w:val="24"/>
          <w:szCs w:val="24"/>
        </w:rPr>
      </w:pPr>
    </w:p>
    <w:p w14:paraId="64D43436" w14:textId="332A1D9C" w:rsidR="00186A8F" w:rsidRPr="00186A8F" w:rsidRDefault="00405A2E" w:rsidP="00186A8F">
      <w:pPr>
        <w:rPr>
          <w:rFonts w:asciiTheme="majorHAnsi" w:hAnsiTheme="majorHAnsi"/>
          <w:sz w:val="24"/>
          <w:szCs w:val="24"/>
        </w:rPr>
      </w:pPr>
      <w:r w:rsidRPr="00186A8F">
        <w:rPr>
          <w:rFonts w:asciiTheme="majorHAnsi" w:hAnsiTheme="majorHAnsi"/>
          <w:noProof/>
          <w:sz w:val="24"/>
          <w:szCs w:val="24"/>
        </w:rPr>
        <w:lastRenderedPageBreak/>
        <w:drawing>
          <wp:anchor distT="0" distB="0" distL="114300" distR="114300" simplePos="0" relativeHeight="251666432" behindDoc="0" locked="0" layoutInCell="1" allowOverlap="1" wp14:anchorId="67F468D1" wp14:editId="24994E8C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3744595" cy="3343275"/>
            <wp:effectExtent l="0" t="0" r="8255" b="9525"/>
            <wp:wrapTopAndBottom/>
            <wp:docPr id="42523235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23235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44595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668155F" w14:textId="27F7D491" w:rsidR="00186A8F" w:rsidRDefault="00405A2E" w:rsidP="00405A2E">
      <w:pPr>
        <w:jc w:val="center"/>
        <w:rPr>
          <w:rFonts w:asciiTheme="majorHAnsi" w:hAnsiTheme="majorHAnsi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7456" behindDoc="0" locked="0" layoutInCell="1" allowOverlap="1" wp14:anchorId="703FFAAE" wp14:editId="69A27DB0">
            <wp:simplePos x="0" y="0"/>
            <wp:positionH relativeFrom="margin">
              <wp:align>center</wp:align>
            </wp:positionH>
            <wp:positionV relativeFrom="paragraph">
              <wp:posOffset>379095</wp:posOffset>
            </wp:positionV>
            <wp:extent cx="3785870" cy="3638550"/>
            <wp:effectExtent l="0" t="0" r="5080" b="0"/>
            <wp:wrapTopAndBottom/>
            <wp:docPr id="1698470613" name="Obrázek 5" descr="Jak funguje GPS? - Kapitola 5 | Svět hardwa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Jak funguje GPS? - Kapitola 5 | Svět hardware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5870" cy="3638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86A8F">
        <w:rPr>
          <w:rFonts w:asciiTheme="majorHAnsi" w:hAnsiTheme="majorHAnsi"/>
          <w:sz w:val="24"/>
          <w:szCs w:val="24"/>
        </w:rPr>
        <w:t>Červeně vyplněná plocha je řešení s 2 satelity</w:t>
      </w:r>
    </w:p>
    <w:p w14:paraId="5841BD89" w14:textId="2F032D91" w:rsidR="00186A8F" w:rsidRDefault="00186A8F" w:rsidP="003F0A59">
      <w:pPr>
        <w:rPr>
          <w:rFonts w:asciiTheme="majorHAnsi" w:hAnsiTheme="majorHAnsi"/>
          <w:sz w:val="24"/>
          <w:szCs w:val="24"/>
        </w:rPr>
      </w:pPr>
    </w:p>
    <w:p w14:paraId="3702C084" w14:textId="77777777" w:rsidR="00405A2E" w:rsidRDefault="00405A2E">
      <w:pPr>
        <w:rPr>
          <w:rFonts w:asciiTheme="majorHAnsi" w:hAnsiTheme="majorHAnsi"/>
          <w:sz w:val="24"/>
          <w:szCs w:val="24"/>
        </w:rPr>
      </w:pPr>
    </w:p>
    <w:p w14:paraId="4D82F54F" w14:textId="35952D97" w:rsidR="00405A2E" w:rsidRDefault="00405A2E">
      <w:pPr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br w:type="page"/>
      </w:r>
    </w:p>
    <w:p w14:paraId="73122B1F" w14:textId="1C914810" w:rsidR="00405A2E" w:rsidRDefault="004E17F3" w:rsidP="00405A2E">
      <w:pPr>
        <w:rPr>
          <w:rFonts w:asciiTheme="majorHAnsi" w:hAnsiTheme="majorHAnsi"/>
          <w:sz w:val="24"/>
          <w:szCs w:val="24"/>
        </w:rPr>
      </w:pPr>
      <w:r w:rsidRPr="004E17F3">
        <w:rPr>
          <w:rFonts w:asciiTheme="majorHAnsi" w:hAnsiTheme="majorHAnsi"/>
          <w:sz w:val="24"/>
          <w:szCs w:val="24"/>
        </w:rPr>
        <w:lastRenderedPageBreak/>
        <w:t>Revize elektrických zařízení a instalací</w:t>
      </w:r>
    </w:p>
    <w:p w14:paraId="423BD9ED" w14:textId="45885C5F" w:rsidR="004E17F3" w:rsidRDefault="004E17F3" w:rsidP="00405A2E">
      <w:pPr>
        <w:rPr>
          <w:rFonts w:asciiTheme="majorHAnsi" w:hAnsiTheme="majorHAnsi"/>
          <w:sz w:val="24"/>
          <w:szCs w:val="24"/>
        </w:rPr>
      </w:pPr>
      <w:r w:rsidRPr="004E17F3">
        <w:rPr>
          <w:rFonts w:asciiTheme="majorHAnsi" w:hAnsiTheme="majorHAnsi"/>
          <w:sz w:val="24"/>
          <w:szCs w:val="24"/>
        </w:rPr>
        <w:t>Cílem revize je ověřit a doložit, že elektrické zařízení (nebo celá elektroinstalace v budově) je z hlediska bezpečnosti schopné provozu a nehrozí úraz proudem ani požár</w:t>
      </w:r>
    </w:p>
    <w:p w14:paraId="43520265" w14:textId="77777777" w:rsidR="004E17F3" w:rsidRDefault="004E17F3" w:rsidP="00405A2E">
      <w:pPr>
        <w:rPr>
          <w:rFonts w:asciiTheme="majorHAnsi" w:hAnsiTheme="majorHAnsi"/>
          <w:b/>
          <w:bCs/>
          <w:sz w:val="24"/>
          <w:szCs w:val="24"/>
        </w:rPr>
      </w:pPr>
      <w:r w:rsidRPr="004E17F3">
        <w:rPr>
          <w:rFonts w:asciiTheme="majorHAnsi" w:hAnsiTheme="majorHAnsi"/>
          <w:sz w:val="24"/>
          <w:szCs w:val="24"/>
        </w:rPr>
        <w:t xml:space="preserve">Revizi může provádět výhradně </w:t>
      </w:r>
      <w:r w:rsidRPr="004E17F3">
        <w:rPr>
          <w:rFonts w:asciiTheme="majorHAnsi" w:hAnsiTheme="majorHAnsi"/>
          <w:b/>
          <w:bCs/>
          <w:sz w:val="24"/>
          <w:szCs w:val="24"/>
        </w:rPr>
        <w:t>revizní technik s platným osvědčením</w:t>
      </w:r>
      <w:r>
        <w:rPr>
          <w:rFonts w:asciiTheme="majorHAnsi" w:hAnsiTheme="majorHAnsi"/>
          <w:b/>
          <w:bCs/>
          <w:sz w:val="24"/>
          <w:szCs w:val="24"/>
        </w:rPr>
        <w:t>,</w:t>
      </w:r>
    </w:p>
    <w:p w14:paraId="0861BFC4" w14:textId="7FA39A25" w:rsidR="004E17F3" w:rsidRPr="004E17F3" w:rsidRDefault="004E17F3" w:rsidP="00405A2E">
      <w:pPr>
        <w:rPr>
          <w:rFonts w:asciiTheme="majorHAnsi" w:hAnsiTheme="majorHAnsi"/>
          <w:b/>
          <w:bCs/>
          <w:sz w:val="24"/>
          <w:szCs w:val="24"/>
        </w:rPr>
      </w:pPr>
      <w:r>
        <w:rPr>
          <w:rFonts w:asciiTheme="majorHAnsi" w:hAnsiTheme="majorHAnsi"/>
          <w:b/>
          <w:bCs/>
          <w:sz w:val="24"/>
          <w:szCs w:val="24"/>
        </w:rPr>
        <w:t xml:space="preserve"> </w:t>
      </w:r>
      <w:r w:rsidRPr="004E17F3">
        <w:rPr>
          <w:rFonts w:asciiTheme="majorHAnsi" w:hAnsiTheme="majorHAnsi"/>
          <w:sz w:val="24"/>
          <w:szCs w:val="24"/>
        </w:rPr>
        <w:t>dřív</w:t>
      </w:r>
      <w:r>
        <w:rPr>
          <w:rFonts w:asciiTheme="majorHAnsi" w:hAnsiTheme="majorHAnsi"/>
          <w:sz w:val="24"/>
          <w:szCs w:val="24"/>
        </w:rPr>
        <w:t>e</w:t>
      </w:r>
      <w:r w:rsidRPr="004E17F3">
        <w:rPr>
          <w:rFonts w:asciiTheme="majorHAnsi" w:hAnsiTheme="majorHAnsi"/>
          <w:sz w:val="24"/>
          <w:szCs w:val="24"/>
        </w:rPr>
        <w:t xml:space="preserve"> vyhláška</w:t>
      </w:r>
      <w:r>
        <w:rPr>
          <w:rFonts w:asciiTheme="majorHAnsi" w:hAnsiTheme="majorHAnsi"/>
          <w:b/>
          <w:bCs/>
          <w:sz w:val="24"/>
          <w:szCs w:val="24"/>
        </w:rPr>
        <w:t xml:space="preserve"> </w:t>
      </w:r>
      <w:r w:rsidRPr="004E17F3">
        <w:rPr>
          <w:rFonts w:asciiTheme="majorHAnsi" w:hAnsiTheme="majorHAnsi"/>
          <w:sz w:val="24"/>
          <w:szCs w:val="24"/>
        </w:rPr>
        <w:t>50/1978 §9</w:t>
      </w:r>
      <w:r>
        <w:rPr>
          <w:rFonts w:asciiTheme="majorHAnsi" w:hAnsiTheme="majorHAnsi"/>
          <w:sz w:val="24"/>
          <w:szCs w:val="24"/>
        </w:rPr>
        <w:t xml:space="preserve">, </w:t>
      </w:r>
      <w:r w:rsidRPr="004E17F3">
        <w:rPr>
          <w:rFonts w:asciiTheme="majorHAnsi" w:hAnsiTheme="majorHAnsi"/>
          <w:b/>
          <w:bCs/>
          <w:sz w:val="24"/>
          <w:szCs w:val="24"/>
        </w:rPr>
        <w:t>dnes upraven</w:t>
      </w:r>
      <w:r>
        <w:rPr>
          <w:rFonts w:asciiTheme="majorHAnsi" w:hAnsiTheme="majorHAnsi"/>
          <w:b/>
          <w:bCs/>
          <w:sz w:val="24"/>
          <w:szCs w:val="24"/>
        </w:rPr>
        <w:t xml:space="preserve">é na </w:t>
      </w:r>
      <w:r w:rsidRPr="004E17F3">
        <w:rPr>
          <w:rFonts w:asciiTheme="majorHAnsi" w:hAnsiTheme="majorHAnsi"/>
          <w:b/>
          <w:bCs/>
          <w:sz w:val="24"/>
          <w:szCs w:val="24"/>
        </w:rPr>
        <w:t>Nařízením vlády č. 194/2022 Sb</w:t>
      </w:r>
      <w:r>
        <w:rPr>
          <w:rFonts w:asciiTheme="majorHAnsi" w:hAnsiTheme="majorHAnsi"/>
          <w:b/>
          <w:bCs/>
          <w:sz w:val="24"/>
          <w:szCs w:val="24"/>
        </w:rPr>
        <w:t>.</w:t>
      </w:r>
    </w:p>
    <w:p w14:paraId="78FD467C" w14:textId="77777777" w:rsidR="004E17F3" w:rsidRDefault="004E17F3" w:rsidP="004E17F3">
      <w:pPr>
        <w:pStyle w:val="Odstavecseseznamem"/>
        <w:numPr>
          <w:ilvl w:val="0"/>
          <w:numId w:val="33"/>
        </w:numPr>
        <w:rPr>
          <w:rFonts w:asciiTheme="majorHAnsi" w:hAnsiTheme="majorHAnsi"/>
          <w:sz w:val="24"/>
          <w:szCs w:val="24"/>
        </w:rPr>
      </w:pPr>
      <w:r w:rsidRPr="003700BF">
        <w:rPr>
          <w:rFonts w:asciiTheme="majorHAnsi" w:hAnsiTheme="majorHAnsi"/>
          <w:b/>
          <w:bCs/>
          <w:sz w:val="24"/>
          <w:szCs w:val="24"/>
        </w:rPr>
        <w:t>Výchozí revize:</w:t>
      </w:r>
      <w:r>
        <w:rPr>
          <w:rFonts w:asciiTheme="majorHAnsi" w:hAnsiTheme="majorHAnsi"/>
          <w:sz w:val="24"/>
          <w:szCs w:val="24"/>
        </w:rPr>
        <w:t xml:space="preserve"> </w:t>
      </w:r>
      <w:r w:rsidRPr="00855921">
        <w:rPr>
          <w:rFonts w:asciiTheme="majorHAnsi" w:hAnsiTheme="majorHAnsi"/>
          <w:sz w:val="24"/>
          <w:szCs w:val="24"/>
        </w:rPr>
        <w:t>Provádí se u každé nové instalace nebo po rozsáhlé rekonstrukc</w:t>
      </w:r>
      <w:r>
        <w:rPr>
          <w:rFonts w:asciiTheme="majorHAnsi" w:hAnsiTheme="majorHAnsi"/>
          <w:sz w:val="24"/>
          <w:szCs w:val="24"/>
        </w:rPr>
        <w:t>i před uvedením do trvalého provozu</w:t>
      </w:r>
    </w:p>
    <w:p w14:paraId="27860BA5" w14:textId="77777777" w:rsidR="004E17F3" w:rsidRDefault="004E17F3" w:rsidP="004E17F3">
      <w:pPr>
        <w:pStyle w:val="Odstavecseseznamem"/>
        <w:numPr>
          <w:ilvl w:val="0"/>
          <w:numId w:val="33"/>
        </w:numPr>
        <w:rPr>
          <w:rFonts w:asciiTheme="majorHAnsi" w:hAnsiTheme="majorHAnsi"/>
          <w:sz w:val="24"/>
          <w:szCs w:val="24"/>
        </w:rPr>
      </w:pPr>
      <w:r w:rsidRPr="003700BF">
        <w:rPr>
          <w:rFonts w:asciiTheme="majorHAnsi" w:hAnsiTheme="majorHAnsi"/>
          <w:b/>
          <w:bCs/>
          <w:sz w:val="24"/>
          <w:szCs w:val="24"/>
        </w:rPr>
        <w:t>Pravidelná revize:</w:t>
      </w:r>
      <w:r>
        <w:rPr>
          <w:rFonts w:asciiTheme="majorHAnsi" w:hAnsiTheme="majorHAnsi"/>
          <w:sz w:val="24"/>
          <w:szCs w:val="24"/>
        </w:rPr>
        <w:t xml:space="preserve"> </w:t>
      </w:r>
      <w:r w:rsidRPr="003700BF">
        <w:rPr>
          <w:rFonts w:asciiTheme="majorHAnsi" w:hAnsiTheme="majorHAnsi"/>
          <w:sz w:val="24"/>
          <w:szCs w:val="24"/>
        </w:rPr>
        <w:t>Provádí se opakovaně v zákonem stanovených lhůtách</w:t>
      </w:r>
      <w:r>
        <w:rPr>
          <w:rFonts w:asciiTheme="majorHAnsi" w:hAnsiTheme="majorHAnsi"/>
          <w:sz w:val="24"/>
          <w:szCs w:val="24"/>
        </w:rPr>
        <w:t>.</w:t>
      </w:r>
    </w:p>
    <w:p w14:paraId="5C797183" w14:textId="77777777" w:rsidR="004E17F3" w:rsidRDefault="004E17F3" w:rsidP="004E17F3">
      <w:pPr>
        <w:pStyle w:val="Odstavecseseznamem"/>
        <w:numPr>
          <w:ilvl w:val="0"/>
          <w:numId w:val="33"/>
        </w:numPr>
        <w:rPr>
          <w:rFonts w:asciiTheme="majorHAnsi" w:hAnsiTheme="majorHAnsi"/>
          <w:sz w:val="24"/>
          <w:szCs w:val="24"/>
        </w:rPr>
      </w:pPr>
      <w:r w:rsidRPr="003700BF">
        <w:rPr>
          <w:rFonts w:asciiTheme="majorHAnsi" w:hAnsiTheme="majorHAnsi"/>
          <w:b/>
          <w:bCs/>
          <w:sz w:val="24"/>
          <w:szCs w:val="24"/>
        </w:rPr>
        <w:t>Pravidelná revize:</w:t>
      </w:r>
      <w:r>
        <w:rPr>
          <w:rFonts w:asciiTheme="majorHAnsi" w:hAnsiTheme="majorHAnsi"/>
          <w:sz w:val="24"/>
          <w:szCs w:val="24"/>
        </w:rPr>
        <w:t xml:space="preserve"> </w:t>
      </w:r>
      <w:r w:rsidRPr="003700BF">
        <w:rPr>
          <w:rFonts w:asciiTheme="majorHAnsi" w:hAnsiTheme="majorHAnsi"/>
          <w:sz w:val="24"/>
          <w:szCs w:val="24"/>
        </w:rPr>
        <w:t>Provádí se po opravách, zásahu blesku do objektu, požáru nebo na žádost majitele při podezření na závadu.</w:t>
      </w:r>
    </w:p>
    <w:p w14:paraId="40B74BD9" w14:textId="77777777" w:rsidR="004E17F3" w:rsidRDefault="004E17F3" w:rsidP="004E17F3">
      <w:pPr>
        <w:ind w:left="360"/>
        <w:rPr>
          <w:rFonts w:asciiTheme="majorHAnsi" w:hAnsiTheme="majorHAnsi"/>
          <w:b/>
          <w:bCs/>
          <w:sz w:val="24"/>
          <w:szCs w:val="24"/>
        </w:rPr>
      </w:pPr>
      <w:r w:rsidRPr="003700BF">
        <w:rPr>
          <w:rFonts w:asciiTheme="majorHAnsi" w:hAnsiTheme="majorHAnsi"/>
          <w:b/>
          <w:bCs/>
          <w:sz w:val="24"/>
          <w:szCs w:val="24"/>
        </w:rPr>
        <w:t>Průběh revize</w:t>
      </w:r>
    </w:p>
    <w:p w14:paraId="52E596B4" w14:textId="77777777" w:rsidR="004E17F3" w:rsidRDefault="004E17F3" w:rsidP="004E17F3">
      <w:pPr>
        <w:pStyle w:val="Odstavecseseznamem"/>
        <w:numPr>
          <w:ilvl w:val="0"/>
          <w:numId w:val="35"/>
        </w:numPr>
        <w:rPr>
          <w:rFonts w:asciiTheme="majorHAnsi" w:hAnsiTheme="majorHAnsi"/>
          <w:b/>
          <w:bCs/>
          <w:sz w:val="24"/>
          <w:szCs w:val="24"/>
        </w:rPr>
      </w:pPr>
      <w:r w:rsidRPr="003700BF">
        <w:rPr>
          <w:rFonts w:asciiTheme="majorHAnsi" w:hAnsiTheme="majorHAnsi"/>
          <w:b/>
          <w:bCs/>
          <w:sz w:val="24"/>
          <w:szCs w:val="24"/>
        </w:rPr>
        <w:t>Prohlídka (Vizuální kontrola):</w:t>
      </w:r>
    </w:p>
    <w:p w14:paraId="4CD34D2F" w14:textId="77777777" w:rsidR="004E17F3" w:rsidRPr="003700BF" w:rsidRDefault="004E17F3" w:rsidP="004E17F3">
      <w:pPr>
        <w:pStyle w:val="Odstavecseseznamem"/>
        <w:numPr>
          <w:ilvl w:val="0"/>
          <w:numId w:val="34"/>
        </w:numPr>
        <w:rPr>
          <w:rFonts w:asciiTheme="majorHAnsi" w:hAnsiTheme="majorHAnsi"/>
          <w:b/>
          <w:bCs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Shoda instalace s dokumentací; označení vodičů; stav izolací; popisky; vzdálenosti</w:t>
      </w:r>
    </w:p>
    <w:p w14:paraId="6144DD16" w14:textId="77777777" w:rsidR="004E17F3" w:rsidRDefault="004E17F3" w:rsidP="004E17F3">
      <w:pPr>
        <w:pStyle w:val="Odstavecseseznamem"/>
        <w:numPr>
          <w:ilvl w:val="0"/>
          <w:numId w:val="35"/>
        </w:numPr>
        <w:rPr>
          <w:rFonts w:asciiTheme="majorHAnsi" w:hAnsiTheme="majorHAnsi"/>
          <w:b/>
          <w:bCs/>
          <w:sz w:val="24"/>
          <w:szCs w:val="24"/>
        </w:rPr>
      </w:pPr>
      <w:r w:rsidRPr="003700BF">
        <w:rPr>
          <w:rFonts w:asciiTheme="majorHAnsi" w:hAnsiTheme="majorHAnsi"/>
          <w:b/>
          <w:bCs/>
          <w:sz w:val="24"/>
          <w:szCs w:val="24"/>
        </w:rPr>
        <w:t>Zkoušení (Funkční kontrola):</w:t>
      </w:r>
    </w:p>
    <w:p w14:paraId="29E28D1B" w14:textId="77777777" w:rsidR="004E17F3" w:rsidRPr="003700BF" w:rsidRDefault="004E17F3" w:rsidP="004E17F3">
      <w:pPr>
        <w:pStyle w:val="Odstavecseseznamem"/>
        <w:numPr>
          <w:ilvl w:val="0"/>
          <w:numId w:val="34"/>
        </w:numPr>
        <w:rPr>
          <w:rFonts w:asciiTheme="majorHAnsi" w:hAnsiTheme="majorHAnsi"/>
          <w:sz w:val="24"/>
          <w:szCs w:val="24"/>
        </w:rPr>
      </w:pPr>
      <w:r w:rsidRPr="003700BF">
        <w:rPr>
          <w:rFonts w:asciiTheme="majorHAnsi" w:hAnsiTheme="majorHAnsi"/>
          <w:sz w:val="24"/>
          <w:szCs w:val="24"/>
        </w:rPr>
        <w:t>Mechanický chod jističů a vypínačů</w:t>
      </w:r>
      <w:r>
        <w:rPr>
          <w:rFonts w:asciiTheme="majorHAnsi" w:hAnsiTheme="majorHAnsi"/>
          <w:sz w:val="24"/>
          <w:szCs w:val="24"/>
        </w:rPr>
        <w:t>; TEST tlačítko FA; nouzové osvětlení/signalizace</w:t>
      </w:r>
    </w:p>
    <w:p w14:paraId="734BFECD" w14:textId="77777777" w:rsidR="004E17F3" w:rsidRDefault="004E17F3" w:rsidP="004E17F3">
      <w:pPr>
        <w:pStyle w:val="Odstavecseseznamem"/>
        <w:numPr>
          <w:ilvl w:val="0"/>
          <w:numId w:val="35"/>
        </w:numPr>
        <w:rPr>
          <w:rFonts w:asciiTheme="majorHAnsi" w:hAnsiTheme="majorHAnsi"/>
          <w:b/>
          <w:bCs/>
          <w:sz w:val="24"/>
          <w:szCs w:val="24"/>
        </w:rPr>
      </w:pPr>
      <w:r w:rsidRPr="003700BF">
        <w:rPr>
          <w:rFonts w:asciiTheme="majorHAnsi" w:hAnsiTheme="majorHAnsi"/>
          <w:b/>
          <w:bCs/>
          <w:sz w:val="24"/>
          <w:szCs w:val="24"/>
        </w:rPr>
        <w:t>Měření (Technické parametry):</w:t>
      </w:r>
    </w:p>
    <w:p w14:paraId="457AEEF1" w14:textId="77777777" w:rsidR="004E17F3" w:rsidRDefault="004E17F3" w:rsidP="004E17F3">
      <w:pPr>
        <w:pStyle w:val="Odstavecseseznamem"/>
        <w:numPr>
          <w:ilvl w:val="0"/>
          <w:numId w:val="34"/>
        </w:numPr>
        <w:rPr>
          <w:rFonts w:asciiTheme="majorHAnsi" w:hAnsiTheme="majorHAnsi"/>
          <w:sz w:val="24"/>
          <w:szCs w:val="24"/>
        </w:rPr>
      </w:pPr>
      <w:r w:rsidRPr="003700BF">
        <w:rPr>
          <w:rFonts w:asciiTheme="majorHAnsi" w:hAnsiTheme="majorHAnsi"/>
          <w:sz w:val="24"/>
          <w:szCs w:val="24"/>
        </w:rPr>
        <w:t>Izolační odpor; Impedance poruchové smyčky</w:t>
      </w:r>
      <w:r>
        <w:rPr>
          <w:rFonts w:asciiTheme="majorHAnsi" w:hAnsiTheme="majorHAnsi"/>
          <w:sz w:val="24"/>
          <w:szCs w:val="24"/>
        </w:rPr>
        <w:t xml:space="preserve">; </w:t>
      </w:r>
      <w:r w:rsidRPr="003700BF">
        <w:rPr>
          <w:rFonts w:asciiTheme="majorHAnsi" w:hAnsiTheme="majorHAnsi"/>
          <w:sz w:val="24"/>
          <w:szCs w:val="24"/>
        </w:rPr>
        <w:t>Zemní odpor</w:t>
      </w:r>
      <w:r>
        <w:rPr>
          <w:rFonts w:asciiTheme="majorHAnsi" w:hAnsiTheme="majorHAnsi"/>
          <w:sz w:val="24"/>
          <w:szCs w:val="24"/>
        </w:rPr>
        <w:t xml:space="preserve">; </w:t>
      </w:r>
      <w:r w:rsidRPr="003700BF">
        <w:rPr>
          <w:rFonts w:asciiTheme="majorHAnsi" w:hAnsiTheme="majorHAnsi"/>
          <w:sz w:val="24"/>
          <w:szCs w:val="24"/>
        </w:rPr>
        <w:t xml:space="preserve">Parametry </w:t>
      </w:r>
      <w:r>
        <w:rPr>
          <w:rFonts w:asciiTheme="majorHAnsi" w:hAnsiTheme="majorHAnsi"/>
          <w:sz w:val="24"/>
          <w:szCs w:val="24"/>
        </w:rPr>
        <w:t>FA</w:t>
      </w:r>
    </w:p>
    <w:p w14:paraId="182D5FC1" w14:textId="77777777" w:rsidR="004E17F3" w:rsidRDefault="004E17F3" w:rsidP="004E17F3">
      <w:pPr>
        <w:pStyle w:val="Odstavecseseznamem"/>
        <w:numPr>
          <w:ilvl w:val="0"/>
          <w:numId w:val="36"/>
        </w:numPr>
        <w:rPr>
          <w:rFonts w:asciiTheme="majorHAnsi" w:hAnsiTheme="majorHAnsi"/>
          <w:b/>
          <w:bCs/>
          <w:sz w:val="24"/>
          <w:szCs w:val="24"/>
        </w:rPr>
      </w:pPr>
      <w:r w:rsidRPr="003700BF">
        <w:rPr>
          <w:rFonts w:asciiTheme="majorHAnsi" w:hAnsiTheme="majorHAnsi"/>
          <w:b/>
          <w:bCs/>
          <w:sz w:val="24"/>
          <w:szCs w:val="24"/>
        </w:rPr>
        <w:t>Co musí obsahovat revizní zpráva</w:t>
      </w:r>
    </w:p>
    <w:p w14:paraId="1FBF3E8A" w14:textId="77777777" w:rsidR="004E17F3" w:rsidRDefault="004E17F3" w:rsidP="004E17F3">
      <w:pPr>
        <w:pStyle w:val="Odstavecseseznamem"/>
        <w:numPr>
          <w:ilvl w:val="0"/>
          <w:numId w:val="34"/>
        </w:numPr>
        <w:rPr>
          <w:rFonts w:asciiTheme="majorHAnsi" w:hAnsiTheme="majorHAnsi"/>
          <w:sz w:val="24"/>
          <w:szCs w:val="24"/>
        </w:rPr>
      </w:pPr>
      <w:r w:rsidRPr="003700BF">
        <w:rPr>
          <w:rFonts w:asciiTheme="majorHAnsi" w:hAnsiTheme="majorHAnsi"/>
          <w:sz w:val="24"/>
          <w:szCs w:val="24"/>
        </w:rPr>
        <w:t>Identifikace: Přesné určení objektu a majitele</w:t>
      </w:r>
      <w:r>
        <w:rPr>
          <w:rFonts w:asciiTheme="majorHAnsi" w:hAnsiTheme="majorHAnsi"/>
          <w:sz w:val="24"/>
          <w:szCs w:val="24"/>
        </w:rPr>
        <w:t>, kdo, kde, kdy</w:t>
      </w:r>
    </w:p>
    <w:p w14:paraId="06CEFC4B" w14:textId="77777777" w:rsidR="004E17F3" w:rsidRDefault="004E17F3" w:rsidP="004E17F3">
      <w:pPr>
        <w:pStyle w:val="Odstavecseseznamem"/>
        <w:numPr>
          <w:ilvl w:val="0"/>
          <w:numId w:val="34"/>
        </w:numPr>
        <w:rPr>
          <w:rFonts w:asciiTheme="majorHAnsi" w:hAnsiTheme="majorHAnsi"/>
          <w:sz w:val="24"/>
          <w:szCs w:val="24"/>
        </w:rPr>
      </w:pPr>
      <w:r w:rsidRPr="003700BF">
        <w:rPr>
          <w:rFonts w:asciiTheme="majorHAnsi" w:hAnsiTheme="majorHAnsi"/>
          <w:sz w:val="24"/>
          <w:szCs w:val="24"/>
        </w:rPr>
        <w:t>Druh revize: (Výchozí / Pravidelná)</w:t>
      </w:r>
    </w:p>
    <w:p w14:paraId="4DB179A6" w14:textId="471A7341" w:rsidR="004E17F3" w:rsidRPr="003700BF" w:rsidRDefault="004E17F3" w:rsidP="004E17F3">
      <w:pPr>
        <w:pStyle w:val="Odstavecseseznamem"/>
        <w:numPr>
          <w:ilvl w:val="0"/>
          <w:numId w:val="34"/>
        </w:numPr>
        <w:rPr>
          <w:rFonts w:asciiTheme="majorHAnsi" w:hAnsiTheme="majorHAnsi"/>
          <w:sz w:val="24"/>
          <w:szCs w:val="24"/>
        </w:rPr>
      </w:pPr>
      <w:r w:rsidRPr="003700BF">
        <w:rPr>
          <w:rFonts w:asciiTheme="majorHAnsi" w:hAnsiTheme="majorHAnsi"/>
          <w:sz w:val="24"/>
          <w:szCs w:val="24"/>
        </w:rPr>
        <w:t>Vymezení revidovaného zařízení: Co přesně bylo revidováno</w:t>
      </w:r>
    </w:p>
    <w:p w14:paraId="2C94BC2F" w14:textId="77777777" w:rsidR="004E17F3" w:rsidRPr="003700BF" w:rsidRDefault="004E17F3" w:rsidP="004E17F3">
      <w:pPr>
        <w:pStyle w:val="Odstavecseseznamem"/>
        <w:numPr>
          <w:ilvl w:val="0"/>
          <w:numId w:val="34"/>
        </w:numPr>
        <w:rPr>
          <w:rFonts w:asciiTheme="majorHAnsi" w:hAnsiTheme="majorHAnsi"/>
          <w:sz w:val="24"/>
          <w:szCs w:val="24"/>
        </w:rPr>
      </w:pPr>
      <w:r w:rsidRPr="003700BF">
        <w:rPr>
          <w:rFonts w:asciiTheme="majorHAnsi" w:hAnsiTheme="majorHAnsi"/>
          <w:sz w:val="24"/>
          <w:szCs w:val="24"/>
        </w:rPr>
        <w:t>Použité přístroje: Seznam měřicích přístrojů (musí mít platný kalibrační list).</w:t>
      </w:r>
    </w:p>
    <w:p w14:paraId="6104199C" w14:textId="77777777" w:rsidR="004E17F3" w:rsidRPr="003700BF" w:rsidRDefault="004E17F3" w:rsidP="004E17F3">
      <w:pPr>
        <w:pStyle w:val="Odstavecseseznamem"/>
        <w:numPr>
          <w:ilvl w:val="0"/>
          <w:numId w:val="34"/>
        </w:numPr>
        <w:rPr>
          <w:rFonts w:asciiTheme="majorHAnsi" w:hAnsiTheme="majorHAnsi"/>
          <w:sz w:val="24"/>
          <w:szCs w:val="24"/>
        </w:rPr>
      </w:pPr>
      <w:r w:rsidRPr="003700BF">
        <w:rPr>
          <w:rFonts w:asciiTheme="majorHAnsi" w:hAnsiTheme="majorHAnsi"/>
          <w:sz w:val="24"/>
          <w:szCs w:val="24"/>
        </w:rPr>
        <w:t>Naměřené hodnoty</w:t>
      </w:r>
    </w:p>
    <w:p w14:paraId="75575AE6" w14:textId="77777777" w:rsidR="004E17F3" w:rsidRDefault="004E17F3" w:rsidP="004E17F3">
      <w:pPr>
        <w:pStyle w:val="Odstavecseseznamem"/>
        <w:numPr>
          <w:ilvl w:val="0"/>
          <w:numId w:val="34"/>
        </w:numPr>
        <w:rPr>
          <w:rFonts w:asciiTheme="majorHAnsi" w:hAnsiTheme="majorHAnsi"/>
          <w:sz w:val="24"/>
          <w:szCs w:val="24"/>
        </w:rPr>
      </w:pPr>
      <w:r w:rsidRPr="003700BF">
        <w:rPr>
          <w:rFonts w:asciiTheme="majorHAnsi" w:hAnsiTheme="majorHAnsi"/>
          <w:sz w:val="24"/>
          <w:szCs w:val="24"/>
        </w:rPr>
        <w:t>Seznam závad</w:t>
      </w:r>
    </w:p>
    <w:p w14:paraId="3347129B" w14:textId="77777777" w:rsidR="004E17F3" w:rsidRDefault="004E17F3" w:rsidP="004E17F3">
      <w:pPr>
        <w:pStyle w:val="Odstavecseseznamem"/>
        <w:numPr>
          <w:ilvl w:val="0"/>
          <w:numId w:val="34"/>
        </w:numPr>
        <w:rPr>
          <w:rFonts w:asciiTheme="majorHAnsi" w:hAnsiTheme="majorHAnsi"/>
          <w:sz w:val="24"/>
          <w:szCs w:val="24"/>
        </w:rPr>
      </w:pPr>
      <w:r w:rsidRPr="003700BF">
        <w:rPr>
          <w:rFonts w:asciiTheme="majorHAnsi" w:hAnsiTheme="majorHAnsi"/>
          <w:sz w:val="24"/>
          <w:szCs w:val="24"/>
        </w:rPr>
        <w:t>Verdikt</w:t>
      </w:r>
    </w:p>
    <w:p w14:paraId="48A19142" w14:textId="77777777" w:rsidR="004E17F3" w:rsidRDefault="004E17F3" w:rsidP="004E17F3">
      <w:pPr>
        <w:pStyle w:val="Odstavecseseznamem"/>
        <w:numPr>
          <w:ilvl w:val="0"/>
          <w:numId w:val="34"/>
        </w:numPr>
        <w:rPr>
          <w:rFonts w:asciiTheme="majorHAnsi" w:hAnsiTheme="majorHAnsi"/>
          <w:sz w:val="24"/>
          <w:szCs w:val="24"/>
        </w:rPr>
      </w:pPr>
      <w:r w:rsidRPr="003700BF">
        <w:rPr>
          <w:rFonts w:asciiTheme="majorHAnsi" w:hAnsiTheme="majorHAnsi"/>
          <w:sz w:val="24"/>
          <w:szCs w:val="24"/>
        </w:rPr>
        <w:t>Podpis a razítko</w:t>
      </w:r>
    </w:p>
    <w:p w14:paraId="08251FA7" w14:textId="133C07C0" w:rsidR="004E17F3" w:rsidRPr="004E17F3" w:rsidRDefault="004E17F3" w:rsidP="004E17F3">
      <w:pPr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br w:type="page"/>
      </w:r>
    </w:p>
    <w:p w14:paraId="7CD4563C" w14:textId="5BA78367" w:rsidR="004E17F3" w:rsidRDefault="004E17F3" w:rsidP="00405A2E">
      <w:pPr>
        <w:rPr>
          <w:rFonts w:asciiTheme="majorHAnsi" w:hAnsiTheme="majorHAnsi"/>
          <w:sz w:val="24"/>
          <w:szCs w:val="24"/>
        </w:rPr>
      </w:pPr>
      <w:r w:rsidRPr="004E17F3">
        <w:rPr>
          <w:rFonts w:asciiTheme="majorHAnsi" w:hAnsiTheme="majorHAnsi"/>
          <w:b/>
          <w:bCs/>
          <w:sz w:val="24"/>
          <w:szCs w:val="24"/>
        </w:rPr>
        <w:lastRenderedPageBreak/>
        <w:t>Ochrana před úrazem elektrickým proudem</w:t>
      </w:r>
    </w:p>
    <w:p w14:paraId="35156C4D" w14:textId="21ABDFBD" w:rsidR="004E17F3" w:rsidRPr="004E17F3" w:rsidRDefault="004E17F3" w:rsidP="004E17F3">
      <w:pPr>
        <w:ind w:firstLine="360"/>
        <w:rPr>
          <w:rFonts w:asciiTheme="majorHAnsi" w:hAnsiTheme="majorHAnsi"/>
          <w:b/>
          <w:bCs/>
          <w:sz w:val="24"/>
          <w:szCs w:val="24"/>
        </w:rPr>
      </w:pPr>
      <w:r w:rsidRPr="004E17F3">
        <w:rPr>
          <w:rFonts w:asciiTheme="majorHAnsi" w:hAnsiTheme="majorHAnsi"/>
          <w:b/>
          <w:bCs/>
          <w:sz w:val="24"/>
          <w:szCs w:val="24"/>
        </w:rPr>
        <w:t>Základní ochrana (Ochrana před přímým dotykem)</w:t>
      </w:r>
    </w:p>
    <w:p w14:paraId="3633EE4D" w14:textId="52D8DFFB" w:rsidR="004E17F3" w:rsidRPr="004E17F3" w:rsidRDefault="004E17F3" w:rsidP="004E17F3">
      <w:pPr>
        <w:pStyle w:val="Odstavecseseznamem"/>
        <w:numPr>
          <w:ilvl w:val="0"/>
          <w:numId w:val="38"/>
        </w:numPr>
        <w:rPr>
          <w:rFonts w:asciiTheme="majorHAnsi" w:hAnsiTheme="majorHAnsi"/>
          <w:b/>
          <w:bCs/>
          <w:sz w:val="24"/>
          <w:szCs w:val="24"/>
        </w:rPr>
      </w:pPr>
      <w:r w:rsidRPr="004E17F3">
        <w:rPr>
          <w:rFonts w:asciiTheme="majorHAnsi" w:hAnsiTheme="majorHAnsi"/>
          <w:sz w:val="24"/>
          <w:szCs w:val="24"/>
        </w:rPr>
        <w:t xml:space="preserve">Řeší situaci </w:t>
      </w:r>
      <w:r w:rsidRPr="004E17F3">
        <w:rPr>
          <w:rFonts w:asciiTheme="majorHAnsi" w:hAnsiTheme="majorHAnsi"/>
          <w:b/>
          <w:bCs/>
          <w:sz w:val="24"/>
          <w:szCs w:val="24"/>
        </w:rPr>
        <w:t>za normálního provozu</w:t>
      </w:r>
      <w:r w:rsidRPr="004E17F3">
        <w:rPr>
          <w:rFonts w:asciiTheme="majorHAnsi" w:hAnsiTheme="majorHAnsi"/>
          <w:sz w:val="24"/>
          <w:szCs w:val="24"/>
        </w:rPr>
        <w:t xml:space="preserve">. Brání tomu, aby se člověk dotkl </w:t>
      </w:r>
      <w:r w:rsidRPr="004E17F3">
        <w:rPr>
          <w:rFonts w:asciiTheme="majorHAnsi" w:hAnsiTheme="majorHAnsi"/>
          <w:b/>
          <w:bCs/>
          <w:sz w:val="24"/>
          <w:szCs w:val="24"/>
        </w:rPr>
        <w:t>živé části</w:t>
      </w:r>
    </w:p>
    <w:p w14:paraId="62CD9E7D" w14:textId="347BB7F9" w:rsidR="004E17F3" w:rsidRPr="004E17F3" w:rsidRDefault="004E17F3" w:rsidP="004E17F3">
      <w:pPr>
        <w:pStyle w:val="Odstavecseseznamem"/>
        <w:numPr>
          <w:ilvl w:val="0"/>
          <w:numId w:val="38"/>
        </w:numPr>
        <w:rPr>
          <w:rFonts w:asciiTheme="majorHAnsi" w:hAnsiTheme="majorHAnsi"/>
          <w:b/>
          <w:bCs/>
          <w:sz w:val="24"/>
          <w:szCs w:val="24"/>
        </w:rPr>
      </w:pPr>
      <w:r w:rsidRPr="004E17F3">
        <w:rPr>
          <w:rFonts w:asciiTheme="majorHAnsi" w:hAnsiTheme="majorHAnsi"/>
          <w:b/>
          <w:bCs/>
          <w:sz w:val="24"/>
          <w:szCs w:val="24"/>
        </w:rPr>
        <w:t>Způsoby provedení:</w:t>
      </w:r>
    </w:p>
    <w:p w14:paraId="17869EB1" w14:textId="77E5B5C0" w:rsidR="00443559" w:rsidRPr="004E17F3" w:rsidRDefault="004E17F3" w:rsidP="004E17F3">
      <w:pPr>
        <w:pStyle w:val="Odstavecseseznamem"/>
        <w:numPr>
          <w:ilvl w:val="0"/>
          <w:numId w:val="37"/>
        </w:numPr>
        <w:rPr>
          <w:rFonts w:asciiTheme="majorHAnsi" w:hAnsiTheme="majorHAnsi"/>
          <w:sz w:val="24"/>
          <w:szCs w:val="24"/>
        </w:rPr>
      </w:pPr>
      <w:r w:rsidRPr="004E17F3">
        <w:rPr>
          <w:rFonts w:asciiTheme="majorHAnsi" w:hAnsiTheme="majorHAnsi"/>
          <w:b/>
          <w:bCs/>
          <w:sz w:val="24"/>
          <w:szCs w:val="24"/>
        </w:rPr>
        <w:t>Izolace živých částí:</w:t>
      </w:r>
      <w:r w:rsidRPr="004E17F3">
        <w:rPr>
          <w:rFonts w:asciiTheme="majorHAnsi" w:hAnsiTheme="majorHAnsi"/>
          <w:sz w:val="24"/>
          <w:szCs w:val="24"/>
        </w:rPr>
        <w:t xml:space="preserve"> Základní vrstva izolantu na vodiči, kterou lze odstranit jen zničením.</w:t>
      </w:r>
    </w:p>
    <w:p w14:paraId="72A6443A" w14:textId="3D2592FA" w:rsidR="004E17F3" w:rsidRPr="004E17F3" w:rsidRDefault="004E17F3" w:rsidP="004E17F3">
      <w:pPr>
        <w:pStyle w:val="Odstavecseseznamem"/>
        <w:numPr>
          <w:ilvl w:val="0"/>
          <w:numId w:val="37"/>
        </w:numPr>
        <w:rPr>
          <w:rFonts w:asciiTheme="majorHAnsi" w:hAnsiTheme="majorHAnsi"/>
          <w:sz w:val="24"/>
          <w:szCs w:val="24"/>
        </w:rPr>
      </w:pPr>
      <w:r w:rsidRPr="004E17F3">
        <w:rPr>
          <w:rFonts w:asciiTheme="majorHAnsi" w:hAnsiTheme="majorHAnsi"/>
          <w:b/>
          <w:bCs/>
          <w:sz w:val="24"/>
          <w:szCs w:val="24"/>
        </w:rPr>
        <w:t>Kryty a přepážky:</w:t>
      </w:r>
      <w:r w:rsidRPr="004E17F3">
        <w:rPr>
          <w:rFonts w:asciiTheme="majorHAnsi" w:hAnsiTheme="majorHAnsi"/>
          <w:sz w:val="24"/>
          <w:szCs w:val="24"/>
        </w:rPr>
        <w:t xml:space="preserve"> Například samotná plastová krabička zásuvky nebo zamčené dveře rozvaděče.</w:t>
      </w:r>
    </w:p>
    <w:p w14:paraId="4FB2165F" w14:textId="1366F165" w:rsidR="004E17F3" w:rsidRDefault="004E17F3" w:rsidP="004E17F3">
      <w:pPr>
        <w:pStyle w:val="Odstavecseseznamem"/>
        <w:numPr>
          <w:ilvl w:val="0"/>
          <w:numId w:val="37"/>
        </w:numPr>
        <w:rPr>
          <w:rFonts w:asciiTheme="majorHAnsi" w:hAnsiTheme="majorHAnsi"/>
          <w:sz w:val="24"/>
          <w:szCs w:val="24"/>
        </w:rPr>
      </w:pPr>
      <w:r w:rsidRPr="004E17F3">
        <w:rPr>
          <w:rFonts w:asciiTheme="majorHAnsi" w:hAnsiTheme="majorHAnsi"/>
          <w:b/>
          <w:bCs/>
          <w:sz w:val="24"/>
          <w:szCs w:val="24"/>
        </w:rPr>
        <w:t>Ochrana polohou / zábranou:</w:t>
      </w:r>
      <w:r w:rsidRPr="004E17F3">
        <w:rPr>
          <w:rFonts w:asciiTheme="majorHAnsi" w:hAnsiTheme="majorHAnsi"/>
          <w:sz w:val="24"/>
          <w:szCs w:val="24"/>
        </w:rPr>
        <w:t xml:space="preserve"> Dráty vysokého napětí (VN) nemají izolaci ale svou polohou (ve vzduchu) jsou bezpečné</w:t>
      </w:r>
    </w:p>
    <w:p w14:paraId="438F3B23" w14:textId="0625ED90" w:rsidR="004E17F3" w:rsidRDefault="004E17F3" w:rsidP="004E17F3">
      <w:pPr>
        <w:ind w:left="360"/>
        <w:rPr>
          <w:rFonts w:asciiTheme="majorHAnsi" w:hAnsiTheme="majorHAnsi"/>
          <w:sz w:val="24"/>
          <w:szCs w:val="24"/>
        </w:rPr>
      </w:pPr>
      <w:r w:rsidRPr="004E17F3">
        <w:rPr>
          <w:rFonts w:asciiTheme="majorHAnsi" w:hAnsiTheme="majorHAnsi"/>
          <w:b/>
          <w:bCs/>
          <w:sz w:val="24"/>
          <w:szCs w:val="24"/>
        </w:rPr>
        <w:t>Ochrana při poruše (Ochrana před nepřímým dotykem)</w:t>
      </w:r>
    </w:p>
    <w:p w14:paraId="020AB969" w14:textId="702ACDEA" w:rsidR="004E17F3" w:rsidRPr="00E77D98" w:rsidRDefault="004E17F3" w:rsidP="00E77D98">
      <w:pPr>
        <w:pStyle w:val="Odstavecseseznamem"/>
        <w:numPr>
          <w:ilvl w:val="0"/>
          <w:numId w:val="40"/>
        </w:numPr>
        <w:rPr>
          <w:rFonts w:asciiTheme="majorHAnsi" w:hAnsiTheme="majorHAnsi"/>
          <w:sz w:val="24"/>
          <w:szCs w:val="24"/>
        </w:rPr>
      </w:pPr>
      <w:r w:rsidRPr="00E77D98">
        <w:rPr>
          <w:rFonts w:asciiTheme="majorHAnsi" w:hAnsiTheme="majorHAnsi"/>
          <w:sz w:val="24"/>
          <w:szCs w:val="24"/>
        </w:rPr>
        <w:t xml:space="preserve">Řeší situaci, kdy nastane </w:t>
      </w:r>
      <w:r w:rsidRPr="00E77D98">
        <w:rPr>
          <w:rFonts w:asciiTheme="majorHAnsi" w:hAnsiTheme="majorHAnsi"/>
          <w:b/>
          <w:bCs/>
          <w:sz w:val="24"/>
          <w:szCs w:val="24"/>
        </w:rPr>
        <w:t xml:space="preserve">porucha. </w:t>
      </w:r>
      <w:r w:rsidRPr="00E77D98">
        <w:rPr>
          <w:rFonts w:asciiTheme="majorHAnsi" w:hAnsiTheme="majorHAnsi"/>
          <w:sz w:val="24"/>
          <w:szCs w:val="24"/>
        </w:rPr>
        <w:t xml:space="preserve">Nebezpečné napětí na </w:t>
      </w:r>
      <w:r w:rsidRPr="00E77D98">
        <w:rPr>
          <w:rFonts w:asciiTheme="majorHAnsi" w:hAnsiTheme="majorHAnsi"/>
          <w:b/>
          <w:bCs/>
          <w:sz w:val="24"/>
          <w:szCs w:val="24"/>
        </w:rPr>
        <w:t>neživé části</w:t>
      </w:r>
    </w:p>
    <w:p w14:paraId="65EFF3C2" w14:textId="77777777" w:rsidR="00E77D98" w:rsidRPr="00E77D98" w:rsidRDefault="004E17F3" w:rsidP="00E77D98">
      <w:pPr>
        <w:pStyle w:val="Odstavecseseznamem"/>
        <w:numPr>
          <w:ilvl w:val="0"/>
          <w:numId w:val="40"/>
        </w:numPr>
        <w:rPr>
          <w:rFonts w:asciiTheme="majorHAnsi" w:hAnsiTheme="majorHAnsi"/>
          <w:sz w:val="24"/>
          <w:szCs w:val="24"/>
        </w:rPr>
      </w:pPr>
      <w:r w:rsidRPr="00E77D98">
        <w:rPr>
          <w:rFonts w:asciiTheme="majorHAnsi" w:hAnsiTheme="majorHAnsi"/>
          <w:b/>
          <w:bCs/>
          <w:sz w:val="24"/>
          <w:szCs w:val="24"/>
        </w:rPr>
        <w:t>Automatické odpojení od zdroje:</w:t>
      </w:r>
      <w:r w:rsidRPr="00E77D98">
        <w:rPr>
          <w:rFonts w:asciiTheme="majorHAnsi" w:hAnsiTheme="majorHAnsi"/>
          <w:sz w:val="24"/>
          <w:szCs w:val="24"/>
        </w:rPr>
        <w:t xml:space="preserve"> </w:t>
      </w:r>
    </w:p>
    <w:p w14:paraId="2B77A969" w14:textId="09271666" w:rsidR="004E17F3" w:rsidRPr="00E77D98" w:rsidRDefault="004E17F3" w:rsidP="00E77D98">
      <w:pPr>
        <w:pStyle w:val="Odstavecseseznamem"/>
        <w:numPr>
          <w:ilvl w:val="0"/>
          <w:numId w:val="39"/>
        </w:numPr>
        <w:rPr>
          <w:rFonts w:asciiTheme="majorHAnsi" w:hAnsiTheme="majorHAnsi"/>
          <w:sz w:val="24"/>
          <w:szCs w:val="24"/>
        </w:rPr>
      </w:pPr>
      <w:r w:rsidRPr="00E77D98">
        <w:rPr>
          <w:rFonts w:asciiTheme="majorHAnsi" w:hAnsiTheme="majorHAnsi"/>
          <w:sz w:val="24"/>
          <w:szCs w:val="24"/>
        </w:rPr>
        <w:t xml:space="preserve">Jakmile se fáze dotkne uzemněné kostry spotřebiče, vznikne tvrdý zkrat. </w:t>
      </w:r>
    </w:p>
    <w:p w14:paraId="19B56E16" w14:textId="72FD10B0" w:rsidR="004E17F3" w:rsidRPr="00E77D98" w:rsidRDefault="004E17F3" w:rsidP="00E77D98">
      <w:pPr>
        <w:pStyle w:val="Odstavecseseznamem"/>
        <w:numPr>
          <w:ilvl w:val="0"/>
          <w:numId w:val="39"/>
        </w:numPr>
        <w:rPr>
          <w:rFonts w:asciiTheme="majorHAnsi" w:hAnsiTheme="majorHAnsi"/>
          <w:sz w:val="24"/>
          <w:szCs w:val="24"/>
        </w:rPr>
      </w:pPr>
      <w:r w:rsidRPr="00E77D98">
        <w:rPr>
          <w:rFonts w:asciiTheme="majorHAnsi" w:hAnsiTheme="majorHAnsi"/>
          <w:sz w:val="24"/>
          <w:szCs w:val="24"/>
        </w:rPr>
        <w:t xml:space="preserve">Dále </w:t>
      </w:r>
      <w:r w:rsidRPr="00E77D98">
        <w:rPr>
          <w:rFonts w:asciiTheme="majorHAnsi" w:hAnsiTheme="majorHAnsi"/>
          <w:b/>
          <w:bCs/>
          <w:sz w:val="24"/>
          <w:szCs w:val="24"/>
        </w:rPr>
        <w:t>proudový chránič (RCD)</w:t>
      </w:r>
      <w:r w:rsidRPr="00E77D98">
        <w:rPr>
          <w:rFonts w:asciiTheme="majorHAnsi" w:hAnsiTheme="majorHAnsi"/>
          <w:sz w:val="24"/>
          <w:szCs w:val="24"/>
        </w:rPr>
        <w:t>, který reaguje na to, že část proudu utíká mimo pracovní vodiče, a vypne obvod už při unikajícím proudu 30 mA (rychlejší reakce než jistič)</w:t>
      </w:r>
    </w:p>
    <w:p w14:paraId="1A52E82F" w14:textId="4EBE277A" w:rsidR="004E17F3" w:rsidRDefault="00E77D98" w:rsidP="00E77D98">
      <w:pPr>
        <w:pStyle w:val="Odstavecseseznamem"/>
        <w:numPr>
          <w:ilvl w:val="0"/>
          <w:numId w:val="40"/>
        </w:numPr>
        <w:rPr>
          <w:rFonts w:asciiTheme="majorHAnsi" w:hAnsiTheme="majorHAnsi"/>
          <w:sz w:val="24"/>
          <w:szCs w:val="24"/>
        </w:rPr>
      </w:pPr>
      <w:r w:rsidRPr="00E77D98">
        <w:rPr>
          <w:rFonts w:asciiTheme="majorHAnsi" w:hAnsiTheme="majorHAnsi"/>
          <w:b/>
          <w:bCs/>
          <w:sz w:val="24"/>
          <w:szCs w:val="24"/>
        </w:rPr>
        <w:t>Další metody:</w:t>
      </w:r>
      <w:r w:rsidRPr="00E77D98">
        <w:rPr>
          <w:rFonts w:asciiTheme="majorHAnsi" w:hAnsiTheme="majorHAnsi"/>
          <w:sz w:val="24"/>
          <w:szCs w:val="24"/>
        </w:rPr>
        <w:t xml:space="preserve"> Dvojitá izolace, elektrické oddělení obvodů, použití malého napětí.</w:t>
      </w:r>
    </w:p>
    <w:p w14:paraId="3559754F" w14:textId="77777777" w:rsidR="00E77D98" w:rsidRDefault="00E77D98" w:rsidP="00E77D98">
      <w:pPr>
        <w:rPr>
          <w:rFonts w:asciiTheme="majorHAnsi" w:hAnsiTheme="majorHAnsi"/>
          <w:b/>
          <w:bCs/>
          <w:sz w:val="24"/>
          <w:szCs w:val="24"/>
        </w:rPr>
      </w:pPr>
    </w:p>
    <w:p w14:paraId="0E432F11" w14:textId="2081F9D0" w:rsidR="00E77D98" w:rsidRDefault="00E77D98" w:rsidP="00E77D98">
      <w:pPr>
        <w:rPr>
          <w:rFonts w:asciiTheme="majorHAnsi" w:hAnsiTheme="majorHAnsi"/>
          <w:b/>
          <w:bCs/>
          <w:sz w:val="24"/>
          <w:szCs w:val="24"/>
        </w:rPr>
      </w:pPr>
      <w:r w:rsidRPr="00E77D98">
        <w:rPr>
          <w:rFonts w:asciiTheme="majorHAnsi" w:hAnsiTheme="majorHAnsi"/>
          <w:b/>
          <w:bCs/>
          <w:sz w:val="24"/>
          <w:szCs w:val="24"/>
        </w:rPr>
        <w:t>Stupně ochrany krytem (IP kód a IK kód)</w:t>
      </w:r>
    </w:p>
    <w:p w14:paraId="69257B9A" w14:textId="655A6B9F" w:rsidR="00E77D98" w:rsidRPr="00E77D98" w:rsidRDefault="00E77D98" w:rsidP="00E77D98">
      <w:pPr>
        <w:pStyle w:val="Odstavecseseznamem"/>
        <w:numPr>
          <w:ilvl w:val="0"/>
          <w:numId w:val="42"/>
        </w:numPr>
        <w:rPr>
          <w:rFonts w:asciiTheme="majorHAnsi" w:hAnsiTheme="majorHAnsi"/>
          <w:sz w:val="24"/>
          <w:szCs w:val="24"/>
        </w:rPr>
      </w:pPr>
      <w:r w:rsidRPr="00E77D98">
        <w:rPr>
          <w:rFonts w:asciiTheme="majorHAnsi" w:hAnsiTheme="majorHAnsi"/>
          <w:sz w:val="24"/>
          <w:szCs w:val="24"/>
        </w:rPr>
        <w:t>Udávají krytí zařízení vůči prostředí</w:t>
      </w:r>
    </w:p>
    <w:p w14:paraId="16915A0C" w14:textId="386CF37B" w:rsidR="00E77D98" w:rsidRPr="00E77D98" w:rsidRDefault="00E77D98" w:rsidP="00E77D98">
      <w:pPr>
        <w:pStyle w:val="Odstavecseseznamem"/>
        <w:numPr>
          <w:ilvl w:val="0"/>
          <w:numId w:val="42"/>
        </w:numPr>
        <w:rPr>
          <w:rFonts w:asciiTheme="majorHAnsi" w:hAnsiTheme="majorHAnsi"/>
          <w:b/>
          <w:bCs/>
          <w:sz w:val="24"/>
          <w:szCs w:val="24"/>
        </w:rPr>
      </w:pPr>
      <w:r w:rsidRPr="00E77D98">
        <w:rPr>
          <w:rFonts w:asciiTheme="majorHAnsi" w:hAnsiTheme="majorHAnsi"/>
          <w:b/>
          <w:bCs/>
          <w:sz w:val="24"/>
          <w:szCs w:val="24"/>
        </w:rPr>
        <w:t>IK kód (Impact Protection):</w:t>
      </w:r>
    </w:p>
    <w:p w14:paraId="3B9A5DEE" w14:textId="2E6E0EC0" w:rsidR="00E77D98" w:rsidRPr="00E77D98" w:rsidRDefault="00E77D98" w:rsidP="00E77D98">
      <w:pPr>
        <w:pStyle w:val="Odstavecseseznamem"/>
        <w:numPr>
          <w:ilvl w:val="0"/>
          <w:numId w:val="41"/>
        </w:numPr>
        <w:rPr>
          <w:rFonts w:asciiTheme="majorHAnsi" w:hAnsiTheme="majorHAnsi"/>
          <w:sz w:val="24"/>
          <w:szCs w:val="24"/>
        </w:rPr>
      </w:pPr>
      <w:r w:rsidRPr="00E77D98">
        <w:rPr>
          <w:rFonts w:asciiTheme="majorHAnsi" w:hAnsiTheme="majorHAnsi"/>
          <w:sz w:val="24"/>
          <w:szCs w:val="24"/>
        </w:rPr>
        <w:t>Udává odolnost proti mechanickému nárazu; Stupnice je IK00 až IK10</w:t>
      </w:r>
    </w:p>
    <w:p w14:paraId="3B87EFE2" w14:textId="51942A98" w:rsidR="00E77D98" w:rsidRPr="00E77D98" w:rsidRDefault="00E77D98" w:rsidP="00E77D98">
      <w:pPr>
        <w:pStyle w:val="Odstavecseseznamem"/>
        <w:numPr>
          <w:ilvl w:val="0"/>
          <w:numId w:val="41"/>
        </w:numPr>
        <w:rPr>
          <w:rFonts w:asciiTheme="majorHAnsi" w:hAnsiTheme="majorHAnsi"/>
          <w:sz w:val="24"/>
          <w:szCs w:val="24"/>
        </w:rPr>
      </w:pPr>
      <w:r w:rsidRPr="00E77D98">
        <w:rPr>
          <w:rFonts w:asciiTheme="majorHAnsi" w:hAnsiTheme="majorHAnsi"/>
          <w:sz w:val="24"/>
          <w:szCs w:val="24"/>
        </w:rPr>
        <w:t>Vyjadřuje se energií nárazu v Joulech</w:t>
      </w:r>
    </w:p>
    <w:p w14:paraId="455092B8" w14:textId="13EE967C" w:rsidR="00E77D98" w:rsidRDefault="00E77D98" w:rsidP="00E77D98">
      <w:pPr>
        <w:pStyle w:val="Odstavecseseznamem"/>
        <w:numPr>
          <w:ilvl w:val="0"/>
          <w:numId w:val="43"/>
        </w:numPr>
        <w:rPr>
          <w:rFonts w:asciiTheme="majorHAnsi" w:hAnsiTheme="majorHAnsi"/>
          <w:b/>
          <w:bCs/>
          <w:sz w:val="24"/>
          <w:szCs w:val="24"/>
        </w:rPr>
      </w:pPr>
      <w:r w:rsidRPr="00E77D98">
        <w:rPr>
          <w:rFonts w:asciiTheme="majorHAnsi" w:hAnsiTheme="majorHAnsi"/>
          <w:b/>
          <w:bCs/>
          <w:sz w:val="24"/>
          <w:szCs w:val="24"/>
        </w:rPr>
        <w:t>IP kód (Ingress Protection):</w:t>
      </w:r>
    </w:p>
    <w:p w14:paraId="5182E3EB" w14:textId="613E1D3D" w:rsidR="00E77D98" w:rsidRDefault="00E77D98" w:rsidP="00E77D98">
      <w:pPr>
        <w:pStyle w:val="Odstavecseseznamem"/>
        <w:numPr>
          <w:ilvl w:val="0"/>
          <w:numId w:val="43"/>
        </w:numPr>
        <w:rPr>
          <w:rFonts w:asciiTheme="majorHAnsi" w:hAnsiTheme="majorHAnsi"/>
          <w:sz w:val="24"/>
          <w:szCs w:val="24"/>
        </w:rPr>
      </w:pPr>
      <w:r w:rsidRPr="00E77D98">
        <w:rPr>
          <w:rFonts w:asciiTheme="majorHAnsi" w:hAnsiTheme="majorHAnsi"/>
          <w:sz w:val="24"/>
          <w:szCs w:val="24"/>
        </w:rPr>
        <w:t>Skládá se ze dvou číslic</w:t>
      </w:r>
    </w:p>
    <w:p w14:paraId="1169D474" w14:textId="5518E2E6" w:rsidR="00E77D98" w:rsidRDefault="00E77D98" w:rsidP="00E77D98">
      <w:pPr>
        <w:pStyle w:val="Odstavecseseznamem"/>
        <w:numPr>
          <w:ilvl w:val="0"/>
          <w:numId w:val="43"/>
        </w:numPr>
        <w:rPr>
          <w:rFonts w:asciiTheme="majorHAnsi" w:hAnsiTheme="majorHAnsi"/>
          <w:sz w:val="24"/>
          <w:szCs w:val="24"/>
        </w:rPr>
      </w:pPr>
      <w:r w:rsidRPr="00E77D98">
        <w:rPr>
          <w:rFonts w:asciiTheme="majorHAnsi" w:hAnsiTheme="majorHAnsi"/>
          <w:b/>
          <w:bCs/>
          <w:sz w:val="24"/>
          <w:szCs w:val="24"/>
        </w:rPr>
        <w:t>1. číslice (0 až 6):</w:t>
      </w:r>
      <w:r w:rsidRPr="00E77D98">
        <w:rPr>
          <w:rFonts w:asciiTheme="majorHAnsi" w:hAnsiTheme="majorHAnsi"/>
          <w:sz w:val="24"/>
          <w:szCs w:val="24"/>
        </w:rPr>
        <w:t xml:space="preserve"> Ochrana před vniknutím pevných těles a prachu + ochrana před dotykem</w:t>
      </w:r>
    </w:p>
    <w:p w14:paraId="39585A37" w14:textId="3E36F34F" w:rsidR="00E77D98" w:rsidRDefault="00E77D98" w:rsidP="00E77D98">
      <w:pPr>
        <w:pStyle w:val="Odstavecseseznamem"/>
        <w:numPr>
          <w:ilvl w:val="0"/>
          <w:numId w:val="43"/>
        </w:numPr>
        <w:rPr>
          <w:rFonts w:asciiTheme="majorHAnsi" w:hAnsiTheme="majorHAnsi"/>
          <w:sz w:val="24"/>
          <w:szCs w:val="24"/>
        </w:rPr>
      </w:pPr>
      <w:r w:rsidRPr="00E77D98">
        <w:rPr>
          <w:rFonts w:asciiTheme="majorHAnsi" w:hAnsiTheme="majorHAnsi"/>
          <w:b/>
          <w:bCs/>
          <w:sz w:val="24"/>
          <w:szCs w:val="24"/>
        </w:rPr>
        <w:t>2. číslice (0 až 9):</w:t>
      </w:r>
      <w:r w:rsidRPr="00E77D98">
        <w:rPr>
          <w:rFonts w:asciiTheme="majorHAnsi" w:hAnsiTheme="majorHAnsi"/>
          <w:sz w:val="24"/>
          <w:szCs w:val="24"/>
        </w:rPr>
        <w:t xml:space="preserve"> Ochrana před vniknutím vody</w:t>
      </w:r>
    </w:p>
    <w:p w14:paraId="5D20FD88" w14:textId="77777777" w:rsidR="00E77D98" w:rsidRDefault="00E77D98">
      <w:pPr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br w:type="page"/>
      </w:r>
    </w:p>
    <w:p w14:paraId="69783383" w14:textId="3DC198F1" w:rsidR="00E77D98" w:rsidRDefault="00E77D98" w:rsidP="00E77D98">
      <w:pPr>
        <w:rPr>
          <w:rFonts w:asciiTheme="majorHAnsi" w:hAnsiTheme="majorHAnsi"/>
          <w:sz w:val="24"/>
          <w:szCs w:val="24"/>
        </w:rPr>
      </w:pPr>
      <w:r>
        <w:rPr>
          <w:noProof/>
        </w:rPr>
        <w:lastRenderedPageBreak/>
        <w:drawing>
          <wp:anchor distT="0" distB="0" distL="114300" distR="114300" simplePos="0" relativeHeight="251668480" behindDoc="0" locked="0" layoutInCell="1" allowOverlap="1" wp14:anchorId="4A36566D" wp14:editId="17230F64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4881880" cy="8892540"/>
            <wp:effectExtent l="0" t="0" r="0" b="3810"/>
            <wp:wrapTopAndBottom/>
            <wp:docPr id="1534838188" name="Obrázek 6" descr="Co znamená IP ochrana? | WLED.s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o znamená IP ochrana? | WLED.sk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1880" cy="8892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FB5D847" w14:textId="5DBE4180" w:rsidR="00E77D98" w:rsidRDefault="00E77D98" w:rsidP="00E77D98">
      <w:pPr>
        <w:rPr>
          <w:rFonts w:asciiTheme="majorHAnsi" w:hAnsiTheme="majorHAnsi"/>
          <w:b/>
          <w:bCs/>
          <w:sz w:val="24"/>
          <w:szCs w:val="24"/>
        </w:rPr>
      </w:pPr>
      <w:r w:rsidRPr="00E77D98">
        <w:rPr>
          <w:rFonts w:asciiTheme="majorHAnsi" w:hAnsiTheme="majorHAnsi"/>
          <w:b/>
          <w:bCs/>
          <w:sz w:val="24"/>
          <w:szCs w:val="24"/>
        </w:rPr>
        <w:lastRenderedPageBreak/>
        <w:t>Třídy ochrany spotřebičů</w:t>
      </w:r>
    </w:p>
    <w:p w14:paraId="3BB7916A" w14:textId="71718A93" w:rsidR="00E77D98" w:rsidRDefault="00E77D98" w:rsidP="00E77D98">
      <w:pPr>
        <w:rPr>
          <w:rFonts w:asciiTheme="majorHAnsi" w:hAnsiTheme="majorHAnsi"/>
          <w:b/>
          <w:bCs/>
          <w:sz w:val="24"/>
          <w:szCs w:val="24"/>
        </w:rPr>
      </w:pPr>
      <w:r w:rsidRPr="00E77D98">
        <w:rPr>
          <w:rFonts w:asciiTheme="majorHAnsi" w:hAnsiTheme="majorHAnsi"/>
          <w:b/>
          <w:bCs/>
          <w:sz w:val="24"/>
          <w:szCs w:val="24"/>
        </w:rPr>
        <w:t>Třída ochrany I (Základní izolace + Ochranný vodič)</w:t>
      </w:r>
    </w:p>
    <w:p w14:paraId="4EB8519C" w14:textId="12AC2612" w:rsidR="00E77D98" w:rsidRDefault="00E77D98" w:rsidP="00E77D98">
      <w:pPr>
        <w:rPr>
          <w:rFonts w:asciiTheme="majorHAnsi" w:hAnsiTheme="majorHAnsi"/>
          <w:sz w:val="24"/>
          <w:szCs w:val="24"/>
        </w:rPr>
      </w:pPr>
      <w:r w:rsidRPr="00E77D98">
        <w:rPr>
          <w:rFonts w:asciiTheme="majorHAnsi" w:hAnsiTheme="majorHAnsi"/>
          <w:sz w:val="24"/>
          <w:szCs w:val="24"/>
        </w:rPr>
        <w:t>Zařízení má jen jednu základní vrstvu izolace. Všechny vodivé části přístupné dotyku (kovový kryt, kostra motoru) musí být vodivě spojeny s ochranným vodičem (PE)</w:t>
      </w:r>
    </w:p>
    <w:p w14:paraId="1E2C03B3" w14:textId="1DD7D646" w:rsidR="00E77D98" w:rsidRDefault="00E77D98" w:rsidP="00E77D98">
      <w:pPr>
        <w:rPr>
          <w:rFonts w:asciiTheme="majorHAnsi" w:hAnsiTheme="majorHAnsi"/>
          <w:b/>
          <w:bCs/>
          <w:sz w:val="24"/>
          <w:szCs w:val="24"/>
        </w:rPr>
      </w:pPr>
      <w:r w:rsidRPr="00E77D98">
        <w:rPr>
          <w:rFonts w:asciiTheme="majorHAnsi" w:hAnsiTheme="majorHAnsi"/>
          <w:b/>
          <w:bCs/>
          <w:sz w:val="24"/>
          <w:szCs w:val="24"/>
        </w:rPr>
        <w:t>Třída ochrany II (Dvojitá nebo zesílená izolace)</w:t>
      </w:r>
    </w:p>
    <w:p w14:paraId="1B8FF9AC" w14:textId="0C52DBB9" w:rsidR="00E77D98" w:rsidRDefault="00E77D98" w:rsidP="00E77D98">
      <w:pPr>
        <w:rPr>
          <w:rFonts w:asciiTheme="majorHAnsi" w:hAnsiTheme="majorHAnsi"/>
          <w:sz w:val="24"/>
          <w:szCs w:val="24"/>
        </w:rPr>
      </w:pPr>
      <w:r w:rsidRPr="00E77D98">
        <w:rPr>
          <w:rFonts w:asciiTheme="majorHAnsi" w:hAnsiTheme="majorHAnsi"/>
          <w:sz w:val="24"/>
          <w:szCs w:val="24"/>
        </w:rPr>
        <w:t>Zařízení nemá připojení na ochranný vodič PE. Místo toho spoléhá na to, že má všude uvnitř dvě na sobě nezávislé vrstvy izolace (základní a přídavnou), nebo jednu zesílenou. Pravděpodobnost, že by se porušily obě vrstvy najednou</w:t>
      </w:r>
      <w:r>
        <w:rPr>
          <w:rFonts w:asciiTheme="majorHAnsi" w:hAnsiTheme="majorHAnsi"/>
          <w:sz w:val="24"/>
          <w:szCs w:val="24"/>
        </w:rPr>
        <w:t xml:space="preserve"> je nepravděpodobné</w:t>
      </w:r>
    </w:p>
    <w:p w14:paraId="09E30D28" w14:textId="1011BE7A" w:rsidR="00E77D98" w:rsidRDefault="00E77D98" w:rsidP="00E77D98">
      <w:pPr>
        <w:rPr>
          <w:rFonts w:asciiTheme="majorHAnsi" w:hAnsiTheme="majorHAnsi"/>
          <w:b/>
          <w:bCs/>
          <w:sz w:val="24"/>
          <w:szCs w:val="24"/>
        </w:rPr>
      </w:pPr>
      <w:r w:rsidRPr="00E77D98">
        <w:rPr>
          <w:rFonts w:asciiTheme="majorHAnsi" w:hAnsiTheme="majorHAnsi"/>
          <w:b/>
          <w:bCs/>
          <w:sz w:val="24"/>
          <w:szCs w:val="24"/>
        </w:rPr>
        <w:t>Třída ochrany III (Malé bezpečné napětí</w:t>
      </w:r>
      <w:r>
        <w:rPr>
          <w:rFonts w:asciiTheme="majorHAnsi" w:hAnsiTheme="majorHAnsi"/>
          <w:b/>
          <w:bCs/>
          <w:sz w:val="24"/>
          <w:szCs w:val="24"/>
        </w:rPr>
        <w:t>)</w:t>
      </w:r>
    </w:p>
    <w:p w14:paraId="0B3E3A1E" w14:textId="7E0C6D9C" w:rsidR="00E77D98" w:rsidRDefault="00376621" w:rsidP="00E77D98">
      <w:pPr>
        <w:rPr>
          <w:rFonts w:asciiTheme="majorHAnsi" w:hAnsiTheme="majorHAnsi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9504" behindDoc="0" locked="0" layoutInCell="1" allowOverlap="1" wp14:anchorId="5F70B36C" wp14:editId="3DD5F095">
            <wp:simplePos x="0" y="0"/>
            <wp:positionH relativeFrom="margin">
              <wp:align>right</wp:align>
            </wp:positionH>
            <wp:positionV relativeFrom="paragraph">
              <wp:posOffset>1064468</wp:posOffset>
            </wp:positionV>
            <wp:extent cx="5760720" cy="2947035"/>
            <wp:effectExtent l="0" t="0" r="0" b="5715"/>
            <wp:wrapTopAndBottom/>
            <wp:docPr id="568790026" name="Obrázek 7" descr="Třídy ochrany el. spotřebičů | Svět svítide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Třídy ochrany el. spotřebičů | Svět svítidel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947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E77D98" w:rsidRPr="00E77D98">
        <w:rPr>
          <w:rFonts w:asciiTheme="majorHAnsi" w:hAnsiTheme="majorHAnsi"/>
          <w:sz w:val="24"/>
          <w:szCs w:val="24"/>
        </w:rPr>
        <w:t>Zařízení je chráněno tím, že do něj nevstupuje nebezpečné síťové napětí (230 V). Je napájeno ze speciálního bezpečnostního oddělovacího transformátoru nebo z baterie tzv. malým napětím. V prostředí bez nebezpečí je to do 50 V AC (střídavých) nebo 120 V DC (stejnosměrných).</w:t>
      </w:r>
    </w:p>
    <w:p w14:paraId="3C53A3B6" w14:textId="62E489EE" w:rsidR="00376621" w:rsidRDefault="00376621" w:rsidP="00E77D98">
      <w:pPr>
        <w:rPr>
          <w:rFonts w:asciiTheme="majorHAnsi" w:hAnsiTheme="majorHAnsi"/>
          <w:sz w:val="24"/>
          <w:szCs w:val="24"/>
        </w:rPr>
      </w:pPr>
    </w:p>
    <w:p w14:paraId="26C58DA9" w14:textId="64BB3C7D" w:rsidR="00376621" w:rsidRPr="00E77D98" w:rsidRDefault="00376621" w:rsidP="00E77D98">
      <w:pPr>
        <w:rPr>
          <w:rFonts w:asciiTheme="majorHAnsi" w:hAnsiTheme="majorHAnsi"/>
          <w:sz w:val="24"/>
          <w:szCs w:val="24"/>
        </w:rPr>
      </w:pPr>
    </w:p>
    <w:sectPr w:rsidR="00376621" w:rsidRPr="00E77D9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618E1"/>
    <w:multiLevelType w:val="hybridMultilevel"/>
    <w:tmpl w:val="5038F32E"/>
    <w:lvl w:ilvl="0" w:tplc="4CFA81AA">
      <w:start w:val="16"/>
      <w:numFmt w:val="bullet"/>
      <w:lvlText w:val="-"/>
      <w:lvlJc w:val="left"/>
      <w:pPr>
        <w:ind w:left="720" w:hanging="360"/>
      </w:pPr>
      <w:rPr>
        <w:rFonts w:ascii="Aptos Display" w:eastAsiaTheme="minorHAnsi" w:hAnsi="Aptos Display" w:cstheme="minorBid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F301EE"/>
    <w:multiLevelType w:val="hybridMultilevel"/>
    <w:tmpl w:val="50AC2D16"/>
    <w:lvl w:ilvl="0" w:tplc="4CFA81AA">
      <w:start w:val="16"/>
      <w:numFmt w:val="bullet"/>
      <w:lvlText w:val="-"/>
      <w:lvlJc w:val="left"/>
      <w:pPr>
        <w:ind w:left="720" w:hanging="360"/>
      </w:pPr>
      <w:rPr>
        <w:rFonts w:ascii="Aptos Display" w:eastAsiaTheme="minorHAnsi" w:hAnsi="Aptos Display" w:cstheme="minorBid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5D7B60"/>
    <w:multiLevelType w:val="hybridMultilevel"/>
    <w:tmpl w:val="AA1EB03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942B73"/>
    <w:multiLevelType w:val="hybridMultilevel"/>
    <w:tmpl w:val="EAC65450"/>
    <w:lvl w:ilvl="0" w:tplc="4CFA81AA">
      <w:start w:val="16"/>
      <w:numFmt w:val="bullet"/>
      <w:lvlText w:val="-"/>
      <w:lvlJc w:val="left"/>
      <w:pPr>
        <w:ind w:left="720" w:hanging="360"/>
      </w:pPr>
      <w:rPr>
        <w:rFonts w:ascii="Aptos Display" w:eastAsiaTheme="minorHAnsi" w:hAnsi="Aptos Display" w:cstheme="minorBidi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1A147C"/>
    <w:multiLevelType w:val="hybridMultilevel"/>
    <w:tmpl w:val="506E065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69623F"/>
    <w:multiLevelType w:val="hybridMultilevel"/>
    <w:tmpl w:val="ABF6880C"/>
    <w:lvl w:ilvl="0" w:tplc="4CFA81AA">
      <w:start w:val="16"/>
      <w:numFmt w:val="bullet"/>
      <w:lvlText w:val="-"/>
      <w:lvlJc w:val="left"/>
      <w:pPr>
        <w:ind w:left="720" w:hanging="360"/>
      </w:pPr>
      <w:rPr>
        <w:rFonts w:ascii="Aptos Display" w:eastAsiaTheme="minorHAnsi" w:hAnsi="Aptos Display" w:cstheme="minorBid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D04BD9"/>
    <w:multiLevelType w:val="hybridMultilevel"/>
    <w:tmpl w:val="1518AEB0"/>
    <w:lvl w:ilvl="0" w:tplc="4CFA81AA">
      <w:start w:val="16"/>
      <w:numFmt w:val="bullet"/>
      <w:lvlText w:val="-"/>
      <w:lvlJc w:val="left"/>
      <w:pPr>
        <w:ind w:left="720" w:hanging="360"/>
      </w:pPr>
      <w:rPr>
        <w:rFonts w:ascii="Aptos Display" w:eastAsiaTheme="minorHAnsi" w:hAnsi="Aptos Display" w:cstheme="minorBid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5174B9B"/>
    <w:multiLevelType w:val="hybridMultilevel"/>
    <w:tmpl w:val="778A511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62F2B96"/>
    <w:multiLevelType w:val="hybridMultilevel"/>
    <w:tmpl w:val="16A6399C"/>
    <w:lvl w:ilvl="0" w:tplc="72A6CC3C">
      <w:numFmt w:val="bullet"/>
      <w:lvlText w:val="-"/>
      <w:lvlJc w:val="left"/>
      <w:pPr>
        <w:ind w:left="720" w:hanging="360"/>
      </w:pPr>
      <w:rPr>
        <w:rFonts w:ascii="Aptos Display" w:eastAsiaTheme="minorHAnsi" w:hAnsi="Aptos Display" w:cstheme="minorBidi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6526E56"/>
    <w:multiLevelType w:val="hybridMultilevel"/>
    <w:tmpl w:val="6A0A8242"/>
    <w:lvl w:ilvl="0" w:tplc="4CFA81AA">
      <w:start w:val="16"/>
      <w:numFmt w:val="bullet"/>
      <w:lvlText w:val="-"/>
      <w:lvlJc w:val="left"/>
      <w:pPr>
        <w:ind w:left="720" w:hanging="360"/>
      </w:pPr>
      <w:rPr>
        <w:rFonts w:ascii="Aptos Display" w:eastAsiaTheme="minorHAnsi" w:hAnsi="Aptos Display" w:cstheme="minorBid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F5250E3"/>
    <w:multiLevelType w:val="hybridMultilevel"/>
    <w:tmpl w:val="4D7AC60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F720647"/>
    <w:multiLevelType w:val="hybridMultilevel"/>
    <w:tmpl w:val="947CE02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15A2384"/>
    <w:multiLevelType w:val="hybridMultilevel"/>
    <w:tmpl w:val="8B26C038"/>
    <w:lvl w:ilvl="0" w:tplc="4CFA81AA">
      <w:start w:val="16"/>
      <w:numFmt w:val="bullet"/>
      <w:lvlText w:val="-"/>
      <w:lvlJc w:val="left"/>
      <w:pPr>
        <w:ind w:left="720" w:hanging="360"/>
      </w:pPr>
      <w:rPr>
        <w:rFonts w:ascii="Aptos Display" w:eastAsiaTheme="minorHAnsi" w:hAnsi="Aptos Display" w:cstheme="minorBid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2430C8F"/>
    <w:multiLevelType w:val="hybridMultilevel"/>
    <w:tmpl w:val="FCA03A54"/>
    <w:lvl w:ilvl="0" w:tplc="4CFA81AA">
      <w:start w:val="16"/>
      <w:numFmt w:val="bullet"/>
      <w:lvlText w:val="-"/>
      <w:lvlJc w:val="left"/>
      <w:pPr>
        <w:ind w:left="720" w:hanging="360"/>
      </w:pPr>
      <w:rPr>
        <w:rFonts w:ascii="Aptos Display" w:eastAsiaTheme="minorHAnsi" w:hAnsi="Aptos Display" w:cstheme="minorBid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59E4BF0"/>
    <w:multiLevelType w:val="hybridMultilevel"/>
    <w:tmpl w:val="1B3E7CB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6E85DBA"/>
    <w:multiLevelType w:val="hybridMultilevel"/>
    <w:tmpl w:val="FA74C606"/>
    <w:lvl w:ilvl="0" w:tplc="4CFA81AA">
      <w:start w:val="16"/>
      <w:numFmt w:val="bullet"/>
      <w:lvlText w:val="-"/>
      <w:lvlJc w:val="left"/>
      <w:pPr>
        <w:ind w:left="720" w:hanging="360"/>
      </w:pPr>
      <w:rPr>
        <w:rFonts w:ascii="Aptos Display" w:eastAsiaTheme="minorHAnsi" w:hAnsi="Aptos Display" w:cstheme="minorBid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C643A68"/>
    <w:multiLevelType w:val="hybridMultilevel"/>
    <w:tmpl w:val="D9E239AE"/>
    <w:lvl w:ilvl="0" w:tplc="4CFA81AA">
      <w:start w:val="16"/>
      <w:numFmt w:val="bullet"/>
      <w:lvlText w:val="-"/>
      <w:lvlJc w:val="left"/>
      <w:pPr>
        <w:ind w:left="1080" w:hanging="360"/>
      </w:pPr>
      <w:rPr>
        <w:rFonts w:ascii="Aptos Display" w:eastAsiaTheme="minorHAnsi" w:hAnsi="Aptos Display" w:cstheme="minorBidi" w:hint="default"/>
      </w:rPr>
    </w:lvl>
    <w:lvl w:ilvl="1" w:tplc="040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2F371207"/>
    <w:multiLevelType w:val="hybridMultilevel"/>
    <w:tmpl w:val="6E9CF44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C3B6609"/>
    <w:multiLevelType w:val="hybridMultilevel"/>
    <w:tmpl w:val="8076CE7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0583FCC"/>
    <w:multiLevelType w:val="hybridMultilevel"/>
    <w:tmpl w:val="584E390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2086C23"/>
    <w:multiLevelType w:val="hybridMultilevel"/>
    <w:tmpl w:val="AEA2FF4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37C3814"/>
    <w:multiLevelType w:val="hybridMultilevel"/>
    <w:tmpl w:val="2ECED96E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3BC40BB"/>
    <w:multiLevelType w:val="hybridMultilevel"/>
    <w:tmpl w:val="DEEC946A"/>
    <w:lvl w:ilvl="0" w:tplc="4CFA81AA">
      <w:start w:val="16"/>
      <w:numFmt w:val="bullet"/>
      <w:lvlText w:val="-"/>
      <w:lvlJc w:val="left"/>
      <w:pPr>
        <w:ind w:left="720" w:hanging="360"/>
      </w:pPr>
      <w:rPr>
        <w:rFonts w:ascii="Aptos Display" w:eastAsiaTheme="minorHAnsi" w:hAnsi="Aptos Display" w:cstheme="minorBidi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63C30F2"/>
    <w:multiLevelType w:val="hybridMultilevel"/>
    <w:tmpl w:val="DDF0DF7E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717776A"/>
    <w:multiLevelType w:val="hybridMultilevel"/>
    <w:tmpl w:val="9696644A"/>
    <w:lvl w:ilvl="0" w:tplc="B3A8BEF0">
      <w:numFmt w:val="bullet"/>
      <w:lvlText w:val="-"/>
      <w:lvlJc w:val="left"/>
      <w:pPr>
        <w:ind w:left="720" w:hanging="360"/>
      </w:pPr>
      <w:rPr>
        <w:rFonts w:ascii="Aptos Display" w:eastAsiaTheme="minorHAnsi" w:hAnsi="Aptos Display" w:cstheme="minorBid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84D786F"/>
    <w:multiLevelType w:val="hybridMultilevel"/>
    <w:tmpl w:val="F740F43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1545671"/>
    <w:multiLevelType w:val="hybridMultilevel"/>
    <w:tmpl w:val="D3C6E58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68A3F42"/>
    <w:multiLevelType w:val="hybridMultilevel"/>
    <w:tmpl w:val="2D7A1B1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809119F"/>
    <w:multiLevelType w:val="hybridMultilevel"/>
    <w:tmpl w:val="741833E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00318A1"/>
    <w:multiLevelType w:val="hybridMultilevel"/>
    <w:tmpl w:val="3F48177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4456D08"/>
    <w:multiLevelType w:val="hybridMultilevel"/>
    <w:tmpl w:val="598838C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7D57C5"/>
    <w:multiLevelType w:val="hybridMultilevel"/>
    <w:tmpl w:val="DFE29A5E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46A4B7F"/>
    <w:multiLevelType w:val="hybridMultilevel"/>
    <w:tmpl w:val="17568E1C"/>
    <w:lvl w:ilvl="0" w:tplc="4CFA81AA">
      <w:start w:val="16"/>
      <w:numFmt w:val="bullet"/>
      <w:lvlText w:val="-"/>
      <w:lvlJc w:val="left"/>
      <w:pPr>
        <w:ind w:left="720" w:hanging="360"/>
      </w:pPr>
      <w:rPr>
        <w:rFonts w:ascii="Aptos Display" w:eastAsiaTheme="minorHAnsi" w:hAnsi="Aptos Display" w:cstheme="minorBidi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5922FD5"/>
    <w:multiLevelType w:val="hybridMultilevel"/>
    <w:tmpl w:val="689EF64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9B85174"/>
    <w:multiLevelType w:val="hybridMultilevel"/>
    <w:tmpl w:val="46D257DE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B8C018C"/>
    <w:multiLevelType w:val="hybridMultilevel"/>
    <w:tmpl w:val="3042BE80"/>
    <w:lvl w:ilvl="0" w:tplc="4CFA81AA">
      <w:start w:val="16"/>
      <w:numFmt w:val="bullet"/>
      <w:lvlText w:val="-"/>
      <w:lvlJc w:val="left"/>
      <w:pPr>
        <w:ind w:left="720" w:hanging="360"/>
      </w:pPr>
      <w:rPr>
        <w:rFonts w:ascii="Aptos Display" w:eastAsiaTheme="minorHAnsi" w:hAnsi="Aptos Display" w:cstheme="minorBidi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C3E1D1C"/>
    <w:multiLevelType w:val="hybridMultilevel"/>
    <w:tmpl w:val="EEDC28C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CF04963"/>
    <w:multiLevelType w:val="hybridMultilevel"/>
    <w:tmpl w:val="5CDCF84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D0C105D"/>
    <w:multiLevelType w:val="hybridMultilevel"/>
    <w:tmpl w:val="C77C99DE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D7E2980"/>
    <w:multiLevelType w:val="hybridMultilevel"/>
    <w:tmpl w:val="A06A709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DE34632"/>
    <w:multiLevelType w:val="hybridMultilevel"/>
    <w:tmpl w:val="B2BC55B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E0600BD"/>
    <w:multiLevelType w:val="hybridMultilevel"/>
    <w:tmpl w:val="0AD0128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FB77509"/>
    <w:multiLevelType w:val="hybridMultilevel"/>
    <w:tmpl w:val="6590D12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39042117">
    <w:abstractNumId w:val="7"/>
  </w:num>
  <w:num w:numId="2" w16cid:durableId="1904096609">
    <w:abstractNumId w:val="2"/>
  </w:num>
  <w:num w:numId="3" w16cid:durableId="2075157831">
    <w:abstractNumId w:val="10"/>
  </w:num>
  <w:num w:numId="4" w16cid:durableId="93943980">
    <w:abstractNumId w:val="21"/>
  </w:num>
  <w:num w:numId="5" w16cid:durableId="947277398">
    <w:abstractNumId w:val="33"/>
  </w:num>
  <w:num w:numId="6" w16cid:durableId="360518228">
    <w:abstractNumId w:val="24"/>
  </w:num>
  <w:num w:numId="7" w16cid:durableId="269510142">
    <w:abstractNumId w:val="35"/>
  </w:num>
  <w:num w:numId="8" w16cid:durableId="2130271561">
    <w:abstractNumId w:val="6"/>
  </w:num>
  <w:num w:numId="9" w16cid:durableId="2169471">
    <w:abstractNumId w:val="15"/>
  </w:num>
  <w:num w:numId="10" w16cid:durableId="2064984901">
    <w:abstractNumId w:val="4"/>
  </w:num>
  <w:num w:numId="11" w16cid:durableId="547692846">
    <w:abstractNumId w:val="30"/>
  </w:num>
  <w:num w:numId="12" w16cid:durableId="1126654425">
    <w:abstractNumId w:val="37"/>
  </w:num>
  <w:num w:numId="13" w16cid:durableId="1133182990">
    <w:abstractNumId w:val="27"/>
  </w:num>
  <w:num w:numId="14" w16cid:durableId="2088458852">
    <w:abstractNumId w:val="22"/>
  </w:num>
  <w:num w:numId="15" w16cid:durableId="1362440508">
    <w:abstractNumId w:val="0"/>
  </w:num>
  <w:num w:numId="16" w16cid:durableId="691759729">
    <w:abstractNumId w:val="42"/>
  </w:num>
  <w:num w:numId="17" w16cid:durableId="1817600863">
    <w:abstractNumId w:val="32"/>
  </w:num>
  <w:num w:numId="18" w16cid:durableId="1918436438">
    <w:abstractNumId w:val="1"/>
  </w:num>
  <w:num w:numId="19" w16cid:durableId="1774469483">
    <w:abstractNumId w:val="36"/>
  </w:num>
  <w:num w:numId="20" w16cid:durableId="2017919898">
    <w:abstractNumId w:val="28"/>
  </w:num>
  <w:num w:numId="21" w16cid:durableId="711616198">
    <w:abstractNumId w:val="41"/>
  </w:num>
  <w:num w:numId="22" w16cid:durableId="531305579">
    <w:abstractNumId w:val="3"/>
  </w:num>
  <w:num w:numId="23" w16cid:durableId="91778389">
    <w:abstractNumId w:val="12"/>
  </w:num>
  <w:num w:numId="24" w16cid:durableId="285699335">
    <w:abstractNumId w:val="38"/>
  </w:num>
  <w:num w:numId="25" w16cid:durableId="212694736">
    <w:abstractNumId w:val="26"/>
  </w:num>
  <w:num w:numId="26" w16cid:durableId="1241988927">
    <w:abstractNumId w:val="14"/>
  </w:num>
  <w:num w:numId="27" w16cid:durableId="850409086">
    <w:abstractNumId w:val="25"/>
  </w:num>
  <w:num w:numId="28" w16cid:durableId="1306355176">
    <w:abstractNumId w:val="23"/>
  </w:num>
  <w:num w:numId="29" w16cid:durableId="2053575567">
    <w:abstractNumId w:val="34"/>
  </w:num>
  <w:num w:numId="30" w16cid:durableId="2118669490">
    <w:abstractNumId w:val="31"/>
  </w:num>
  <w:num w:numId="31" w16cid:durableId="455878172">
    <w:abstractNumId w:val="19"/>
  </w:num>
  <w:num w:numId="32" w16cid:durableId="111442569">
    <w:abstractNumId w:val="16"/>
  </w:num>
  <w:num w:numId="33" w16cid:durableId="1351561651">
    <w:abstractNumId w:val="29"/>
  </w:num>
  <w:num w:numId="34" w16cid:durableId="1407259585">
    <w:abstractNumId w:val="8"/>
  </w:num>
  <w:num w:numId="35" w16cid:durableId="711616601">
    <w:abstractNumId w:val="40"/>
  </w:num>
  <w:num w:numId="36" w16cid:durableId="315189990">
    <w:abstractNumId w:val="11"/>
  </w:num>
  <w:num w:numId="37" w16cid:durableId="2019500074">
    <w:abstractNumId w:val="5"/>
  </w:num>
  <w:num w:numId="38" w16cid:durableId="599068526">
    <w:abstractNumId w:val="17"/>
  </w:num>
  <w:num w:numId="39" w16cid:durableId="1027948988">
    <w:abstractNumId w:val="9"/>
  </w:num>
  <w:num w:numId="40" w16cid:durableId="196243041">
    <w:abstractNumId w:val="20"/>
  </w:num>
  <w:num w:numId="41" w16cid:durableId="309097360">
    <w:abstractNumId w:val="13"/>
  </w:num>
  <w:num w:numId="42" w16cid:durableId="1392266486">
    <w:abstractNumId w:val="18"/>
  </w:num>
  <w:num w:numId="43" w16cid:durableId="1620796061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4A0C"/>
    <w:rsid w:val="0007550C"/>
    <w:rsid w:val="000C2513"/>
    <w:rsid w:val="000E1102"/>
    <w:rsid w:val="001476EB"/>
    <w:rsid w:val="00186A8F"/>
    <w:rsid w:val="00361574"/>
    <w:rsid w:val="00376621"/>
    <w:rsid w:val="003A14F5"/>
    <w:rsid w:val="003F0A59"/>
    <w:rsid w:val="00405A2E"/>
    <w:rsid w:val="00443559"/>
    <w:rsid w:val="0046595D"/>
    <w:rsid w:val="004E17F3"/>
    <w:rsid w:val="00594A0C"/>
    <w:rsid w:val="00600568"/>
    <w:rsid w:val="00671B4D"/>
    <w:rsid w:val="00826389"/>
    <w:rsid w:val="00896E78"/>
    <w:rsid w:val="008B4456"/>
    <w:rsid w:val="00997C1F"/>
    <w:rsid w:val="00AB70FA"/>
    <w:rsid w:val="00BC3E01"/>
    <w:rsid w:val="00C07EAA"/>
    <w:rsid w:val="00D42375"/>
    <w:rsid w:val="00DB6C02"/>
    <w:rsid w:val="00E22E3C"/>
    <w:rsid w:val="00E57864"/>
    <w:rsid w:val="00E77D98"/>
    <w:rsid w:val="00E823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723A6E"/>
  <w15:chartTrackingRefBased/>
  <w15:docId w15:val="{F07972CC-AB09-4E36-BA6F-FDB03A58AC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594A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594A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594A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594A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594A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594A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594A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594A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594A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594A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594A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594A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594A0C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594A0C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594A0C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594A0C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594A0C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594A0C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594A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594A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594A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594A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594A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594A0C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594A0C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594A0C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594A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594A0C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594A0C"/>
    <w:rPr>
      <w:b/>
      <w:bCs/>
      <w:smallCaps/>
      <w:color w:val="0F4761" w:themeColor="accent1" w:themeShade="BF"/>
      <w:spacing w:val="5"/>
    </w:rPr>
  </w:style>
  <w:style w:type="paragraph" w:styleId="Normlnweb">
    <w:name w:val="Normal (Web)"/>
    <w:basedOn w:val="Normln"/>
    <w:uiPriority w:val="99"/>
    <w:semiHidden/>
    <w:unhideWhenUsed/>
    <w:rsid w:val="00D42375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187</TotalTime>
  <Pages>12</Pages>
  <Words>1990</Words>
  <Characters>11741</Characters>
  <Application>Microsoft Office Word</Application>
  <DocSecurity>0</DocSecurity>
  <Lines>97</Lines>
  <Paragraphs>27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Filip Kadlec</dc:creator>
  <cp:keywords/>
  <dc:description/>
  <cp:lastModifiedBy>Filip Kadlec</cp:lastModifiedBy>
  <cp:revision>6</cp:revision>
  <dcterms:created xsi:type="dcterms:W3CDTF">2026-05-04T15:53:00Z</dcterms:created>
  <dcterms:modified xsi:type="dcterms:W3CDTF">2026-05-04T19:05:00Z</dcterms:modified>
</cp:coreProperties>
</file>