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4360" w14:textId="0F88DDC7" w:rsidR="003A14F5" w:rsidRPr="00A62DB0" w:rsidRDefault="006247FB" w:rsidP="006247FB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A62DB0">
        <w:rPr>
          <w:rFonts w:asciiTheme="majorHAnsi" w:hAnsiTheme="majorHAnsi"/>
          <w:b/>
          <w:bCs/>
          <w:sz w:val="40"/>
          <w:szCs w:val="40"/>
          <w:u w:val="single"/>
        </w:rPr>
        <w:t>Točivé elektrické stroje</w:t>
      </w:r>
    </w:p>
    <w:p w14:paraId="79218561" w14:textId="4439E508" w:rsidR="006247FB" w:rsidRPr="00A62DB0" w:rsidRDefault="006247FB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Základ a definice</w:t>
      </w:r>
    </w:p>
    <w:p w14:paraId="3F6D5805" w14:textId="0D56C8B8" w:rsidR="006247FB" w:rsidRPr="00A62DB0" w:rsidRDefault="006247FB" w:rsidP="006247F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Točivý elektrický stroj je elektromechanické zařízení, které využívá principu elektromagnetické indukce a Lorentzovy síly k přeměně energie.</w:t>
      </w:r>
    </w:p>
    <w:p w14:paraId="3B4F0133" w14:textId="7C019EC8" w:rsidR="006247FB" w:rsidRPr="00A62DB0" w:rsidRDefault="006247FB" w:rsidP="006247F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Motor:</w:t>
      </w:r>
      <w:r w:rsidRPr="00A62DB0">
        <w:rPr>
          <w:rFonts w:asciiTheme="majorHAnsi" w:hAnsiTheme="majorHAnsi"/>
          <w:sz w:val="24"/>
          <w:szCs w:val="24"/>
        </w:rPr>
        <w:t xml:space="preserve"> Mění elektrickou energii na mechanickou.</w:t>
      </w:r>
    </w:p>
    <w:p w14:paraId="38CC488C" w14:textId="2FBA4C2C" w:rsidR="006247FB" w:rsidRPr="00A62DB0" w:rsidRDefault="006247FB" w:rsidP="006247F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Generátor:</w:t>
      </w:r>
      <w:r w:rsidRPr="00A62DB0">
        <w:rPr>
          <w:rFonts w:asciiTheme="majorHAnsi" w:hAnsiTheme="majorHAnsi"/>
          <w:sz w:val="24"/>
          <w:szCs w:val="24"/>
        </w:rPr>
        <w:t xml:space="preserve"> Mění mechanickou energii na elektrickou</w:t>
      </w:r>
    </w:p>
    <w:p w14:paraId="23B78223" w14:textId="21DE4646" w:rsidR="006247FB" w:rsidRPr="00A62DB0" w:rsidRDefault="006247FB" w:rsidP="006247F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Dělení:</w:t>
      </w:r>
      <w:r w:rsidRPr="00A62DB0">
        <w:rPr>
          <w:rFonts w:asciiTheme="majorHAnsi" w:hAnsiTheme="majorHAnsi"/>
          <w:sz w:val="24"/>
          <w:szCs w:val="24"/>
        </w:rPr>
        <w:t xml:space="preserve"> </w:t>
      </w:r>
    </w:p>
    <w:p w14:paraId="51EB998D" w14:textId="620BF66C" w:rsidR="006247FB" w:rsidRPr="00A62DB0" w:rsidRDefault="006247FB" w:rsidP="006247FB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Na AC</w:t>
      </w:r>
    </w:p>
    <w:p w14:paraId="6DA2FDAB" w14:textId="2BE3EB44" w:rsidR="006247FB" w:rsidRPr="00A62DB0" w:rsidRDefault="006247FB" w:rsidP="006247FB">
      <w:pPr>
        <w:pStyle w:val="Odstavecseseznamem"/>
        <w:numPr>
          <w:ilvl w:val="1"/>
          <w:numId w:val="2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Asynchronní</w:t>
      </w:r>
      <w:r w:rsidR="00F9330F" w:rsidRPr="00A62DB0">
        <w:rPr>
          <w:rFonts w:asciiTheme="majorHAnsi" w:hAnsiTheme="majorHAnsi"/>
          <w:sz w:val="24"/>
          <w:szCs w:val="24"/>
        </w:rPr>
        <w:t xml:space="preserve"> (indukční)</w:t>
      </w:r>
    </w:p>
    <w:p w14:paraId="69C3DFBE" w14:textId="71A59125" w:rsidR="006247FB" w:rsidRPr="00A62DB0" w:rsidRDefault="006247FB" w:rsidP="00F9330F">
      <w:pPr>
        <w:pStyle w:val="Odstavecseseznamem"/>
        <w:numPr>
          <w:ilvl w:val="1"/>
          <w:numId w:val="2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Synchronní</w:t>
      </w:r>
    </w:p>
    <w:p w14:paraId="21976BAD" w14:textId="2CC6EC16" w:rsidR="006247FB" w:rsidRPr="00A62DB0" w:rsidRDefault="006247FB" w:rsidP="006247FB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Na DC</w:t>
      </w:r>
    </w:p>
    <w:p w14:paraId="3EF47E73" w14:textId="647A7645" w:rsidR="006247FB" w:rsidRPr="00A62DB0" w:rsidRDefault="006247FB" w:rsidP="006247FB">
      <w:pPr>
        <w:pStyle w:val="Odstavecseseznamem"/>
        <w:numPr>
          <w:ilvl w:val="1"/>
          <w:numId w:val="2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S cizím buzením</w:t>
      </w:r>
    </w:p>
    <w:p w14:paraId="3D5C50CC" w14:textId="5EE2BFFD" w:rsidR="006247FB" w:rsidRPr="00A62DB0" w:rsidRDefault="006247FB" w:rsidP="006247FB">
      <w:pPr>
        <w:pStyle w:val="Odstavecseseznamem"/>
        <w:numPr>
          <w:ilvl w:val="1"/>
          <w:numId w:val="2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S vlastním buzením</w:t>
      </w:r>
    </w:p>
    <w:p w14:paraId="5303B824" w14:textId="32F09AFF" w:rsidR="00F9330F" w:rsidRPr="00A62DB0" w:rsidRDefault="00F9330F" w:rsidP="00F9330F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Speciální: Krokové motory, univerzální motory (AC/DC).</w:t>
      </w:r>
    </w:p>
    <w:p w14:paraId="13850396" w14:textId="46431E92" w:rsidR="00F9330F" w:rsidRPr="00A62DB0" w:rsidRDefault="00F9330F" w:rsidP="00F9330F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Asynchronní motory</w:t>
      </w:r>
    </w:p>
    <w:p w14:paraId="7B52BA4E" w14:textId="77777777" w:rsidR="00F9330F" w:rsidRPr="00A62DB0" w:rsidRDefault="00F9330F" w:rsidP="00F9330F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Stator (pevná část): </w:t>
      </w:r>
      <w:r w:rsidRPr="00A62DB0">
        <w:rPr>
          <w:rFonts w:asciiTheme="majorHAnsi" w:hAnsiTheme="majorHAnsi"/>
          <w:sz w:val="24"/>
          <w:szCs w:val="24"/>
        </w:rPr>
        <w:t>Tvořen transformátorovými plechy (proti vířivým proudům)</w:t>
      </w:r>
    </w:p>
    <w:p w14:paraId="7901BE99" w14:textId="77777777" w:rsidR="00F9330F" w:rsidRPr="00A62DB0" w:rsidRDefault="00F9330F" w:rsidP="00F9330F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 xml:space="preserve">Drážky pro trojfázové vinutí posunuté o 120°. </w:t>
      </w:r>
    </w:p>
    <w:p w14:paraId="0C1D0931" w14:textId="0B39497D" w:rsidR="00F9330F" w:rsidRPr="00A62DB0" w:rsidRDefault="00F9330F" w:rsidP="00F9330F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Připojením na 3f síť vzniká točivé magnetické pole.</w:t>
      </w:r>
    </w:p>
    <w:p w14:paraId="3356EB6C" w14:textId="59C8E709" w:rsidR="00F9330F" w:rsidRPr="00A62DB0" w:rsidRDefault="00F9330F" w:rsidP="00F9330F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Výpočet </w:t>
      </w:r>
      <w:r w:rsidR="006D7368" w:rsidRPr="00A62DB0">
        <w:rPr>
          <w:rFonts w:asciiTheme="majorHAnsi" w:hAnsiTheme="majorHAnsi"/>
          <w:b/>
          <w:bCs/>
          <w:sz w:val="24"/>
          <w:szCs w:val="24"/>
        </w:rPr>
        <w:t xml:space="preserve">synchronních </w:t>
      </w:r>
      <w:r w:rsidRPr="00A62DB0">
        <w:rPr>
          <w:rFonts w:asciiTheme="majorHAnsi" w:hAnsiTheme="majorHAnsi"/>
          <w:b/>
          <w:bCs/>
          <w:sz w:val="24"/>
          <w:szCs w:val="24"/>
        </w:rPr>
        <w:t>otáček:</w:t>
      </w:r>
      <w:r w:rsidRPr="00A62DB0">
        <w:rPr>
          <w:rFonts w:asciiTheme="majorHAnsi" w:hAnsiTheme="majorHAnsi"/>
          <w:sz w:val="24"/>
          <w:szCs w:val="24"/>
        </w:rPr>
        <w:t xml:space="preserve"> ns = 60 * f / p [ot/min]</w:t>
      </w:r>
    </w:p>
    <w:p w14:paraId="3489F00D" w14:textId="48374BF1" w:rsidR="006D7368" w:rsidRPr="00A62DB0" w:rsidRDefault="006D7368" w:rsidP="006D7368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Rotor (točivá část):</w:t>
      </w:r>
    </w:p>
    <w:p w14:paraId="50E08D28" w14:textId="2B666478" w:rsidR="006D7368" w:rsidRPr="00A62DB0" w:rsidRDefault="006D7368" w:rsidP="006D7368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Kotva nakrátko (klecový): </w:t>
      </w:r>
      <w:r w:rsidRPr="00A62DB0">
        <w:rPr>
          <w:rFonts w:asciiTheme="majorHAnsi" w:hAnsiTheme="majorHAnsi"/>
          <w:sz w:val="24"/>
          <w:szCs w:val="24"/>
        </w:rPr>
        <w:t>V drážkách rotoru nejsou dráty, ale hliníkové/měděné tyče spojené na koncích kruhy</w:t>
      </w:r>
    </w:p>
    <w:p w14:paraId="71D01DA2" w14:textId="7DA8F4CF" w:rsidR="006D7368" w:rsidRPr="00A62DB0" w:rsidRDefault="006D7368" w:rsidP="006D7368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Kroužkový rotor: </w:t>
      </w:r>
      <w:r w:rsidRPr="00A62DB0">
        <w:rPr>
          <w:rFonts w:asciiTheme="majorHAnsi" w:hAnsiTheme="majorHAnsi"/>
          <w:sz w:val="24"/>
          <w:szCs w:val="24"/>
        </w:rPr>
        <w:t>Na rotoru je klasické vinutí, vyvedeno na sběrací kroužky pro připojení odporu pro plynulé spouštěné</w:t>
      </w:r>
    </w:p>
    <w:p w14:paraId="74F70256" w14:textId="21E34D2B" w:rsidR="006D7368" w:rsidRPr="00A62DB0" w:rsidRDefault="006D7368" w:rsidP="006D7368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Princip:</w:t>
      </w:r>
      <w:r w:rsidRPr="00A62DB0">
        <w:rPr>
          <w:rFonts w:asciiTheme="majorHAnsi" w:hAnsiTheme="majorHAnsi"/>
        </w:rPr>
        <w:t xml:space="preserve"> </w:t>
      </w:r>
    </w:p>
    <w:p w14:paraId="298557B8" w14:textId="72E8A491" w:rsidR="006D7368" w:rsidRPr="00A62DB0" w:rsidRDefault="006D7368" w:rsidP="006D736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Točivé pole statoru protíná vodiče rotoru</w:t>
      </w:r>
    </w:p>
    <w:p w14:paraId="330C5A0D" w14:textId="05C0252A" w:rsidR="006D7368" w:rsidRPr="00A62DB0" w:rsidRDefault="006D7368" w:rsidP="006D736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Dle Faradayova zákona se v nich indukuje napětí a proud.</w:t>
      </w:r>
    </w:p>
    <w:p w14:paraId="3C3C477D" w14:textId="13146AAA" w:rsidR="006D7368" w:rsidRPr="00A62DB0" w:rsidRDefault="006D7368" w:rsidP="006D736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Indukovaný</w:t>
      </w:r>
      <w:r w:rsidRPr="00A62DB0">
        <w:rPr>
          <w:rFonts w:asciiTheme="majorHAnsi" w:hAnsiTheme="majorHAnsi"/>
        </w:rPr>
        <w:t xml:space="preserve"> </w:t>
      </w:r>
      <w:r w:rsidRPr="00A62DB0">
        <w:rPr>
          <w:rFonts w:asciiTheme="majorHAnsi" w:hAnsiTheme="majorHAnsi"/>
          <w:sz w:val="24"/>
          <w:szCs w:val="24"/>
        </w:rPr>
        <w:t>proud vytvoří vlastní magnetické pole rotoru.</w:t>
      </w:r>
    </w:p>
    <w:p w14:paraId="714EBC85" w14:textId="77777777" w:rsidR="006D7368" w:rsidRPr="00A62DB0" w:rsidRDefault="006D7368" w:rsidP="006D736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Interakcí statorového a rotorového pole vzniká síla (točivý moment).</w:t>
      </w:r>
    </w:p>
    <w:p w14:paraId="42B1D0D8" w14:textId="6EED0D48" w:rsidR="006D7368" w:rsidRPr="00A62DB0" w:rsidRDefault="000332E7" w:rsidP="000332E7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Skluz (s):</w:t>
      </w:r>
    </w:p>
    <w:p w14:paraId="41CA76B1" w14:textId="5193F698" w:rsidR="000332E7" w:rsidRPr="00A62DB0" w:rsidRDefault="000332E7" w:rsidP="000332E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Pro indukci na rotoru se nesmí točit stejnou rychlostí jako stator</w:t>
      </w:r>
    </w:p>
    <w:p w14:paraId="16FDF99D" w14:textId="71271C2F" w:rsidR="000332E7" w:rsidRPr="00A62DB0" w:rsidRDefault="000332E7" w:rsidP="000332E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ns ≠ n; bez skluzu by na vodiče v rotoru nepůsobilo mag. Pole a motor by ztratil moment</w:t>
      </w:r>
    </w:p>
    <w:p w14:paraId="4753BF1A" w14:textId="127B89CF" w:rsidR="000332E7" w:rsidRPr="00A62DB0" w:rsidRDefault="000332E7" w:rsidP="000332E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 xml:space="preserve">Vzorec: </w:t>
      </w:r>
      <w:r w:rsidRPr="00A62DB0">
        <w:rPr>
          <w:rFonts w:asciiTheme="majorHAnsi" w:hAnsiTheme="majorHAnsi"/>
          <w:i/>
          <w:iCs/>
          <w:sz w:val="24"/>
          <w:szCs w:val="24"/>
        </w:rPr>
        <w:t>s = ((ns-n) / ns) * 100 [%]</w:t>
      </w:r>
      <w:r w:rsidRPr="00A62DB0">
        <w:rPr>
          <w:rFonts w:asciiTheme="majorHAnsi" w:hAnsiTheme="majorHAnsi"/>
          <w:sz w:val="24"/>
          <w:szCs w:val="24"/>
        </w:rPr>
        <w:t xml:space="preserve"> (Běžný skluz je 2–5 %.)</w:t>
      </w:r>
    </w:p>
    <w:p w14:paraId="5D35B3C1" w14:textId="3E2EB6B7" w:rsidR="000332E7" w:rsidRPr="00A62DB0" w:rsidRDefault="000332E7" w:rsidP="000332E7">
      <w:pPr>
        <w:pStyle w:val="Odstavecseseznamem"/>
        <w:numPr>
          <w:ilvl w:val="0"/>
          <w:numId w:val="12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Řízení a spouštění:</w:t>
      </w:r>
    </w:p>
    <w:p w14:paraId="017B2BD3" w14:textId="78A29434" w:rsidR="000332E7" w:rsidRPr="00A62DB0" w:rsidRDefault="000332E7" w:rsidP="000332E7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Y/D: </w:t>
      </w:r>
      <w:r w:rsidRPr="00A62DB0">
        <w:rPr>
          <w:rFonts w:asciiTheme="majorHAnsi" w:hAnsiTheme="majorHAnsi"/>
          <w:sz w:val="24"/>
          <w:szCs w:val="24"/>
        </w:rPr>
        <w:t>Přepínač hvězda/trojúhelník (Y/D) pro snížení obrovského záběrného proudu. Motor se rozběhne do Y (nižší fázové napětí) a po rozběhu přepne do D (plný výkon).</w:t>
      </w:r>
    </w:p>
    <w:p w14:paraId="08B923F9" w14:textId="1934C65D" w:rsidR="000332E7" w:rsidRPr="00A62DB0" w:rsidRDefault="000332E7" w:rsidP="000332E7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Frekvenční: </w:t>
      </w:r>
      <w:r w:rsidRPr="00A62DB0">
        <w:rPr>
          <w:rFonts w:asciiTheme="majorHAnsi" w:hAnsiTheme="majorHAnsi"/>
          <w:sz w:val="24"/>
          <w:szCs w:val="24"/>
        </w:rPr>
        <w:t>Frekvenční měniče. Mění frekvenci (f) i napětí (U) napájení, čímž plynule regulují otáčky bez ztráty momentu.</w:t>
      </w:r>
    </w:p>
    <w:p w14:paraId="119BAA09" w14:textId="2162EB07" w:rsidR="00F72DE7" w:rsidRPr="00A62DB0" w:rsidRDefault="00F72DE7" w:rsidP="00F72DE7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Pro kroužkový motor</w:t>
      </w:r>
      <w:r w:rsidRPr="00A62DB0">
        <w:rPr>
          <w:rFonts w:asciiTheme="majorHAnsi" w:hAnsiTheme="majorHAnsi"/>
          <w:sz w:val="24"/>
          <w:szCs w:val="24"/>
        </w:rPr>
        <w:t>: k vynutí je připojen rezistor, Změnou odporu měníme velikost proudu na rotoru. Postupně odpor zmenšujeme. Po náběhu se odpojí.</w:t>
      </w:r>
    </w:p>
    <w:p w14:paraId="58470A77" w14:textId="2B39EBCA" w:rsidR="00F72DE7" w:rsidRPr="00A62DB0" w:rsidRDefault="000332E7" w:rsidP="00F72DE7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lastRenderedPageBreak/>
        <w:t xml:space="preserve">Synchronní </w:t>
      </w:r>
      <w:r w:rsidR="00F72DE7" w:rsidRPr="00A62DB0">
        <w:rPr>
          <w:rFonts w:asciiTheme="majorHAnsi" w:hAnsiTheme="majorHAnsi"/>
          <w:b/>
          <w:bCs/>
          <w:sz w:val="24"/>
          <w:szCs w:val="24"/>
        </w:rPr>
        <w:t xml:space="preserve">stroje </w:t>
      </w:r>
      <w:r w:rsidRPr="00A62DB0">
        <w:rPr>
          <w:rFonts w:asciiTheme="majorHAnsi" w:hAnsiTheme="majorHAnsi"/>
          <w:b/>
          <w:bCs/>
          <w:sz w:val="24"/>
          <w:szCs w:val="24"/>
        </w:rPr>
        <w:t>Motor</w:t>
      </w:r>
      <w:r w:rsidR="00F72DE7" w:rsidRPr="00A62DB0">
        <w:rPr>
          <w:rFonts w:asciiTheme="majorHAnsi" w:hAnsiTheme="majorHAnsi"/>
          <w:b/>
          <w:bCs/>
          <w:sz w:val="24"/>
          <w:szCs w:val="24"/>
        </w:rPr>
        <w:t>/Alternátor</w:t>
      </w:r>
    </w:p>
    <w:p w14:paraId="718733A4" w14:textId="49B24D29" w:rsidR="000332E7" w:rsidRPr="00A62DB0" w:rsidRDefault="000332E7" w:rsidP="00F72DE7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Nulový skluz: </w:t>
      </w:r>
      <w:r w:rsidRPr="00A62DB0">
        <w:rPr>
          <w:rFonts w:asciiTheme="majorHAnsi" w:hAnsiTheme="majorHAnsi"/>
          <w:sz w:val="24"/>
          <w:szCs w:val="24"/>
        </w:rPr>
        <w:t>ns=n rotor otáčí stejnou rychlostí jako točivé pole statoru</w:t>
      </w:r>
    </w:p>
    <w:p w14:paraId="72D64321" w14:textId="51DDACE7" w:rsidR="000332E7" w:rsidRPr="00A62DB0" w:rsidRDefault="000332E7" w:rsidP="00F72DE7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Stator: </w:t>
      </w:r>
      <w:r w:rsidRPr="00A62DB0">
        <w:rPr>
          <w:rFonts w:asciiTheme="majorHAnsi" w:hAnsiTheme="majorHAnsi"/>
          <w:sz w:val="24"/>
          <w:szCs w:val="24"/>
        </w:rPr>
        <w:t>Konstrukčně zcela totožný s asynchronním strojem.</w:t>
      </w:r>
    </w:p>
    <w:p w14:paraId="4973AE52" w14:textId="15C3F988" w:rsidR="00F72DE7" w:rsidRPr="00A62DB0" w:rsidRDefault="00F72DE7" w:rsidP="00F72DE7">
      <w:pPr>
        <w:pStyle w:val="Odstavecseseznamem"/>
        <w:numPr>
          <w:ilvl w:val="0"/>
          <w:numId w:val="15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Rotor: </w:t>
      </w:r>
      <w:r w:rsidRPr="00A62DB0">
        <w:rPr>
          <w:rFonts w:asciiTheme="majorHAnsi" w:hAnsiTheme="majorHAnsi"/>
          <w:sz w:val="24"/>
          <w:szCs w:val="24"/>
        </w:rPr>
        <w:t>Silný permanentní magnet nebo elektromagnet</w:t>
      </w:r>
    </w:p>
    <w:p w14:paraId="1CF4F654" w14:textId="43C939CE" w:rsidR="00F72DE7" w:rsidRPr="00A62DB0" w:rsidRDefault="00F72DE7" w:rsidP="00F72DE7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Rotor s vyniklými póly:</w:t>
      </w:r>
      <w:r w:rsidRPr="00A62DB0">
        <w:rPr>
          <w:rFonts w:asciiTheme="majorHAnsi" w:hAnsiTheme="majorHAnsi"/>
          <w:sz w:val="24"/>
          <w:szCs w:val="24"/>
        </w:rPr>
        <w:t xml:space="preserve"> Pro nízké otáčky (desítky pólpárů). Tvar obřího kola. Použití: Hydroalternátory ve vodních elektrárnách.</w:t>
      </w:r>
    </w:p>
    <w:p w14:paraId="5069A01D" w14:textId="580ACE08" w:rsidR="00B31DA6" w:rsidRPr="00A62DB0" w:rsidRDefault="00B31DA6" w:rsidP="00B31DA6">
      <w:pPr>
        <w:pStyle w:val="Odstavecseseznamem"/>
        <w:numPr>
          <w:ilvl w:val="1"/>
          <w:numId w:val="16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Konstrukce:</w:t>
      </w:r>
      <w:r w:rsidRPr="00A62DB0">
        <w:rPr>
          <w:rFonts w:asciiTheme="majorHAnsi" w:hAnsiTheme="majorHAnsi"/>
          <w:sz w:val="24"/>
          <w:szCs w:val="24"/>
        </w:rPr>
        <w:t xml:space="preserve"> Velký průměr, ale malá délka. Na hřídeli jsou upevněny jednotlivé pólové nástavce s budicím vinutím.</w:t>
      </w:r>
    </w:p>
    <w:p w14:paraId="57B4D1DE" w14:textId="201D42EA" w:rsidR="00F72DE7" w:rsidRPr="00A62DB0" w:rsidRDefault="00F72DE7" w:rsidP="00F72DE7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Hladký rotor:</w:t>
      </w:r>
      <w:r w:rsidRPr="00A62DB0">
        <w:rPr>
          <w:rFonts w:asciiTheme="majorHAnsi" w:hAnsiTheme="majorHAnsi"/>
          <w:sz w:val="24"/>
          <w:szCs w:val="24"/>
        </w:rPr>
        <w:t xml:space="preserve"> Pro vysoké otáčky (3000 ot/min = 1 pólpár). Tvar válce. Použití: Turboalternátory v tepelných a jaderných elektrárnách.</w:t>
      </w:r>
    </w:p>
    <w:p w14:paraId="71451676" w14:textId="79D39880" w:rsidR="00B31DA6" w:rsidRPr="00A62DB0" w:rsidRDefault="00B31DA6" w:rsidP="00B31DA6">
      <w:pPr>
        <w:pStyle w:val="Odstavecseseznamem"/>
        <w:numPr>
          <w:ilvl w:val="1"/>
          <w:numId w:val="16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Konstrukce:</w:t>
      </w:r>
      <w:r w:rsidRPr="00A62DB0">
        <w:rPr>
          <w:rFonts w:asciiTheme="majorHAnsi" w:hAnsiTheme="majorHAnsi"/>
          <w:sz w:val="24"/>
          <w:szCs w:val="24"/>
        </w:rPr>
        <w:t xml:space="preserve"> Malý průměr, ale velká délka (někdy i přes 10 metrů). Povrch je hladký.</w:t>
      </w:r>
    </w:p>
    <w:p w14:paraId="48FABA08" w14:textId="588B818F" w:rsidR="00F72DE7" w:rsidRPr="00A62DB0" w:rsidRDefault="00B31DA6" w:rsidP="00B31DA6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Princip činnosti (Synchronní motor):</w:t>
      </w:r>
    </w:p>
    <w:p w14:paraId="6354CBB0" w14:textId="37EB5B45" w:rsidR="00B31DA6" w:rsidRPr="00A62DB0" w:rsidRDefault="00B31DA6" w:rsidP="00B31DA6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Stator vytvoří točivé mag. Pole</w:t>
      </w:r>
    </w:p>
    <w:p w14:paraId="1A8713A3" w14:textId="7F62B165" w:rsidR="00B31DA6" w:rsidRPr="00A62DB0" w:rsidRDefault="00B31DA6" w:rsidP="00B31DA6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Rotor se roztočí asynchronně, a po dosáhnutí stejné frekvence se zamkne na „ns“</w:t>
      </w:r>
    </w:p>
    <w:p w14:paraId="11A8F56D" w14:textId="58F5F90B" w:rsidR="00B31DA6" w:rsidRPr="00A62DB0" w:rsidRDefault="00B31DA6" w:rsidP="00B31DA6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Budič:</w:t>
      </w:r>
    </w:p>
    <w:p w14:paraId="0B274EA7" w14:textId="0E9FC94A" w:rsidR="00B31DA6" w:rsidRPr="00A62DB0" w:rsidRDefault="00B31DA6" w:rsidP="00B31DA6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Budič je zdroj stejnosměrného napětí, který se využívá pro napájení vinutí rotoru.</w:t>
      </w:r>
    </w:p>
    <w:p w14:paraId="1214C7CC" w14:textId="3C9B92F7" w:rsidR="00BC7697" w:rsidRPr="00A62DB0" w:rsidRDefault="00BC7697" w:rsidP="00B31DA6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Stejnosměrný proud vytvoří magnetické pole v rotoru statoru. Jako budič využíváme dynamo nebo usměrněný proud ze sítě.</w:t>
      </w:r>
    </w:p>
    <w:p w14:paraId="4F628E17" w14:textId="77777777" w:rsidR="00BC7697" w:rsidRPr="00A62DB0" w:rsidRDefault="00BC7697" w:rsidP="00BC7697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Alternátor:</w:t>
      </w:r>
    </w:p>
    <w:p w14:paraId="3EADE761" w14:textId="45D67565" w:rsidR="00BC7697" w:rsidRPr="00A62DB0" w:rsidRDefault="00BC7697" w:rsidP="00BC7697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generátor střídavého proudu</w:t>
      </w:r>
    </w:p>
    <w:p w14:paraId="118F03A3" w14:textId="5A3B42C5" w:rsidR="00BC7697" w:rsidRPr="00A62DB0" w:rsidRDefault="00BC7697" w:rsidP="00BC7697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Turbína (pára, voda) točí rotorem (buzeným z budiče)</w:t>
      </w:r>
    </w:p>
    <w:p w14:paraId="7E5159B3" w14:textId="1D6C4996" w:rsidR="00BC7697" w:rsidRPr="00A62DB0" w:rsidRDefault="00BC7697" w:rsidP="00BC7697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magnetické pole protíná stator a indukuje v něm třífázový střídavý proud.</w:t>
      </w:r>
    </w:p>
    <w:p w14:paraId="5A2098EC" w14:textId="473FB969" w:rsidR="00BC7697" w:rsidRPr="00A62DB0" w:rsidRDefault="00BC7697" w:rsidP="00BC7697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Výpočet velikosti indukovaného napětí:</w:t>
      </w:r>
      <w:r w:rsidRPr="00A62DB0">
        <w:rPr>
          <w:rFonts w:asciiTheme="majorHAnsi" w:hAnsiTheme="majorHAnsi"/>
          <w:sz w:val="24"/>
          <w:szCs w:val="24"/>
        </w:rPr>
        <w:t xml:space="preserve"> Ui = B * </w:t>
      </w:r>
      <w:r w:rsidR="00346863">
        <w:rPr>
          <w:rFonts w:asciiTheme="majorHAnsi" w:hAnsiTheme="majorHAnsi"/>
          <w:sz w:val="24"/>
          <w:szCs w:val="24"/>
        </w:rPr>
        <w:t>l</w:t>
      </w:r>
      <w:r w:rsidRPr="00A62DB0">
        <w:rPr>
          <w:rFonts w:asciiTheme="majorHAnsi" w:hAnsiTheme="majorHAnsi"/>
          <w:sz w:val="24"/>
          <w:szCs w:val="24"/>
        </w:rPr>
        <w:t xml:space="preserve"> * v</w:t>
      </w:r>
      <w:r w:rsidRPr="00A62DB0">
        <w:rPr>
          <w:rFonts w:asciiTheme="majorHAnsi" w:hAnsiTheme="majorHAnsi"/>
          <w:sz w:val="24"/>
          <w:szCs w:val="24"/>
        </w:rPr>
        <w:br/>
        <w:t>B – indukce magnetického pole, m – délka vinutí, v – rychlost pohybu</w:t>
      </w:r>
    </w:p>
    <w:p w14:paraId="2435053E" w14:textId="240B7ED5" w:rsidR="00BC7697" w:rsidRPr="00A62DB0" w:rsidRDefault="00B306B3" w:rsidP="00B306B3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Stejnosměrný motor</w:t>
      </w:r>
    </w:p>
    <w:p w14:paraId="689A6C6C" w14:textId="6358FA3F" w:rsidR="00B306B3" w:rsidRPr="00A62DB0" w:rsidRDefault="00B306B3" w:rsidP="00B306B3">
      <w:pPr>
        <w:pStyle w:val="Odstavecseseznamem"/>
        <w:numPr>
          <w:ilvl w:val="0"/>
          <w:numId w:val="26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Dobře regulovatelný</w:t>
      </w:r>
    </w:p>
    <w:p w14:paraId="7963D4F6" w14:textId="32F8FE24" w:rsidR="00B306B3" w:rsidRPr="00A62DB0" w:rsidRDefault="00B306B3" w:rsidP="00B306B3">
      <w:pPr>
        <w:pStyle w:val="Odstavecseseznamem"/>
        <w:numPr>
          <w:ilvl w:val="0"/>
          <w:numId w:val="26"/>
        </w:num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Dělení podle: </w:t>
      </w:r>
      <w:r w:rsidRPr="00A62DB0">
        <w:rPr>
          <w:rFonts w:asciiTheme="majorHAnsi" w:hAnsiTheme="majorHAnsi"/>
          <w:sz w:val="24"/>
          <w:szCs w:val="24"/>
        </w:rPr>
        <w:t>Vztahu zapojení buzení statoru vůči rotoru</w:t>
      </w:r>
    </w:p>
    <w:p w14:paraId="797EAB87" w14:textId="77777777" w:rsidR="00B306B3" w:rsidRPr="00A62DB0" w:rsidRDefault="00B306B3" w:rsidP="00B306B3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 xml:space="preserve">Sériový: </w:t>
      </w:r>
    </w:p>
    <w:p w14:paraId="7CF96BDB" w14:textId="736EB766" w:rsidR="00B306B3" w:rsidRPr="00A62DB0" w:rsidRDefault="00B306B3" w:rsidP="00B306B3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Vinutí statoru a rotoru jsou v sérii; extrémní záběrný moment</w:t>
      </w:r>
    </w:p>
    <w:p w14:paraId="7C9CF373" w14:textId="7BDE3B23" w:rsidR="00B043E0" w:rsidRDefault="00B043E0" w:rsidP="00B306B3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Čím je menší magnetické pole, tím je rychlost otáčení rychlejší</w:t>
      </w:r>
    </w:p>
    <w:p w14:paraId="3901D82E" w14:textId="1A0E6432" w:rsidR="00346863" w:rsidRPr="00A62DB0" w:rsidRDefault="00346863" w:rsidP="00B306B3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346863">
        <w:rPr>
          <w:rFonts w:asciiTheme="majorHAnsi" w:hAnsiTheme="majorHAnsi"/>
          <w:sz w:val="24"/>
          <w:szCs w:val="24"/>
        </w:rPr>
        <w:t>Sériový motor se nesmí spouštět naprázdno</w:t>
      </w:r>
    </w:p>
    <w:p w14:paraId="4C579382" w14:textId="47F50091" w:rsidR="00B306B3" w:rsidRPr="00A62DB0" w:rsidRDefault="00B306B3" w:rsidP="00B306B3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Derivační:</w:t>
      </w:r>
    </w:p>
    <w:p w14:paraId="61BDBEB8" w14:textId="5EF2E13A" w:rsidR="00B306B3" w:rsidRPr="00A62DB0" w:rsidRDefault="00B306B3" w:rsidP="00B306B3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Vinutí jsou paralelně; velmi stabilní otáčky</w:t>
      </w:r>
    </w:p>
    <w:p w14:paraId="68305A0F" w14:textId="77777777" w:rsidR="00B043E0" w:rsidRPr="00A62DB0" w:rsidRDefault="00B306B3" w:rsidP="00B043E0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Kompaudní: Kombinace obou.</w:t>
      </w:r>
    </w:p>
    <w:p w14:paraId="061A54D6" w14:textId="571EF652" w:rsidR="00B043E0" w:rsidRPr="00A62DB0" w:rsidRDefault="00B043E0" w:rsidP="00B043E0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Má větší záběrový moment, něž derivační motor a rychlost se méně zmenšuje se zatížením než u sériového motoru.</w:t>
      </w:r>
    </w:p>
    <w:p w14:paraId="70823EAB" w14:textId="2EFCE6A1" w:rsidR="00B043E0" w:rsidRDefault="009C081E" w:rsidP="009C081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Bezkartáčový s</w:t>
      </w:r>
      <w:r w:rsidRPr="009C081E">
        <w:rPr>
          <w:rFonts w:asciiTheme="majorHAnsi" w:hAnsiTheme="majorHAnsi"/>
          <w:b/>
          <w:bCs/>
          <w:sz w:val="24"/>
          <w:szCs w:val="24"/>
        </w:rPr>
        <w:t>tejnosměrný motor</w:t>
      </w:r>
      <w:r>
        <w:rPr>
          <w:rFonts w:asciiTheme="majorHAnsi" w:hAnsiTheme="majorHAnsi"/>
          <w:b/>
          <w:bCs/>
          <w:sz w:val="24"/>
          <w:szCs w:val="24"/>
        </w:rPr>
        <w:t xml:space="preserve"> – BLDC</w:t>
      </w:r>
    </w:p>
    <w:p w14:paraId="371CB964" w14:textId="4E45F1DE" w:rsidR="00A2580B" w:rsidRDefault="00A2580B" w:rsidP="009C081E">
      <w:pPr>
        <w:pStyle w:val="Odstavecseseznamem"/>
        <w:numPr>
          <w:ilvl w:val="0"/>
          <w:numId w:val="36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Princip: </w:t>
      </w:r>
      <w:r>
        <w:rPr>
          <w:rFonts w:asciiTheme="majorHAnsi" w:hAnsiTheme="majorHAnsi"/>
          <w:sz w:val="24"/>
          <w:szCs w:val="24"/>
        </w:rPr>
        <w:t>stator má vinutí a rotor permanentní magnety</w:t>
      </w:r>
    </w:p>
    <w:p w14:paraId="24BBA176" w14:textId="53AEC3B7" w:rsidR="009C081E" w:rsidRPr="009C081E" w:rsidRDefault="009C081E" w:rsidP="009C081E">
      <w:pPr>
        <w:pStyle w:val="Odstavecseseznamem"/>
        <w:numPr>
          <w:ilvl w:val="0"/>
          <w:numId w:val="36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Vysoká účinnost: </w:t>
      </w:r>
      <w:r>
        <w:rPr>
          <w:rFonts w:asciiTheme="majorHAnsi" w:hAnsiTheme="majorHAnsi"/>
          <w:sz w:val="24"/>
          <w:szCs w:val="24"/>
        </w:rPr>
        <w:t>využití ve vozidlech</w:t>
      </w:r>
      <w:r w:rsidR="00A2580B">
        <w:rPr>
          <w:rFonts w:asciiTheme="majorHAnsi" w:hAnsiTheme="majorHAnsi"/>
          <w:sz w:val="24"/>
          <w:szCs w:val="24"/>
        </w:rPr>
        <w:t xml:space="preserve"> (auta, RC modely, hoverboardy)</w:t>
      </w:r>
    </w:p>
    <w:p w14:paraId="7CE92618" w14:textId="145D2863" w:rsidR="009C081E" w:rsidRPr="00A2580B" w:rsidRDefault="009C081E" w:rsidP="009C081E">
      <w:pPr>
        <w:pStyle w:val="Odstavecseseznamem"/>
        <w:numPr>
          <w:ilvl w:val="0"/>
          <w:numId w:val="36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Komutátor nahrazen elektronickým řízením (ESC): </w:t>
      </w:r>
      <w:r>
        <w:rPr>
          <w:rFonts w:asciiTheme="majorHAnsi" w:hAnsiTheme="majorHAnsi"/>
          <w:sz w:val="24"/>
          <w:szCs w:val="24"/>
        </w:rPr>
        <w:t>6 mosfetů řídí 3 vinutí (každ</w:t>
      </w:r>
      <w:r w:rsidR="00A2580B">
        <w:rPr>
          <w:rFonts w:asciiTheme="majorHAnsi" w:hAnsiTheme="majorHAnsi"/>
          <w:sz w:val="24"/>
          <w:szCs w:val="24"/>
        </w:rPr>
        <w:t>é</w:t>
      </w:r>
      <w:r>
        <w:rPr>
          <w:rFonts w:asciiTheme="majorHAnsi" w:hAnsiTheme="majorHAnsi"/>
          <w:sz w:val="24"/>
          <w:szCs w:val="24"/>
        </w:rPr>
        <w:t xml:space="preserve"> vinutí může být připojeno k +/-), pro přesnější řízení </w:t>
      </w:r>
      <w:r w:rsidR="00A2580B">
        <w:rPr>
          <w:rFonts w:asciiTheme="majorHAnsi" w:hAnsiTheme="majorHAnsi"/>
          <w:sz w:val="24"/>
          <w:szCs w:val="24"/>
        </w:rPr>
        <w:t xml:space="preserve">se využívají enkodéry </w:t>
      </w:r>
    </w:p>
    <w:p w14:paraId="2865939A" w14:textId="3C741EAD" w:rsidR="00A2580B" w:rsidRDefault="00A2580B" w:rsidP="009C081E">
      <w:pPr>
        <w:pStyle w:val="Odstavecseseznamem"/>
        <w:numPr>
          <w:ilvl w:val="0"/>
          <w:numId w:val="36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Dělení:</w:t>
      </w:r>
    </w:p>
    <w:p w14:paraId="4A7A4A10" w14:textId="1DAC20DE" w:rsidR="00A2580B" w:rsidRDefault="00A2580B" w:rsidP="00A2580B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A2580B">
        <w:rPr>
          <w:rFonts w:asciiTheme="majorHAnsi" w:hAnsiTheme="majorHAnsi"/>
          <w:sz w:val="24"/>
          <w:szCs w:val="24"/>
        </w:rPr>
        <w:t>Outrunner</w:t>
      </w:r>
      <w:r>
        <w:rPr>
          <w:rFonts w:asciiTheme="majorHAnsi" w:hAnsiTheme="majorHAnsi"/>
          <w:sz w:val="24"/>
          <w:szCs w:val="24"/>
        </w:rPr>
        <w:t>: stator uprostřed a rotor jako vnější kryt</w:t>
      </w:r>
    </w:p>
    <w:p w14:paraId="16A76F32" w14:textId="1CABAF1A" w:rsidR="00A2580B" w:rsidRDefault="00A2580B" w:rsidP="00A2580B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Inrunner: stator jako vnější kryt a rotor uvnitř (standartní jak u normálních motorů)</w:t>
      </w:r>
    </w:p>
    <w:p w14:paraId="61E385E8" w14:textId="67EC6836" w:rsidR="006C66AE" w:rsidRDefault="006C66AE" w:rsidP="006C66AE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6C66AE">
        <w:rPr>
          <w:rFonts w:asciiTheme="majorHAnsi" w:hAnsiTheme="majorHAnsi"/>
          <w:b/>
          <w:bCs/>
          <w:sz w:val="24"/>
          <w:szCs w:val="24"/>
        </w:rPr>
        <w:t>PMSM</w:t>
      </w:r>
      <w:r>
        <w:rPr>
          <w:rFonts w:asciiTheme="majorHAnsi" w:hAnsiTheme="majorHAnsi"/>
          <w:b/>
          <w:bCs/>
          <w:sz w:val="24"/>
          <w:szCs w:val="24"/>
        </w:rPr>
        <w:t xml:space="preserve"> -</w:t>
      </w:r>
      <w:r w:rsidRPr="006C66AE">
        <w:rPr>
          <w:rFonts w:asciiTheme="majorHAnsi" w:hAnsiTheme="majorHAnsi"/>
          <w:sz w:val="24"/>
          <w:szCs w:val="24"/>
        </w:rPr>
        <w:t xml:space="preserve"> </w:t>
      </w:r>
      <w:r w:rsidRPr="006C66AE">
        <w:rPr>
          <w:rFonts w:asciiTheme="majorHAnsi" w:hAnsiTheme="majorHAnsi"/>
          <w:b/>
          <w:bCs/>
          <w:sz w:val="24"/>
          <w:szCs w:val="24"/>
        </w:rPr>
        <w:t>(Permanent Magnet Synchronous Motor)</w:t>
      </w:r>
    </w:p>
    <w:p w14:paraId="4BF5F4D9" w14:textId="4A720F14" w:rsidR="006C66AE" w:rsidRPr="006C66AE" w:rsidRDefault="006C66AE" w:rsidP="006C66AE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Princip: </w:t>
      </w:r>
      <w:r>
        <w:rPr>
          <w:rFonts w:asciiTheme="majorHAnsi" w:hAnsiTheme="majorHAnsi"/>
          <w:sz w:val="24"/>
          <w:szCs w:val="24"/>
        </w:rPr>
        <w:t>stejný jako BLDC, ale konstrukce je přizpůsobena pro řízení signálem se sinusovým průběhem</w:t>
      </w:r>
    </w:p>
    <w:p w14:paraId="5A8A2EC7" w14:textId="2B1D9F42" w:rsidR="00671846" w:rsidRDefault="00671846" w:rsidP="00B043E0">
      <w:pPr>
        <w:rPr>
          <w:rFonts w:asciiTheme="majorHAnsi" w:hAnsiTheme="majorHAnsi"/>
          <w:b/>
          <w:bCs/>
          <w:sz w:val="24"/>
          <w:szCs w:val="24"/>
        </w:rPr>
      </w:pPr>
      <w:r w:rsidRPr="00671846">
        <w:rPr>
          <w:rFonts w:asciiTheme="majorHAnsi" w:hAnsiTheme="majorHAnsi"/>
          <w:b/>
          <w:bCs/>
          <w:sz w:val="24"/>
          <w:szCs w:val="24"/>
        </w:rPr>
        <w:t>Řízení směru otáček</w:t>
      </w:r>
      <w:r>
        <w:rPr>
          <w:rFonts w:asciiTheme="majorHAnsi" w:hAnsiTheme="majorHAnsi"/>
          <w:b/>
          <w:bCs/>
          <w:sz w:val="24"/>
          <w:szCs w:val="24"/>
        </w:rPr>
        <w:t xml:space="preserve"> DC motoru</w:t>
      </w:r>
      <w:r w:rsidRPr="00671846">
        <w:rPr>
          <w:rFonts w:asciiTheme="majorHAnsi" w:hAnsiTheme="majorHAnsi"/>
          <w:b/>
          <w:bCs/>
          <w:sz w:val="24"/>
          <w:szCs w:val="24"/>
        </w:rPr>
        <w:t xml:space="preserve"> (H-můstek)</w:t>
      </w:r>
    </w:p>
    <w:p w14:paraId="2BF96569" w14:textId="674CBE5B" w:rsidR="00671846" w:rsidRDefault="00671846" w:rsidP="0067184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671846">
        <w:rPr>
          <w:rFonts w:asciiTheme="majorHAnsi" w:hAnsiTheme="majorHAnsi"/>
          <w:sz w:val="24"/>
          <w:szCs w:val="24"/>
        </w:rPr>
        <w:t>Elektronický obvod složený ze čtyř spínačů</w:t>
      </w:r>
      <w:r>
        <w:rPr>
          <w:rFonts w:asciiTheme="majorHAnsi" w:hAnsiTheme="majorHAnsi"/>
          <w:sz w:val="24"/>
          <w:szCs w:val="24"/>
        </w:rPr>
        <w:t xml:space="preserve"> (dnes </w:t>
      </w:r>
      <w:r w:rsidRPr="00671846">
        <w:rPr>
          <w:rFonts w:asciiTheme="majorHAnsi" w:hAnsiTheme="majorHAnsi"/>
          <w:sz w:val="24"/>
          <w:szCs w:val="24"/>
        </w:rPr>
        <w:t>tranzistorů MOSFET nebo IGBT</w:t>
      </w:r>
      <w:r>
        <w:rPr>
          <w:rFonts w:asciiTheme="majorHAnsi" w:hAnsiTheme="majorHAnsi"/>
          <w:sz w:val="24"/>
          <w:szCs w:val="24"/>
        </w:rPr>
        <w:t>)</w:t>
      </w:r>
    </w:p>
    <w:p w14:paraId="6AABC178" w14:textId="433D3DCF" w:rsidR="00671846" w:rsidRDefault="00671846" w:rsidP="0067184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671846">
        <w:rPr>
          <w:rFonts w:asciiTheme="majorHAnsi" w:hAnsiTheme="majorHAnsi"/>
          <w:sz w:val="24"/>
          <w:szCs w:val="24"/>
        </w:rPr>
        <w:t>zapojených ve tvaru písmene H, motor umístěn v horizontální příčce.</w:t>
      </w:r>
    </w:p>
    <w:p w14:paraId="0158B7C2" w14:textId="65147DBE" w:rsidR="00671846" w:rsidRDefault="00671846" w:rsidP="0067184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Funkce</w:t>
      </w:r>
      <w:r w:rsidRPr="00671846">
        <w:rPr>
          <w:rFonts w:asciiTheme="majorHAnsi" w:hAnsiTheme="majorHAnsi"/>
          <w:b/>
          <w:bCs/>
          <w:sz w:val="24"/>
          <w:szCs w:val="24"/>
        </w:rPr>
        <w:t>:</w:t>
      </w:r>
      <w:r w:rsidRPr="00671846">
        <w:rPr>
          <w:rFonts w:asciiTheme="majorHAnsi" w:hAnsiTheme="majorHAnsi"/>
          <w:sz w:val="24"/>
          <w:szCs w:val="24"/>
        </w:rPr>
        <w:t xml:space="preserve"> Umožňuje změnit polaritu napětí aplikovaného na motor bez nutnosti použití mechanických relé.</w:t>
      </w:r>
    </w:p>
    <w:p w14:paraId="602FD707" w14:textId="77777777" w:rsidR="00671846" w:rsidRPr="00671846" w:rsidRDefault="00671846" w:rsidP="0067184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671846">
        <w:rPr>
          <w:rFonts w:asciiTheme="majorHAnsi" w:hAnsiTheme="majorHAnsi"/>
          <w:b/>
          <w:bCs/>
          <w:sz w:val="24"/>
          <w:szCs w:val="24"/>
        </w:rPr>
        <w:t>Princip: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5E68002D" w14:textId="0F02241B" w:rsidR="00671846" w:rsidRDefault="00671846" w:rsidP="00671846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671846">
        <w:rPr>
          <w:rFonts w:asciiTheme="majorHAnsi" w:hAnsiTheme="majorHAnsi"/>
          <w:sz w:val="24"/>
          <w:szCs w:val="24"/>
        </w:rPr>
        <w:t>Sepnutím dvou diagonálních tranzistorů se motor točí vpřed.</w:t>
      </w:r>
    </w:p>
    <w:p w14:paraId="449604B9" w14:textId="7A625787" w:rsidR="00671846" w:rsidRDefault="00671846" w:rsidP="00671846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671846">
        <w:rPr>
          <w:rFonts w:asciiTheme="majorHAnsi" w:hAnsiTheme="majorHAnsi"/>
          <w:sz w:val="24"/>
          <w:szCs w:val="24"/>
        </w:rPr>
        <w:t>Sepnutím druhé diagonální dvojice se polarita otočí a motor běží vzad.</w:t>
      </w:r>
    </w:p>
    <w:p w14:paraId="1989F550" w14:textId="5704A2BE" w:rsidR="00671846" w:rsidRDefault="00671846" w:rsidP="00671846">
      <w:pPr>
        <w:pStyle w:val="Odstavecseseznamem"/>
        <w:numPr>
          <w:ilvl w:val="1"/>
          <w:numId w:val="27"/>
        </w:numPr>
        <w:rPr>
          <w:rFonts w:asciiTheme="majorHAnsi" w:hAnsiTheme="majorHAnsi"/>
          <w:sz w:val="24"/>
          <w:szCs w:val="24"/>
        </w:rPr>
      </w:pPr>
      <w:r w:rsidRPr="00671846">
        <w:rPr>
          <w:rFonts w:asciiTheme="majorHAnsi" w:hAnsiTheme="majorHAnsi"/>
          <w:sz w:val="24"/>
          <w:szCs w:val="24"/>
        </w:rPr>
        <w:t>Sepnutím dvou spodních (nebo dvou horních) tranzistorů dojde k dynamickému brzdění</w:t>
      </w:r>
    </w:p>
    <w:p w14:paraId="3BD660CA" w14:textId="71F758F6" w:rsidR="00671846" w:rsidRPr="00671846" w:rsidRDefault="00671846" w:rsidP="00671846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671846">
        <w:rPr>
          <w:rFonts w:asciiTheme="majorHAnsi" w:hAnsiTheme="majorHAnsi"/>
          <w:b/>
          <w:bCs/>
          <w:sz w:val="24"/>
          <w:szCs w:val="24"/>
        </w:rPr>
        <w:t>Kritický stav: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Zapnutím dvou tranzistorů nad sebou (stejná větev) dojde ke zkratu</w:t>
      </w:r>
    </w:p>
    <w:p w14:paraId="182FCA90" w14:textId="02316402" w:rsidR="00B043E0" w:rsidRPr="00A62DB0" w:rsidRDefault="00B043E0" w:rsidP="00B043E0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 xml:space="preserve">Komutátor </w:t>
      </w:r>
    </w:p>
    <w:p w14:paraId="399F8979" w14:textId="1AC548A0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Zabezpečuje přivedení elektrického proudu na rotor pomocí kartáčů (uhlíků).</w:t>
      </w:r>
    </w:p>
    <w:p w14:paraId="07BCFFAC" w14:textId="1D7FD288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Zajišťuje přepínání směru proudu v rotorových cívkách.</w:t>
      </w:r>
    </w:p>
    <w:p w14:paraId="189027BC" w14:textId="5D4D79C6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Umístěn na rotoru DC motoru</w:t>
      </w:r>
    </w:p>
    <w:p w14:paraId="57F94558" w14:textId="06A494D7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U dynama funguje jako usměrňovač</w:t>
      </w:r>
    </w:p>
    <w:p w14:paraId="442E2D40" w14:textId="7CFD7F14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b/>
          <w:bCs/>
          <w:i/>
          <w:iCs/>
          <w:sz w:val="24"/>
          <w:szCs w:val="24"/>
        </w:rPr>
        <w:t>Nevýhody:</w:t>
      </w:r>
      <w:r w:rsidRPr="00A62DB0">
        <w:rPr>
          <w:rFonts w:asciiTheme="majorHAnsi" w:hAnsiTheme="majorHAnsi"/>
          <w:sz w:val="24"/>
          <w:szCs w:val="24"/>
        </w:rPr>
        <w:t xml:space="preserve"> Jiskření (opalování uhlíků), nutná pravidelná údržba.</w:t>
      </w:r>
    </w:p>
    <w:p w14:paraId="042D6D1F" w14:textId="46A2E1E2" w:rsidR="00B043E0" w:rsidRPr="00A62DB0" w:rsidRDefault="00B043E0" w:rsidP="00B043E0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Dynamo</w:t>
      </w:r>
    </w:p>
    <w:p w14:paraId="08C118FE" w14:textId="16F4FD5D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Stejnosměrný stroj pracující jako generátor</w:t>
      </w:r>
    </w:p>
    <w:p w14:paraId="4AE6AC63" w14:textId="7B71D6B5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Mechanickou otáčkou je indukován AC</w:t>
      </w:r>
    </w:p>
    <w:p w14:paraId="3BACC40C" w14:textId="002F78CD" w:rsidR="00B043E0" w:rsidRPr="00A62DB0" w:rsidRDefault="00B043E0" w:rsidP="00B043E0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Komutátor AC usměrní</w:t>
      </w:r>
    </w:p>
    <w:p w14:paraId="786F5968" w14:textId="26FAF8D4" w:rsidR="00B043E0" w:rsidRPr="00A62DB0" w:rsidRDefault="00B043E0" w:rsidP="00B043E0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Speciální stroje</w:t>
      </w:r>
    </w:p>
    <w:p w14:paraId="040D577A" w14:textId="5FABDD56" w:rsidR="00B043E0" w:rsidRPr="00A62DB0" w:rsidRDefault="00B043E0" w:rsidP="00B043E0">
      <w:pPr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ab/>
        <w:t>Krokové motory</w:t>
      </w:r>
    </w:p>
    <w:p w14:paraId="6AB94261" w14:textId="77777777" w:rsidR="00B043E0" w:rsidRPr="00A62DB0" w:rsidRDefault="00B043E0" w:rsidP="00644500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 xml:space="preserve">Nedostávají trvalý proud, ale digitální pulzy. </w:t>
      </w:r>
    </w:p>
    <w:p w14:paraId="128D490C" w14:textId="5E1F1D70" w:rsidR="00B043E0" w:rsidRPr="00A62DB0" w:rsidRDefault="00B043E0" w:rsidP="00644500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Jeden pulz = posun o přesně daný úhel (krok)</w:t>
      </w:r>
    </w:p>
    <w:p w14:paraId="28BBEE48" w14:textId="0A69A1B8" w:rsidR="00B043E0" w:rsidRDefault="00B043E0" w:rsidP="00644500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Nemají zpětnou vazbu (pracují v otevřené smyčce)</w:t>
      </w:r>
    </w:p>
    <w:p w14:paraId="22A10561" w14:textId="5A8BB5BF" w:rsidR="006C66AE" w:rsidRPr="00644500" w:rsidRDefault="006C66AE" w:rsidP="00B043E0">
      <w:pPr>
        <w:pStyle w:val="Odstavecseseznamem"/>
        <w:numPr>
          <w:ilvl w:val="0"/>
          <w:numId w:val="31"/>
        </w:numPr>
        <w:rPr>
          <w:rFonts w:asciiTheme="majorHAnsi" w:hAnsiTheme="majorHAnsi"/>
          <w:b/>
          <w:bCs/>
          <w:sz w:val="24"/>
          <w:szCs w:val="24"/>
        </w:rPr>
      </w:pPr>
      <w:r w:rsidRPr="00644500">
        <w:rPr>
          <w:rFonts w:asciiTheme="majorHAnsi" w:hAnsiTheme="majorHAnsi"/>
          <w:b/>
          <w:bCs/>
          <w:sz w:val="24"/>
          <w:szCs w:val="24"/>
        </w:rPr>
        <w:t>Dělení</w:t>
      </w:r>
      <w:r w:rsidR="00644500" w:rsidRPr="00644500">
        <w:rPr>
          <w:rFonts w:asciiTheme="majorHAnsi" w:hAnsiTheme="majorHAnsi"/>
          <w:b/>
          <w:bCs/>
          <w:sz w:val="24"/>
          <w:szCs w:val="24"/>
        </w:rPr>
        <w:t xml:space="preserve"> dle zapojení vinutí</w:t>
      </w:r>
      <w:r w:rsidRPr="00644500">
        <w:rPr>
          <w:rFonts w:asciiTheme="majorHAnsi" w:hAnsiTheme="majorHAnsi"/>
          <w:b/>
          <w:bCs/>
          <w:sz w:val="24"/>
          <w:szCs w:val="24"/>
        </w:rPr>
        <w:t>:</w:t>
      </w:r>
    </w:p>
    <w:p w14:paraId="12123EF0" w14:textId="438738FB" w:rsidR="006C66AE" w:rsidRDefault="006C66AE" w:rsidP="006C66AE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Unipolární</w:t>
      </w:r>
      <w:r w:rsidR="00644500">
        <w:rPr>
          <w:rFonts w:asciiTheme="majorHAnsi" w:hAnsiTheme="majorHAnsi"/>
          <w:sz w:val="24"/>
          <w:szCs w:val="24"/>
        </w:rPr>
        <w:t xml:space="preserve">: </w:t>
      </w:r>
      <w:r w:rsidR="00644500" w:rsidRPr="00644500">
        <w:rPr>
          <w:rFonts w:asciiTheme="majorHAnsi" w:hAnsiTheme="majorHAnsi"/>
          <w:sz w:val="24"/>
          <w:szCs w:val="24"/>
        </w:rPr>
        <w:t>Proud teče vinutím vždy jen jedním směrem. Jednodušší řízení, menší moment.</w:t>
      </w:r>
    </w:p>
    <w:p w14:paraId="648E10CD" w14:textId="73A209D7" w:rsidR="006C66AE" w:rsidRDefault="006C66AE" w:rsidP="006C66AE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644500">
        <w:rPr>
          <w:rFonts w:asciiTheme="majorHAnsi" w:hAnsiTheme="majorHAnsi"/>
          <w:sz w:val="24"/>
          <w:szCs w:val="24"/>
        </w:rPr>
        <w:t>Bipolární</w:t>
      </w:r>
      <w:r w:rsidR="00644500">
        <w:rPr>
          <w:rFonts w:asciiTheme="majorHAnsi" w:hAnsiTheme="majorHAnsi"/>
          <w:sz w:val="24"/>
          <w:szCs w:val="24"/>
        </w:rPr>
        <w:t xml:space="preserve">: </w:t>
      </w:r>
      <w:r w:rsidR="00644500" w:rsidRPr="00644500">
        <w:rPr>
          <w:rFonts w:asciiTheme="majorHAnsi" w:hAnsiTheme="majorHAnsi"/>
          <w:sz w:val="24"/>
          <w:szCs w:val="24"/>
        </w:rPr>
        <w:t>Proud teče vinutím oběma směry. Složitější řízení, vyšší točivý moment.</w:t>
      </w:r>
    </w:p>
    <w:p w14:paraId="76DC4D8A" w14:textId="5E1DEB6E" w:rsidR="00644500" w:rsidRPr="00644500" w:rsidRDefault="00644500" w:rsidP="00B043E0">
      <w:pPr>
        <w:pStyle w:val="Odstavecseseznamem"/>
        <w:numPr>
          <w:ilvl w:val="0"/>
          <w:numId w:val="31"/>
        </w:numPr>
        <w:rPr>
          <w:rFonts w:asciiTheme="majorHAnsi" w:hAnsiTheme="majorHAnsi"/>
          <w:b/>
          <w:bCs/>
          <w:sz w:val="24"/>
          <w:szCs w:val="24"/>
        </w:rPr>
      </w:pPr>
      <w:r w:rsidRPr="00644500">
        <w:rPr>
          <w:rFonts w:asciiTheme="majorHAnsi" w:hAnsiTheme="majorHAnsi"/>
          <w:b/>
          <w:bCs/>
          <w:sz w:val="24"/>
          <w:szCs w:val="24"/>
        </w:rPr>
        <w:lastRenderedPageBreak/>
        <w:t>Dělení dle konstrukce:</w:t>
      </w:r>
    </w:p>
    <w:p w14:paraId="22061BC8" w14:textId="19CEBC7F" w:rsidR="00644500" w:rsidRDefault="00644500" w:rsidP="00644500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 permanentními magnety:</w:t>
      </w:r>
      <w:r w:rsidR="00DA092C">
        <w:rPr>
          <w:rFonts w:asciiTheme="majorHAnsi" w:hAnsiTheme="majorHAnsi"/>
          <w:sz w:val="24"/>
          <w:szCs w:val="24"/>
        </w:rPr>
        <w:t xml:space="preserve"> rotor tvořen</w:t>
      </w:r>
      <w:r w:rsidR="00760397">
        <w:rPr>
          <w:rFonts w:asciiTheme="majorHAnsi" w:hAnsiTheme="majorHAnsi"/>
          <w:sz w:val="24"/>
          <w:szCs w:val="24"/>
        </w:rPr>
        <w:t xml:space="preserve"> radiálními</w:t>
      </w:r>
      <w:r w:rsidR="00DA092C">
        <w:rPr>
          <w:rFonts w:asciiTheme="majorHAnsi" w:hAnsiTheme="majorHAnsi"/>
          <w:sz w:val="24"/>
          <w:szCs w:val="24"/>
        </w:rPr>
        <w:t xml:space="preserve"> permanentními magnety</w:t>
      </w:r>
    </w:p>
    <w:p w14:paraId="41BBD503" w14:textId="59AE3042" w:rsidR="00644500" w:rsidRDefault="00644500" w:rsidP="00644500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 proměnlivou reluktancí:</w:t>
      </w:r>
      <w:r w:rsidR="00DA092C">
        <w:rPr>
          <w:rFonts w:asciiTheme="majorHAnsi" w:hAnsiTheme="majorHAnsi"/>
          <w:sz w:val="24"/>
          <w:szCs w:val="24"/>
        </w:rPr>
        <w:t xml:space="preserve"> rotor tvořen zubatým plechem z feromagnetického materiálu, vrcholy plechu se přitahují k cívkám</w:t>
      </w:r>
    </w:p>
    <w:p w14:paraId="2D85A086" w14:textId="18D00089" w:rsidR="00644500" w:rsidRDefault="00644500" w:rsidP="00644500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Hybridní:</w:t>
      </w:r>
      <w:r w:rsidR="00760397">
        <w:rPr>
          <w:rFonts w:asciiTheme="majorHAnsi" w:hAnsiTheme="majorHAnsi"/>
          <w:sz w:val="24"/>
          <w:szCs w:val="24"/>
        </w:rPr>
        <w:t xml:space="preserve"> tvořen axiálním magnetem a plechem se zuby (nejčastěji využívané)</w:t>
      </w:r>
    </w:p>
    <w:p w14:paraId="3C6C2122" w14:textId="0A4E3F3A" w:rsidR="00B043E0" w:rsidRPr="00A62DB0" w:rsidRDefault="00B043E0" w:rsidP="00B043E0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644500">
        <w:rPr>
          <w:rFonts w:asciiTheme="majorHAnsi" w:hAnsiTheme="majorHAnsi"/>
          <w:b/>
          <w:bCs/>
          <w:sz w:val="24"/>
          <w:szCs w:val="24"/>
        </w:rPr>
        <w:t>Výhoda</w:t>
      </w:r>
      <w:r w:rsidRPr="00A62DB0">
        <w:rPr>
          <w:rFonts w:asciiTheme="majorHAnsi" w:hAnsiTheme="majorHAnsi"/>
          <w:sz w:val="24"/>
          <w:szCs w:val="24"/>
        </w:rPr>
        <w:t>: přesné polohování</w:t>
      </w:r>
    </w:p>
    <w:p w14:paraId="2477FF3A" w14:textId="5A3E4B5D" w:rsidR="00B043E0" w:rsidRPr="00A62DB0" w:rsidRDefault="00B043E0" w:rsidP="00B043E0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644500">
        <w:rPr>
          <w:rFonts w:asciiTheme="majorHAnsi" w:hAnsiTheme="majorHAnsi"/>
          <w:b/>
          <w:bCs/>
          <w:sz w:val="24"/>
          <w:szCs w:val="24"/>
        </w:rPr>
        <w:t>Nevýhoda</w:t>
      </w:r>
      <w:r w:rsidRPr="00A62DB0">
        <w:rPr>
          <w:rFonts w:asciiTheme="majorHAnsi" w:hAnsiTheme="majorHAnsi"/>
          <w:sz w:val="24"/>
          <w:szCs w:val="24"/>
        </w:rPr>
        <w:t>: Při přetížení "ztratí krok. Ztrácí moment ve vysokých otáčkách.</w:t>
      </w:r>
    </w:p>
    <w:p w14:paraId="6E8E9553" w14:textId="27FE7879" w:rsidR="00B043E0" w:rsidRPr="00A62DB0" w:rsidRDefault="00B043E0" w:rsidP="00B043E0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644500">
        <w:rPr>
          <w:rFonts w:asciiTheme="majorHAnsi" w:hAnsiTheme="majorHAnsi"/>
          <w:b/>
          <w:bCs/>
          <w:sz w:val="24"/>
          <w:szCs w:val="24"/>
        </w:rPr>
        <w:t>Využití</w:t>
      </w:r>
      <w:r w:rsidRPr="00A62DB0">
        <w:rPr>
          <w:rFonts w:asciiTheme="majorHAnsi" w:hAnsiTheme="majorHAnsi"/>
          <w:sz w:val="24"/>
          <w:szCs w:val="24"/>
        </w:rPr>
        <w:t>: 3D tiskárny, malé CNC stroje</w:t>
      </w:r>
    </w:p>
    <w:p w14:paraId="4D0501ED" w14:textId="5EEC91C1" w:rsidR="00B043E0" w:rsidRPr="00A62DB0" w:rsidRDefault="00B043E0" w:rsidP="00B043E0">
      <w:pPr>
        <w:ind w:left="708"/>
        <w:rPr>
          <w:rFonts w:asciiTheme="majorHAnsi" w:hAnsiTheme="majorHAnsi"/>
          <w:b/>
          <w:bCs/>
          <w:sz w:val="24"/>
          <w:szCs w:val="24"/>
        </w:rPr>
      </w:pPr>
      <w:r w:rsidRPr="00A62DB0">
        <w:rPr>
          <w:rFonts w:asciiTheme="majorHAnsi" w:hAnsiTheme="majorHAnsi"/>
          <w:b/>
          <w:bCs/>
          <w:sz w:val="24"/>
          <w:szCs w:val="24"/>
        </w:rPr>
        <w:t>Servomotory</w:t>
      </w:r>
    </w:p>
    <w:p w14:paraId="40C9D7C9" w14:textId="06B55A4E" w:rsidR="00B043E0" w:rsidRPr="00A62DB0" w:rsidRDefault="00B043E0" w:rsidP="00B043E0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Nejčastěji synchronní motor s perm. Magnety na rotoru</w:t>
      </w:r>
    </w:p>
    <w:p w14:paraId="5283AF80" w14:textId="5EF0E024" w:rsidR="00B043E0" w:rsidRPr="00A62DB0" w:rsidRDefault="00B043E0" w:rsidP="00FB1F1A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Vždy mají zpětnou vazbu (enkodér nebo resolver na hřídeli</w:t>
      </w:r>
      <w:r w:rsidR="00FB1F1A" w:rsidRPr="00A62DB0">
        <w:rPr>
          <w:rFonts w:asciiTheme="majorHAnsi" w:hAnsiTheme="majorHAnsi"/>
          <w:sz w:val="24"/>
          <w:szCs w:val="24"/>
        </w:rPr>
        <w:t>, uzavřená smyčka</w:t>
      </w:r>
      <w:r w:rsidRPr="00A62DB0">
        <w:rPr>
          <w:rFonts w:asciiTheme="majorHAnsi" w:hAnsiTheme="majorHAnsi"/>
          <w:sz w:val="24"/>
          <w:szCs w:val="24"/>
        </w:rPr>
        <w:t>)</w:t>
      </w:r>
    </w:p>
    <w:p w14:paraId="2919914D" w14:textId="412DF70F" w:rsidR="00FB1F1A" w:rsidRPr="00A62DB0" w:rsidRDefault="00FB1F1A" w:rsidP="00FB1F1A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Výhoda: Udrží plný moment i v nulových otáčkách, rychlá akcelerace, absolutní přesnost, neztratí pozici</w:t>
      </w:r>
    </w:p>
    <w:p w14:paraId="5ADEE9B1" w14:textId="24A30ABC" w:rsidR="00B043E0" w:rsidRPr="00671846" w:rsidRDefault="00FB1F1A" w:rsidP="00B043E0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A62DB0">
        <w:rPr>
          <w:rFonts w:asciiTheme="majorHAnsi" w:hAnsiTheme="majorHAnsi"/>
          <w:sz w:val="24"/>
          <w:szCs w:val="24"/>
        </w:rPr>
        <w:t>Využití: Průmyslové roboty (KUKA, ABB), velké CNC stroje, přesné polohovací linky.</w:t>
      </w:r>
    </w:p>
    <w:sectPr w:rsidR="00B043E0" w:rsidRPr="00671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E1C"/>
    <w:multiLevelType w:val="hybridMultilevel"/>
    <w:tmpl w:val="5DBC4F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5E10"/>
    <w:multiLevelType w:val="hybridMultilevel"/>
    <w:tmpl w:val="0C14D8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C122F"/>
    <w:multiLevelType w:val="multilevel"/>
    <w:tmpl w:val="9F5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6817"/>
    <w:multiLevelType w:val="hybridMultilevel"/>
    <w:tmpl w:val="D4BA6FA4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62269"/>
    <w:multiLevelType w:val="hybridMultilevel"/>
    <w:tmpl w:val="59D473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3536"/>
    <w:multiLevelType w:val="hybridMultilevel"/>
    <w:tmpl w:val="9B384C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634B2"/>
    <w:multiLevelType w:val="hybridMultilevel"/>
    <w:tmpl w:val="9F4A41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875D0"/>
    <w:multiLevelType w:val="hybridMultilevel"/>
    <w:tmpl w:val="F880FB4A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F0AAF"/>
    <w:multiLevelType w:val="hybridMultilevel"/>
    <w:tmpl w:val="184C8A3E"/>
    <w:lvl w:ilvl="0" w:tplc="0F2EC7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65BFE"/>
    <w:multiLevelType w:val="hybridMultilevel"/>
    <w:tmpl w:val="BA18A17E"/>
    <w:lvl w:ilvl="0" w:tplc="0F2EC7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E9139F"/>
    <w:multiLevelType w:val="hybridMultilevel"/>
    <w:tmpl w:val="9E9444C0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B6AD8"/>
    <w:multiLevelType w:val="hybridMultilevel"/>
    <w:tmpl w:val="4C0842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F544B"/>
    <w:multiLevelType w:val="hybridMultilevel"/>
    <w:tmpl w:val="387E8F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B2713"/>
    <w:multiLevelType w:val="hybridMultilevel"/>
    <w:tmpl w:val="0A42DD50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1411E"/>
    <w:multiLevelType w:val="hybridMultilevel"/>
    <w:tmpl w:val="DD3612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819FE"/>
    <w:multiLevelType w:val="hybridMultilevel"/>
    <w:tmpl w:val="18A26D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E0661"/>
    <w:multiLevelType w:val="hybridMultilevel"/>
    <w:tmpl w:val="38905A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B0DCC"/>
    <w:multiLevelType w:val="hybridMultilevel"/>
    <w:tmpl w:val="E048E7DC"/>
    <w:lvl w:ilvl="0" w:tplc="04050001">
      <w:start w:val="1"/>
      <w:numFmt w:val="bullet"/>
      <w:lvlText w:val=""/>
      <w:lvlJc w:val="left"/>
      <w:pPr>
        <w:ind w:left="719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791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863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935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1007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1079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1151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1223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2950" w:hanging="360"/>
      </w:pPr>
      <w:rPr>
        <w:rFonts w:ascii="Wingdings" w:hAnsi="Wingdings" w:hint="default"/>
      </w:rPr>
    </w:lvl>
  </w:abstractNum>
  <w:abstractNum w:abstractNumId="18" w15:restartNumberingAfterBreak="0">
    <w:nsid w:val="3A3E12A2"/>
    <w:multiLevelType w:val="hybridMultilevel"/>
    <w:tmpl w:val="088E9934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73EA9"/>
    <w:multiLevelType w:val="hybridMultilevel"/>
    <w:tmpl w:val="4BEAA968"/>
    <w:lvl w:ilvl="0" w:tplc="0F2EC7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85435"/>
    <w:multiLevelType w:val="hybridMultilevel"/>
    <w:tmpl w:val="8D94EA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7212E"/>
    <w:multiLevelType w:val="hybridMultilevel"/>
    <w:tmpl w:val="A1E68A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F1D18"/>
    <w:multiLevelType w:val="hybridMultilevel"/>
    <w:tmpl w:val="3EB05066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61032"/>
    <w:multiLevelType w:val="hybridMultilevel"/>
    <w:tmpl w:val="52E8251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D52A27"/>
    <w:multiLevelType w:val="hybridMultilevel"/>
    <w:tmpl w:val="ABB81F5C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1258A"/>
    <w:multiLevelType w:val="hybridMultilevel"/>
    <w:tmpl w:val="CA54A0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733D92"/>
    <w:multiLevelType w:val="hybridMultilevel"/>
    <w:tmpl w:val="1DBAB87C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5ECF"/>
    <w:multiLevelType w:val="hybridMultilevel"/>
    <w:tmpl w:val="185272AE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CA47A5"/>
    <w:multiLevelType w:val="hybridMultilevel"/>
    <w:tmpl w:val="53A2DF6A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D00A90"/>
    <w:multiLevelType w:val="hybridMultilevel"/>
    <w:tmpl w:val="D83C22D2"/>
    <w:lvl w:ilvl="0" w:tplc="0F2EC7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892CFB"/>
    <w:multiLevelType w:val="hybridMultilevel"/>
    <w:tmpl w:val="0E123BEA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1F625F"/>
    <w:multiLevelType w:val="hybridMultilevel"/>
    <w:tmpl w:val="FD3C7A8C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2234B"/>
    <w:multiLevelType w:val="hybridMultilevel"/>
    <w:tmpl w:val="6EDA31BC"/>
    <w:lvl w:ilvl="0" w:tplc="0405000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63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35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070" w:hanging="360"/>
      </w:pPr>
      <w:rPr>
        <w:rFonts w:ascii="Wingdings" w:hAnsi="Wingdings" w:hint="default"/>
      </w:rPr>
    </w:lvl>
  </w:abstractNum>
  <w:abstractNum w:abstractNumId="33" w15:restartNumberingAfterBreak="0">
    <w:nsid w:val="6B5B5CE8"/>
    <w:multiLevelType w:val="hybridMultilevel"/>
    <w:tmpl w:val="D8966F86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FF1C0A"/>
    <w:multiLevelType w:val="multilevel"/>
    <w:tmpl w:val="CE8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03563"/>
    <w:multiLevelType w:val="hybridMultilevel"/>
    <w:tmpl w:val="B8C63C34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35C4F72"/>
    <w:multiLevelType w:val="hybridMultilevel"/>
    <w:tmpl w:val="996681DE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4695A"/>
    <w:multiLevelType w:val="hybridMultilevel"/>
    <w:tmpl w:val="FD289E7C"/>
    <w:lvl w:ilvl="0" w:tplc="15640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A7710"/>
    <w:multiLevelType w:val="hybridMultilevel"/>
    <w:tmpl w:val="DE7028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7A4B7F"/>
    <w:multiLevelType w:val="hybridMultilevel"/>
    <w:tmpl w:val="F7DEA9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5347B3"/>
    <w:multiLevelType w:val="hybridMultilevel"/>
    <w:tmpl w:val="B92656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E37554"/>
    <w:multiLevelType w:val="hybridMultilevel"/>
    <w:tmpl w:val="F496D5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320F03"/>
    <w:multiLevelType w:val="hybridMultilevel"/>
    <w:tmpl w:val="3DB2285A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8141268">
    <w:abstractNumId w:val="40"/>
  </w:num>
  <w:num w:numId="2" w16cid:durableId="341786684">
    <w:abstractNumId w:val="36"/>
  </w:num>
  <w:num w:numId="3" w16cid:durableId="1681008288">
    <w:abstractNumId w:val="6"/>
  </w:num>
  <w:num w:numId="4" w16cid:durableId="289946923">
    <w:abstractNumId w:val="3"/>
  </w:num>
  <w:num w:numId="5" w16cid:durableId="1698581021">
    <w:abstractNumId w:val="41"/>
  </w:num>
  <w:num w:numId="6" w16cid:durableId="1075280438">
    <w:abstractNumId w:val="28"/>
  </w:num>
  <w:num w:numId="7" w16cid:durableId="1032875846">
    <w:abstractNumId w:val="4"/>
  </w:num>
  <w:num w:numId="8" w16cid:durableId="1736850567">
    <w:abstractNumId w:val="24"/>
  </w:num>
  <w:num w:numId="9" w16cid:durableId="359939892">
    <w:abstractNumId w:val="2"/>
  </w:num>
  <w:num w:numId="10" w16cid:durableId="1706639039">
    <w:abstractNumId w:val="25"/>
  </w:num>
  <w:num w:numId="11" w16cid:durableId="1938781800">
    <w:abstractNumId w:val="10"/>
  </w:num>
  <w:num w:numId="12" w16cid:durableId="397869300">
    <w:abstractNumId w:val="5"/>
  </w:num>
  <w:num w:numId="13" w16cid:durableId="1085880950">
    <w:abstractNumId w:val="26"/>
  </w:num>
  <w:num w:numId="14" w16cid:durableId="1652247538">
    <w:abstractNumId w:val="23"/>
  </w:num>
  <w:num w:numId="15" w16cid:durableId="510607183">
    <w:abstractNumId w:val="38"/>
  </w:num>
  <w:num w:numId="16" w16cid:durableId="374357806">
    <w:abstractNumId w:val="31"/>
  </w:num>
  <w:num w:numId="17" w16cid:durableId="1304312537">
    <w:abstractNumId w:val="34"/>
  </w:num>
  <w:num w:numId="18" w16cid:durableId="708408692">
    <w:abstractNumId w:val="20"/>
  </w:num>
  <w:num w:numId="19" w16cid:durableId="752823748">
    <w:abstractNumId w:val="13"/>
  </w:num>
  <w:num w:numId="20" w16cid:durableId="342511202">
    <w:abstractNumId w:val="21"/>
  </w:num>
  <w:num w:numId="21" w16cid:durableId="1699820380">
    <w:abstractNumId w:val="22"/>
  </w:num>
  <w:num w:numId="22" w16cid:durableId="1328557662">
    <w:abstractNumId w:val="1"/>
  </w:num>
  <w:num w:numId="23" w16cid:durableId="1568570479">
    <w:abstractNumId w:val="37"/>
  </w:num>
  <w:num w:numId="24" w16cid:durableId="2129935340">
    <w:abstractNumId w:val="12"/>
  </w:num>
  <w:num w:numId="25" w16cid:durableId="845510444">
    <w:abstractNumId w:val="7"/>
  </w:num>
  <w:num w:numId="26" w16cid:durableId="1841240626">
    <w:abstractNumId w:val="16"/>
  </w:num>
  <w:num w:numId="27" w16cid:durableId="1413044373">
    <w:abstractNumId w:val="30"/>
  </w:num>
  <w:num w:numId="28" w16cid:durableId="1169953560">
    <w:abstractNumId w:val="0"/>
  </w:num>
  <w:num w:numId="29" w16cid:durableId="2098012225">
    <w:abstractNumId w:val="27"/>
  </w:num>
  <w:num w:numId="30" w16cid:durableId="287857134">
    <w:abstractNumId w:val="18"/>
  </w:num>
  <w:num w:numId="31" w16cid:durableId="1034113647">
    <w:abstractNumId w:val="11"/>
  </w:num>
  <w:num w:numId="32" w16cid:durableId="387455286">
    <w:abstractNumId w:val="35"/>
  </w:num>
  <w:num w:numId="33" w16cid:durableId="1109353371">
    <w:abstractNumId w:val="39"/>
  </w:num>
  <w:num w:numId="34" w16cid:durableId="2146964943">
    <w:abstractNumId w:val="32"/>
  </w:num>
  <w:num w:numId="35" w16cid:durableId="493959376">
    <w:abstractNumId w:val="17"/>
  </w:num>
  <w:num w:numId="36" w16cid:durableId="106311810">
    <w:abstractNumId w:val="14"/>
  </w:num>
  <w:num w:numId="37" w16cid:durableId="459152717">
    <w:abstractNumId w:val="29"/>
  </w:num>
  <w:num w:numId="38" w16cid:durableId="347220427">
    <w:abstractNumId w:val="42"/>
  </w:num>
  <w:num w:numId="39" w16cid:durableId="1070689419">
    <w:abstractNumId w:val="33"/>
  </w:num>
  <w:num w:numId="40" w16cid:durableId="1499228191">
    <w:abstractNumId w:val="15"/>
  </w:num>
  <w:num w:numId="41" w16cid:durableId="1405764853">
    <w:abstractNumId w:val="9"/>
  </w:num>
  <w:num w:numId="42" w16cid:durableId="1244532980">
    <w:abstractNumId w:val="8"/>
  </w:num>
  <w:num w:numId="43" w16cid:durableId="1223710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C2"/>
    <w:rsid w:val="000332E7"/>
    <w:rsid w:val="000941DF"/>
    <w:rsid w:val="001C2B61"/>
    <w:rsid w:val="00346863"/>
    <w:rsid w:val="003A14F5"/>
    <w:rsid w:val="004139B8"/>
    <w:rsid w:val="0042110C"/>
    <w:rsid w:val="006247FB"/>
    <w:rsid w:val="00644500"/>
    <w:rsid w:val="00671846"/>
    <w:rsid w:val="006C66AE"/>
    <w:rsid w:val="006D7368"/>
    <w:rsid w:val="00760397"/>
    <w:rsid w:val="007A714D"/>
    <w:rsid w:val="009C081E"/>
    <w:rsid w:val="00A2580B"/>
    <w:rsid w:val="00A62DB0"/>
    <w:rsid w:val="00B043E0"/>
    <w:rsid w:val="00B306B3"/>
    <w:rsid w:val="00B31DA6"/>
    <w:rsid w:val="00BC7697"/>
    <w:rsid w:val="00CC24C2"/>
    <w:rsid w:val="00DA092C"/>
    <w:rsid w:val="00E57864"/>
    <w:rsid w:val="00F72DE7"/>
    <w:rsid w:val="00F9330F"/>
    <w:rsid w:val="00FB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6E0A"/>
  <w15:chartTrackingRefBased/>
  <w15:docId w15:val="{E53E0D19-092D-4801-8BCF-F3E0CACB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C081E"/>
  </w:style>
  <w:style w:type="paragraph" w:styleId="Nadpis1">
    <w:name w:val="heading 1"/>
    <w:basedOn w:val="Normln"/>
    <w:next w:val="Normln"/>
    <w:link w:val="Nadpis1Char"/>
    <w:uiPriority w:val="9"/>
    <w:qFormat/>
    <w:rsid w:val="00CC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C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C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C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C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C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C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C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C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C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C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C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C24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C24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C24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C24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C24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C24C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C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C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C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C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C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C24C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C24C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C24C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C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C24C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C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920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Jarý Jonáš</cp:lastModifiedBy>
  <cp:revision>6</cp:revision>
  <dcterms:created xsi:type="dcterms:W3CDTF">2026-04-28T11:08:00Z</dcterms:created>
  <dcterms:modified xsi:type="dcterms:W3CDTF">2026-05-03T16:34:00Z</dcterms:modified>
</cp:coreProperties>
</file>