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89FFC" w14:textId="1BB753C8" w:rsidR="003A14F5" w:rsidRPr="007506C0" w:rsidRDefault="00995B1E" w:rsidP="00995B1E">
      <w:pPr>
        <w:jc w:val="center"/>
        <w:rPr>
          <w:rFonts w:asciiTheme="majorHAnsi" w:hAnsiTheme="majorHAnsi"/>
          <w:b/>
          <w:bCs/>
          <w:sz w:val="40"/>
          <w:szCs w:val="40"/>
          <w:u w:val="single"/>
        </w:rPr>
      </w:pPr>
      <w:r w:rsidRPr="007506C0">
        <w:rPr>
          <w:rFonts w:asciiTheme="majorHAnsi" w:hAnsiTheme="majorHAnsi"/>
          <w:b/>
          <w:bCs/>
          <w:sz w:val="40"/>
          <w:szCs w:val="40"/>
          <w:u w:val="single"/>
        </w:rPr>
        <w:t>Výroba elektrické energie</w:t>
      </w:r>
    </w:p>
    <w:p w14:paraId="7A9BB04F" w14:textId="1BD83C3E" w:rsidR="00995B1E" w:rsidRPr="007506C0" w:rsidRDefault="00995B1E" w:rsidP="00995B1E">
      <w:pPr>
        <w:rPr>
          <w:rFonts w:asciiTheme="majorHAnsi" w:hAnsiTheme="majorHAnsi"/>
          <w:b/>
          <w:bCs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>Základní princip</w:t>
      </w:r>
    </w:p>
    <w:p w14:paraId="47B72DDD" w14:textId="47048079" w:rsidR="00995B1E" w:rsidRPr="007506C0" w:rsidRDefault="00995B1E" w:rsidP="00995B1E">
      <w:pPr>
        <w:rPr>
          <w:rFonts w:asciiTheme="majorHAnsi" w:hAnsiTheme="majorHAnsi"/>
          <w:b/>
          <w:bCs/>
          <w:sz w:val="24"/>
          <w:szCs w:val="24"/>
        </w:rPr>
      </w:pPr>
      <w:r w:rsidRPr="007506C0">
        <w:rPr>
          <w:rFonts w:asciiTheme="majorHAnsi" w:hAnsiTheme="majorHAnsi"/>
          <w:sz w:val="24"/>
          <w:szCs w:val="24"/>
        </w:rPr>
        <w:t xml:space="preserve">Většina elektrické energie se vyrábí </w:t>
      </w:r>
      <w:r w:rsidRPr="007506C0">
        <w:rPr>
          <w:rFonts w:asciiTheme="majorHAnsi" w:hAnsiTheme="majorHAnsi"/>
          <w:b/>
          <w:bCs/>
          <w:sz w:val="24"/>
          <w:szCs w:val="24"/>
        </w:rPr>
        <w:t>elektromechanickou přeměnou energie</w:t>
      </w:r>
      <w:r w:rsidRPr="007506C0">
        <w:rPr>
          <w:rFonts w:asciiTheme="majorHAnsi" w:hAnsiTheme="majorHAnsi"/>
          <w:sz w:val="24"/>
          <w:szCs w:val="24"/>
        </w:rPr>
        <w:t xml:space="preserve">. Základem je využití </w:t>
      </w:r>
      <w:r w:rsidRPr="007506C0">
        <w:rPr>
          <w:rFonts w:asciiTheme="majorHAnsi" w:hAnsiTheme="majorHAnsi"/>
          <w:b/>
          <w:bCs/>
          <w:sz w:val="24"/>
          <w:szCs w:val="24"/>
        </w:rPr>
        <w:t>elektromagnetické indukce</w:t>
      </w:r>
    </w:p>
    <w:p w14:paraId="0418E389" w14:textId="625D7237" w:rsidR="00021EF5" w:rsidRPr="007506C0" w:rsidRDefault="00021EF5" w:rsidP="00995B1E">
      <w:pPr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 xml:space="preserve">Energetické přeměny: </w:t>
      </w:r>
      <w:r w:rsidRPr="007506C0">
        <w:rPr>
          <w:rFonts w:asciiTheme="majorHAnsi" w:hAnsiTheme="majorHAnsi"/>
          <w:sz w:val="24"/>
          <w:szCs w:val="24"/>
        </w:rPr>
        <w:t>Primární energie (chemická, jaderná, kinetická) → Tepelná energie (u tepelných/jaderných) → Mechanická energie → Elektrická energie.</w:t>
      </w:r>
    </w:p>
    <w:p w14:paraId="7337847D" w14:textId="77777777" w:rsidR="00CF2C3D" w:rsidRDefault="00021EF5" w:rsidP="00995B1E">
      <w:pPr>
        <w:rPr>
          <w:rFonts w:asciiTheme="majorHAnsi" w:hAnsiTheme="majorHAnsi"/>
          <w:b/>
          <w:bCs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>Výjimk</w:t>
      </w:r>
      <w:r w:rsidR="00CF2C3D">
        <w:rPr>
          <w:rFonts w:asciiTheme="majorHAnsi" w:hAnsiTheme="majorHAnsi"/>
          <w:b/>
          <w:bCs/>
          <w:sz w:val="24"/>
          <w:szCs w:val="24"/>
        </w:rPr>
        <w:t>y</w:t>
      </w:r>
      <w:r w:rsidRPr="007506C0">
        <w:rPr>
          <w:rFonts w:asciiTheme="majorHAnsi" w:hAnsiTheme="majorHAnsi"/>
          <w:b/>
          <w:bCs/>
          <w:sz w:val="24"/>
          <w:szCs w:val="24"/>
        </w:rPr>
        <w:t xml:space="preserve">: </w:t>
      </w:r>
    </w:p>
    <w:p w14:paraId="5967838F" w14:textId="2F413268" w:rsidR="00021EF5" w:rsidRDefault="00021EF5" w:rsidP="00CF2C3D">
      <w:pPr>
        <w:pStyle w:val="Odstavecseseznamem"/>
        <w:numPr>
          <w:ilvl w:val="0"/>
          <w:numId w:val="17"/>
        </w:numPr>
        <w:rPr>
          <w:rFonts w:asciiTheme="majorHAnsi" w:hAnsiTheme="majorHAnsi"/>
          <w:sz w:val="24"/>
          <w:szCs w:val="24"/>
        </w:rPr>
      </w:pPr>
      <w:r w:rsidRPr="00CF2C3D">
        <w:rPr>
          <w:rFonts w:asciiTheme="majorHAnsi" w:hAnsiTheme="majorHAnsi"/>
          <w:sz w:val="24"/>
          <w:szCs w:val="24"/>
        </w:rPr>
        <w:t>Fotovoltaika, která využívá fotoelektrický jev (přímá přeměna záření na elektřinu bez mechanického pohybu).</w:t>
      </w:r>
    </w:p>
    <w:p w14:paraId="0FC23AF9" w14:textId="78FFB5C1" w:rsidR="00CF2C3D" w:rsidRPr="00CF2C3D" w:rsidRDefault="00CF2C3D" w:rsidP="00CF2C3D">
      <w:pPr>
        <w:pStyle w:val="Odstavecseseznamem"/>
        <w:numPr>
          <w:ilvl w:val="0"/>
          <w:numId w:val="17"/>
        </w:numPr>
        <w:rPr>
          <w:rFonts w:asciiTheme="majorHAnsi" w:hAnsiTheme="majorHAnsi"/>
          <w:sz w:val="24"/>
          <w:szCs w:val="24"/>
        </w:rPr>
      </w:pPr>
      <w:proofErr w:type="spellStart"/>
      <w:r w:rsidRPr="00CF2C3D">
        <w:rPr>
          <w:rFonts w:asciiTheme="majorHAnsi" w:hAnsiTheme="majorHAnsi"/>
          <w:sz w:val="24"/>
          <w:szCs w:val="24"/>
        </w:rPr>
        <w:t>Peltiérův</w:t>
      </w:r>
      <w:proofErr w:type="spellEnd"/>
      <w:r w:rsidRPr="00CF2C3D">
        <w:rPr>
          <w:rFonts w:asciiTheme="majorHAnsi" w:hAnsiTheme="majorHAnsi"/>
          <w:sz w:val="24"/>
          <w:szCs w:val="24"/>
        </w:rPr>
        <w:t xml:space="preserve"> článek</w:t>
      </w:r>
      <w:r>
        <w:rPr>
          <w:rFonts w:asciiTheme="majorHAnsi" w:hAnsiTheme="majorHAnsi"/>
          <w:sz w:val="24"/>
          <w:szCs w:val="24"/>
        </w:rPr>
        <w:t xml:space="preserve">. </w:t>
      </w:r>
      <w:r w:rsidRPr="00CF2C3D">
        <w:rPr>
          <w:rFonts w:asciiTheme="majorHAnsi" w:hAnsiTheme="majorHAnsi"/>
          <w:sz w:val="24"/>
          <w:szCs w:val="24"/>
        </w:rPr>
        <w:t>Napětí na článku je závislé na rozdílu teplot a dosahuje jen malých hodnot (desetiny až jednotky V). Článek má poměrně malý výstupní odpor.</w:t>
      </w:r>
    </w:p>
    <w:p w14:paraId="0B411606" w14:textId="37046035" w:rsidR="00021EF5" w:rsidRPr="007506C0" w:rsidRDefault="00021EF5" w:rsidP="00995B1E">
      <w:pPr>
        <w:rPr>
          <w:rFonts w:asciiTheme="majorHAnsi" w:hAnsiTheme="majorHAnsi"/>
          <w:b/>
          <w:bCs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>Centralizovaná výroba</w:t>
      </w:r>
    </w:p>
    <w:p w14:paraId="142772A4" w14:textId="069BE9EA" w:rsidR="00F96A0E" w:rsidRPr="007506C0" w:rsidRDefault="00F96A0E" w:rsidP="00F96A0E">
      <w:pPr>
        <w:pStyle w:val="Odstavecseseznamem"/>
        <w:numPr>
          <w:ilvl w:val="0"/>
          <w:numId w:val="5"/>
        </w:numPr>
        <w:rPr>
          <w:rFonts w:asciiTheme="majorHAnsi" w:hAnsiTheme="majorHAnsi"/>
          <w:b/>
          <w:bCs/>
          <w:sz w:val="24"/>
          <w:szCs w:val="24"/>
        </w:rPr>
      </w:pPr>
      <w:r w:rsidRPr="007506C0">
        <w:rPr>
          <w:rFonts w:asciiTheme="majorHAnsi" w:hAnsiTheme="majorHAnsi"/>
          <w:sz w:val="24"/>
          <w:szCs w:val="24"/>
        </w:rPr>
        <w:t>Výroba el. energie na jednom místě následně rozvedena</w:t>
      </w:r>
    </w:p>
    <w:p w14:paraId="34CCCE0C" w14:textId="64168FEB" w:rsidR="00F96A0E" w:rsidRPr="007506C0" w:rsidRDefault="00F96A0E" w:rsidP="00F96A0E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sz w:val="24"/>
          <w:szCs w:val="24"/>
        </w:rPr>
        <w:t>Velké elektrárny (jaderné, uhelné).</w:t>
      </w:r>
    </w:p>
    <w:p w14:paraId="5AE36BCD" w14:textId="585D1A35" w:rsidR="00F96A0E" w:rsidRPr="007506C0" w:rsidRDefault="00F96A0E" w:rsidP="00F96A0E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sz w:val="24"/>
          <w:szCs w:val="24"/>
        </w:rPr>
        <w:t>Jednosměrný tok (zdroj → přenosová soustava → spotřebitel).</w:t>
      </w:r>
    </w:p>
    <w:p w14:paraId="6B9A42C7" w14:textId="67101E0B" w:rsidR="00F96A0E" w:rsidRPr="007506C0" w:rsidRDefault="00F96A0E" w:rsidP="00F96A0E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sz w:val="24"/>
          <w:szCs w:val="24"/>
        </w:rPr>
        <w:t>Vysoká setrvačnost, snadná regulace frekvence.</w:t>
      </w:r>
    </w:p>
    <w:p w14:paraId="08F4FD03" w14:textId="10F1C77D" w:rsidR="00F96A0E" w:rsidRPr="007506C0" w:rsidRDefault="00F96A0E" w:rsidP="00F96A0E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sz w:val="24"/>
          <w:szCs w:val="24"/>
        </w:rPr>
        <w:t>Vyšší ztráty při přenosu na dlouhé vzdálenosti.</w:t>
      </w:r>
    </w:p>
    <w:p w14:paraId="7EC13706" w14:textId="43B655CF" w:rsidR="00F96A0E" w:rsidRPr="007506C0" w:rsidRDefault="00F96A0E" w:rsidP="00F96A0E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sz w:val="24"/>
          <w:szCs w:val="24"/>
        </w:rPr>
        <w:t>Větší problém při výpadku</w:t>
      </w:r>
    </w:p>
    <w:p w14:paraId="155A4608" w14:textId="07B11F47" w:rsidR="00021EF5" w:rsidRPr="007506C0" w:rsidRDefault="00021EF5" w:rsidP="00995B1E">
      <w:pPr>
        <w:rPr>
          <w:rFonts w:asciiTheme="majorHAnsi" w:hAnsiTheme="majorHAnsi"/>
          <w:b/>
          <w:bCs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>Decentralizovaná výroba</w:t>
      </w:r>
    </w:p>
    <w:p w14:paraId="53F26A18" w14:textId="29057234" w:rsidR="00021EF5" w:rsidRPr="007506C0" w:rsidRDefault="00F96A0E" w:rsidP="00F96A0E">
      <w:pPr>
        <w:pStyle w:val="Odstavecseseznamem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sz w:val="24"/>
          <w:szCs w:val="24"/>
        </w:rPr>
        <w:t>El. energie je vyráběna v místě spotřeby</w:t>
      </w:r>
    </w:p>
    <w:p w14:paraId="2584E743" w14:textId="52DD9465" w:rsidR="00F96A0E" w:rsidRPr="007506C0" w:rsidRDefault="00F96A0E" w:rsidP="00F96A0E">
      <w:pPr>
        <w:pStyle w:val="Odstavecseseznamem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sz w:val="24"/>
          <w:szCs w:val="24"/>
        </w:rPr>
        <w:t xml:space="preserve">Malé zdroje (FVE na střechách, větrníky, </w:t>
      </w:r>
      <w:proofErr w:type="spellStart"/>
      <w:r w:rsidRPr="007506C0">
        <w:rPr>
          <w:rFonts w:asciiTheme="majorHAnsi" w:hAnsiTheme="majorHAnsi"/>
          <w:sz w:val="24"/>
          <w:szCs w:val="24"/>
        </w:rPr>
        <w:t>bioplynky</w:t>
      </w:r>
      <w:proofErr w:type="spellEnd"/>
      <w:r w:rsidRPr="007506C0">
        <w:rPr>
          <w:rFonts w:asciiTheme="majorHAnsi" w:hAnsiTheme="majorHAnsi"/>
          <w:sz w:val="24"/>
          <w:szCs w:val="24"/>
        </w:rPr>
        <w:t>).</w:t>
      </w:r>
    </w:p>
    <w:p w14:paraId="6E9500B0" w14:textId="4879E819" w:rsidR="00F96A0E" w:rsidRPr="007506C0" w:rsidRDefault="00F96A0E" w:rsidP="00F96A0E">
      <w:pPr>
        <w:pStyle w:val="Odstavecseseznamem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sz w:val="24"/>
          <w:szCs w:val="24"/>
        </w:rPr>
        <w:t>Minimální přenosové ztráty (vyrábí se tam, kde se spotřebuje).</w:t>
      </w:r>
    </w:p>
    <w:p w14:paraId="7B37E9AE" w14:textId="29EC7018" w:rsidR="00F96A0E" w:rsidRPr="007506C0" w:rsidRDefault="00F96A0E" w:rsidP="00F96A0E">
      <w:pPr>
        <w:pStyle w:val="Odstavecseseznamem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sz w:val="24"/>
          <w:szCs w:val="24"/>
        </w:rPr>
        <w:t>Obousměrný tok (lokální spotřeba + přetoky do sítě).</w:t>
      </w:r>
    </w:p>
    <w:p w14:paraId="27B0B41C" w14:textId="1EA230E4" w:rsidR="00F96A0E" w:rsidRPr="007506C0" w:rsidRDefault="00F96A0E" w:rsidP="00F96A0E">
      <w:pPr>
        <w:pStyle w:val="Odstavecseseznamem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7E61DC1" wp14:editId="0BE2538E">
            <wp:simplePos x="0" y="0"/>
            <wp:positionH relativeFrom="margin">
              <wp:align>center</wp:align>
            </wp:positionH>
            <wp:positionV relativeFrom="paragraph">
              <wp:posOffset>321310</wp:posOffset>
            </wp:positionV>
            <wp:extent cx="4373592" cy="3501042"/>
            <wp:effectExtent l="0" t="0" r="8255" b="4445"/>
            <wp:wrapTopAndBottom/>
            <wp:docPr id="2084138801" name="Obrázek 1" descr="centralized power generation grid diagram, vygenerováno umělou inteligenc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ntralized power generation grid diagram, vygenerováno umělou inteligencí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592" cy="3501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06C0">
        <w:rPr>
          <w:rFonts w:asciiTheme="majorHAnsi" w:hAnsiTheme="majorHAnsi"/>
          <w:sz w:val="24"/>
          <w:szCs w:val="24"/>
        </w:rPr>
        <w:t>Závislost na počasí, náročnější řízení sítě.</w:t>
      </w:r>
    </w:p>
    <w:p w14:paraId="495EE7D2" w14:textId="6814F4AC" w:rsidR="00F96A0E" w:rsidRPr="007506C0" w:rsidRDefault="00F96A0E" w:rsidP="00995B1E">
      <w:pPr>
        <w:rPr>
          <w:rFonts w:asciiTheme="majorHAnsi" w:hAnsiTheme="majorHAnsi"/>
          <w:b/>
          <w:bCs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>Kogenerace</w:t>
      </w:r>
    </w:p>
    <w:p w14:paraId="0DC9493C" w14:textId="03D3B2E8" w:rsidR="00F96A0E" w:rsidRPr="007506C0" w:rsidRDefault="00F96A0E" w:rsidP="00F96A0E">
      <w:pPr>
        <w:pStyle w:val="Odstavecseseznamem"/>
        <w:numPr>
          <w:ilvl w:val="0"/>
          <w:numId w:val="6"/>
        </w:numPr>
        <w:rPr>
          <w:rFonts w:asciiTheme="majorHAnsi" w:hAnsiTheme="majorHAnsi"/>
          <w:b/>
          <w:bCs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 xml:space="preserve">KVET – </w:t>
      </w:r>
      <w:r w:rsidRPr="007506C0">
        <w:rPr>
          <w:rFonts w:asciiTheme="majorHAnsi" w:hAnsiTheme="majorHAnsi"/>
          <w:sz w:val="24"/>
          <w:szCs w:val="24"/>
        </w:rPr>
        <w:t>Kombinovaná Výroba Elektřiny a Tepla</w:t>
      </w:r>
    </w:p>
    <w:p w14:paraId="5EE44E37" w14:textId="77777777" w:rsidR="00F96A0E" w:rsidRPr="007506C0" w:rsidRDefault="00F96A0E" w:rsidP="00F96A0E">
      <w:pPr>
        <w:pStyle w:val="Odstavecseseznamem"/>
        <w:numPr>
          <w:ilvl w:val="0"/>
          <w:numId w:val="6"/>
        </w:numPr>
        <w:rPr>
          <w:rFonts w:asciiTheme="majorHAnsi" w:hAnsiTheme="majorHAnsi"/>
          <w:b/>
          <w:bCs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 xml:space="preserve">Princip: </w:t>
      </w:r>
    </w:p>
    <w:p w14:paraId="7DAECE82" w14:textId="0FCA4C78" w:rsidR="00F96A0E" w:rsidRPr="007506C0" w:rsidRDefault="00F96A0E" w:rsidP="00F96A0E">
      <w:pPr>
        <w:pStyle w:val="Odstavecseseznamem"/>
        <w:numPr>
          <w:ilvl w:val="0"/>
          <w:numId w:val="8"/>
        </w:numPr>
        <w:rPr>
          <w:rFonts w:asciiTheme="majorHAnsi" w:hAnsiTheme="majorHAnsi"/>
          <w:b/>
          <w:bCs/>
          <w:sz w:val="24"/>
          <w:szCs w:val="24"/>
        </w:rPr>
      </w:pPr>
      <w:r w:rsidRPr="007506C0">
        <w:rPr>
          <w:rFonts w:asciiTheme="majorHAnsi" w:hAnsiTheme="majorHAnsi"/>
          <w:sz w:val="24"/>
          <w:szCs w:val="24"/>
        </w:rPr>
        <w:t xml:space="preserve">V běžné elektrárně se teplo vypouští do chladicích věží (ztráta). </w:t>
      </w:r>
    </w:p>
    <w:p w14:paraId="3C8A233E" w14:textId="3167FF02" w:rsidR="00F96A0E" w:rsidRPr="007506C0" w:rsidRDefault="00F96A0E" w:rsidP="00F96A0E">
      <w:pPr>
        <w:pStyle w:val="Odstavecseseznamem"/>
        <w:numPr>
          <w:ilvl w:val="0"/>
          <w:numId w:val="7"/>
        </w:numPr>
        <w:rPr>
          <w:rFonts w:asciiTheme="majorHAnsi" w:hAnsiTheme="majorHAnsi"/>
          <w:b/>
          <w:bCs/>
          <w:sz w:val="24"/>
          <w:szCs w:val="24"/>
        </w:rPr>
      </w:pPr>
      <w:r w:rsidRPr="007506C0">
        <w:rPr>
          <w:rFonts w:asciiTheme="majorHAnsi" w:hAnsiTheme="majorHAnsi"/>
          <w:sz w:val="24"/>
          <w:szCs w:val="24"/>
        </w:rPr>
        <w:t>V kogenerační jednotce (často decentralizované, např. v nemocnici nebo sídlišti) se toto teplo využije k vytápění.</w:t>
      </w:r>
    </w:p>
    <w:p w14:paraId="75F820A2" w14:textId="3A19D3E2" w:rsidR="00F96A0E" w:rsidRPr="007506C0" w:rsidRDefault="00F96A0E" w:rsidP="00F96A0E">
      <w:pPr>
        <w:pStyle w:val="Odstavecseseznamem"/>
        <w:numPr>
          <w:ilvl w:val="0"/>
          <w:numId w:val="9"/>
        </w:numPr>
        <w:rPr>
          <w:rFonts w:asciiTheme="majorHAnsi" w:hAnsiTheme="majorHAnsi"/>
          <w:b/>
          <w:bCs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 xml:space="preserve">Účinnost: </w:t>
      </w:r>
      <w:r w:rsidRPr="007506C0">
        <w:rPr>
          <w:rFonts w:asciiTheme="majorHAnsi" w:hAnsiTheme="majorHAnsi"/>
          <w:sz w:val="24"/>
          <w:szCs w:val="24"/>
        </w:rPr>
        <w:t>čistá výroba elektřiny má účinnost kolem 30–40 %</w:t>
      </w:r>
      <w:r w:rsidRPr="007506C0">
        <w:rPr>
          <w:rFonts w:asciiTheme="majorHAnsi" w:hAnsiTheme="majorHAnsi"/>
          <w:sz w:val="24"/>
          <w:szCs w:val="24"/>
        </w:rPr>
        <w:br/>
        <w:t>kogenerace dosahuje celkové využitelnosti paliva přes 85–90 %.</w:t>
      </w:r>
    </w:p>
    <w:p w14:paraId="02310295" w14:textId="5EDFC394" w:rsidR="00995B1E" w:rsidRPr="007506C0" w:rsidRDefault="00995B1E" w:rsidP="00995B1E">
      <w:pPr>
        <w:rPr>
          <w:rFonts w:asciiTheme="majorHAnsi" w:hAnsiTheme="majorHAnsi"/>
          <w:b/>
          <w:bCs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>Rozdělení zdrojů energie</w:t>
      </w:r>
    </w:p>
    <w:p w14:paraId="13DE71BB" w14:textId="22CCF40B" w:rsidR="00995B1E" w:rsidRPr="007506C0" w:rsidRDefault="00995B1E" w:rsidP="00995B1E">
      <w:pPr>
        <w:pStyle w:val="Odstavecseseznamem"/>
        <w:numPr>
          <w:ilvl w:val="0"/>
          <w:numId w:val="1"/>
        </w:numPr>
        <w:rPr>
          <w:rFonts w:asciiTheme="majorHAnsi" w:hAnsiTheme="majorHAnsi"/>
          <w:b/>
          <w:bCs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 xml:space="preserve">Neobnovitelné (konvenční): </w:t>
      </w:r>
      <w:r w:rsidRPr="007506C0">
        <w:rPr>
          <w:rFonts w:asciiTheme="majorHAnsi" w:hAnsiTheme="majorHAnsi"/>
          <w:sz w:val="24"/>
          <w:szCs w:val="24"/>
        </w:rPr>
        <w:t>Fosilní paliva (uhlí, plyn), jaderná energie.</w:t>
      </w:r>
    </w:p>
    <w:p w14:paraId="17F03575" w14:textId="5573787F" w:rsidR="00995B1E" w:rsidRPr="007506C0" w:rsidRDefault="00995B1E" w:rsidP="00995B1E">
      <w:pPr>
        <w:pStyle w:val="Odstavecseseznamem"/>
        <w:numPr>
          <w:ilvl w:val="0"/>
          <w:numId w:val="1"/>
        </w:numPr>
        <w:rPr>
          <w:rFonts w:asciiTheme="majorHAnsi" w:hAnsiTheme="majorHAnsi"/>
          <w:b/>
          <w:bCs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 xml:space="preserve">Obnovitelné (OZE): </w:t>
      </w:r>
      <w:r w:rsidRPr="007506C0">
        <w:rPr>
          <w:rFonts w:asciiTheme="majorHAnsi" w:hAnsiTheme="majorHAnsi"/>
          <w:sz w:val="24"/>
          <w:szCs w:val="24"/>
        </w:rPr>
        <w:t>Voda, vítr, slunce, biomasa, geotermální energie.</w:t>
      </w:r>
    </w:p>
    <w:p w14:paraId="26955899" w14:textId="4441BDD8" w:rsidR="00995B1E" w:rsidRPr="007506C0" w:rsidRDefault="00995B1E" w:rsidP="00995B1E">
      <w:pPr>
        <w:rPr>
          <w:rFonts w:asciiTheme="majorHAnsi" w:hAnsiTheme="majorHAnsi"/>
          <w:b/>
          <w:bCs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>Typy elektráren</w:t>
      </w:r>
    </w:p>
    <w:p w14:paraId="37B2A4B7" w14:textId="77777777" w:rsidR="004A3D8E" w:rsidRPr="007506C0" w:rsidRDefault="00995B1E" w:rsidP="004A3D8E">
      <w:pPr>
        <w:pStyle w:val="Odstavecseseznamem"/>
        <w:numPr>
          <w:ilvl w:val="0"/>
          <w:numId w:val="2"/>
        </w:numPr>
        <w:rPr>
          <w:rFonts w:asciiTheme="majorHAnsi" w:hAnsiTheme="majorHAnsi"/>
          <w:b/>
          <w:bCs/>
          <w:sz w:val="26"/>
          <w:szCs w:val="26"/>
        </w:rPr>
      </w:pPr>
      <w:r w:rsidRPr="007506C0">
        <w:rPr>
          <w:rFonts w:asciiTheme="majorHAnsi" w:hAnsiTheme="majorHAnsi"/>
          <w:b/>
          <w:bCs/>
          <w:sz w:val="26"/>
          <w:szCs w:val="26"/>
        </w:rPr>
        <w:t>Tepelné elektrárny</w:t>
      </w:r>
      <w:r w:rsidR="004A3D8E" w:rsidRPr="007506C0">
        <w:rPr>
          <w:rFonts w:asciiTheme="majorHAnsi" w:hAnsiTheme="majorHAnsi"/>
          <w:b/>
          <w:bCs/>
          <w:sz w:val="26"/>
          <w:szCs w:val="26"/>
        </w:rPr>
        <w:t xml:space="preserve"> (uhelné/plynové)</w:t>
      </w:r>
    </w:p>
    <w:p w14:paraId="44521785" w14:textId="77777777" w:rsidR="004421FC" w:rsidRPr="007506C0" w:rsidRDefault="004421FC" w:rsidP="004A3D8E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 xml:space="preserve">Princip: </w:t>
      </w:r>
      <w:r w:rsidRPr="007506C0">
        <w:rPr>
          <w:rFonts w:asciiTheme="majorHAnsi" w:hAnsiTheme="majorHAnsi"/>
          <w:sz w:val="24"/>
          <w:szCs w:val="24"/>
        </w:rPr>
        <w:t>Spalování paliva ohřívá vodu v kotli, vzniklá pára roztáčí parní turbínu spojenou s generátorem.</w:t>
      </w:r>
    </w:p>
    <w:p w14:paraId="75AFBDE9" w14:textId="77777777" w:rsidR="004421FC" w:rsidRPr="007506C0" w:rsidRDefault="004421FC" w:rsidP="004A3D8E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 xml:space="preserve">Účinnost: </w:t>
      </w:r>
      <w:r w:rsidRPr="007506C0">
        <w:rPr>
          <w:rFonts w:asciiTheme="majorHAnsi" w:hAnsiTheme="majorHAnsi"/>
          <w:sz w:val="24"/>
          <w:szCs w:val="24"/>
        </w:rPr>
        <w:t>30–45 %</w:t>
      </w:r>
      <w:r w:rsidRPr="007506C0">
        <w:rPr>
          <w:rFonts w:asciiTheme="majorHAnsi" w:hAnsiTheme="majorHAnsi"/>
          <w:b/>
          <w:bCs/>
          <w:sz w:val="24"/>
          <w:szCs w:val="24"/>
        </w:rPr>
        <w:t xml:space="preserve"> </w:t>
      </w:r>
      <w:r w:rsidRPr="007506C0">
        <w:rPr>
          <w:rFonts w:asciiTheme="majorHAnsi" w:hAnsiTheme="majorHAnsi"/>
          <w:sz w:val="24"/>
          <w:szCs w:val="24"/>
        </w:rPr>
        <w:t>(uhelné), až 60 %</w:t>
      </w:r>
      <w:r w:rsidRPr="007506C0">
        <w:rPr>
          <w:rFonts w:asciiTheme="majorHAnsi" w:hAnsiTheme="majorHAnsi"/>
          <w:b/>
          <w:bCs/>
          <w:sz w:val="24"/>
          <w:szCs w:val="24"/>
        </w:rPr>
        <w:t xml:space="preserve"> </w:t>
      </w:r>
      <w:r w:rsidRPr="007506C0">
        <w:rPr>
          <w:rFonts w:asciiTheme="majorHAnsi" w:hAnsiTheme="majorHAnsi"/>
          <w:sz w:val="24"/>
          <w:szCs w:val="24"/>
        </w:rPr>
        <w:t>(paroplynové).</w:t>
      </w:r>
    </w:p>
    <w:p w14:paraId="02295BB7" w14:textId="3BDE1A4A" w:rsidR="004421FC" w:rsidRPr="007506C0" w:rsidRDefault="004421FC" w:rsidP="004A3D8E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>Vlastní spotřeba:</w:t>
      </w:r>
      <w:r w:rsidRPr="007506C0">
        <w:rPr>
          <w:rFonts w:asciiTheme="majorHAnsi" w:hAnsiTheme="majorHAnsi"/>
          <w:sz w:val="24"/>
          <w:szCs w:val="24"/>
        </w:rPr>
        <w:t xml:space="preserve"> 7–10 % (napájení čerpadel, mlýnů na uhlí, odlučovačů).</w:t>
      </w:r>
    </w:p>
    <w:p w14:paraId="408DE0E3" w14:textId="42F04C6F" w:rsidR="004421FC" w:rsidRPr="007506C0" w:rsidRDefault="004421FC" w:rsidP="004421FC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 xml:space="preserve">Výhody: </w:t>
      </w:r>
      <w:r w:rsidRPr="007506C0">
        <w:rPr>
          <w:rFonts w:asciiTheme="majorHAnsi" w:hAnsiTheme="majorHAnsi"/>
          <w:sz w:val="24"/>
          <w:szCs w:val="24"/>
        </w:rPr>
        <w:t>Stabilní výkon, schopnost regulace (zejména plynové).</w:t>
      </w:r>
    </w:p>
    <w:p w14:paraId="62866E4B" w14:textId="77777777" w:rsidR="004421FC" w:rsidRPr="007506C0" w:rsidRDefault="004421FC" w:rsidP="004421FC">
      <w:pPr>
        <w:pStyle w:val="Odstavecseseznamem"/>
        <w:numPr>
          <w:ilvl w:val="0"/>
          <w:numId w:val="10"/>
        </w:numPr>
        <w:rPr>
          <w:rFonts w:asciiTheme="majorHAnsi" w:hAnsiTheme="majorHAnsi"/>
          <w:b/>
          <w:bCs/>
          <w:sz w:val="26"/>
          <w:szCs w:val="26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>Nevýhody:</w:t>
      </w:r>
      <w:r w:rsidRPr="007506C0">
        <w:rPr>
          <w:rFonts w:asciiTheme="majorHAnsi" w:hAnsiTheme="majorHAnsi"/>
          <w:sz w:val="24"/>
          <w:szCs w:val="24"/>
        </w:rPr>
        <w:t xml:space="preserve"> Vysoké emise CO2 a prachu, těžba paliv.</w:t>
      </w:r>
    </w:p>
    <w:p w14:paraId="081BFC6F" w14:textId="4F1EA6CE" w:rsidR="004421FC" w:rsidRPr="007506C0" w:rsidRDefault="004421FC" w:rsidP="004421FC">
      <w:pPr>
        <w:pStyle w:val="Odstavecseseznamem"/>
        <w:numPr>
          <w:ilvl w:val="0"/>
          <w:numId w:val="10"/>
        </w:numPr>
        <w:spacing w:line="360" w:lineRule="auto"/>
        <w:rPr>
          <w:rFonts w:asciiTheme="majorHAnsi" w:hAnsiTheme="majorHAnsi"/>
          <w:b/>
          <w:bCs/>
          <w:sz w:val="26"/>
          <w:szCs w:val="26"/>
        </w:rPr>
      </w:pPr>
      <w:r w:rsidRPr="007506C0">
        <w:rPr>
          <w:rFonts w:asciiTheme="majorHAnsi" w:hAnsiTheme="majorHAnsi"/>
          <w:b/>
          <w:bCs/>
          <w:sz w:val="26"/>
          <w:szCs w:val="26"/>
        </w:rPr>
        <w:t xml:space="preserve">Eko. dopad: </w:t>
      </w:r>
      <w:r w:rsidRPr="007506C0">
        <w:rPr>
          <w:rFonts w:asciiTheme="majorHAnsi" w:hAnsiTheme="majorHAnsi"/>
          <w:sz w:val="26"/>
          <w:szCs w:val="26"/>
        </w:rPr>
        <w:t>Skleníkový efekt, znečištění ovzduší, tepelné znečištění vod.</w:t>
      </w:r>
    </w:p>
    <w:p w14:paraId="24D23518" w14:textId="46707006" w:rsidR="00995B1E" w:rsidRPr="007506C0" w:rsidRDefault="00995B1E" w:rsidP="004421FC">
      <w:pPr>
        <w:pStyle w:val="Odstavecseseznamem"/>
        <w:numPr>
          <w:ilvl w:val="0"/>
          <w:numId w:val="2"/>
        </w:numPr>
        <w:spacing w:line="360" w:lineRule="auto"/>
        <w:rPr>
          <w:rFonts w:asciiTheme="majorHAnsi" w:hAnsiTheme="majorHAnsi"/>
          <w:b/>
          <w:bCs/>
          <w:sz w:val="26"/>
          <w:szCs w:val="26"/>
        </w:rPr>
      </w:pPr>
      <w:r w:rsidRPr="007506C0">
        <w:rPr>
          <w:rFonts w:asciiTheme="majorHAnsi" w:hAnsiTheme="majorHAnsi"/>
          <w:b/>
          <w:bCs/>
          <w:sz w:val="26"/>
          <w:szCs w:val="26"/>
        </w:rPr>
        <w:t>Jaderné elektrárny</w:t>
      </w:r>
    </w:p>
    <w:p w14:paraId="1A2CAEB7" w14:textId="1CCBEBF2" w:rsidR="004A3D8E" w:rsidRPr="007506C0" w:rsidRDefault="004A3D8E" w:rsidP="004A3D8E">
      <w:pPr>
        <w:pStyle w:val="Odstavecseseznamem"/>
        <w:numPr>
          <w:ilvl w:val="0"/>
          <w:numId w:val="3"/>
        </w:numPr>
        <w:rPr>
          <w:rFonts w:asciiTheme="majorHAnsi" w:hAnsiTheme="majorHAnsi"/>
          <w:b/>
          <w:bCs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lastRenderedPageBreak/>
        <w:t xml:space="preserve">Princip: </w:t>
      </w:r>
      <w:r w:rsidRPr="007506C0">
        <w:rPr>
          <w:rFonts w:asciiTheme="majorHAnsi" w:hAnsiTheme="majorHAnsi"/>
          <w:sz w:val="24"/>
          <w:szCs w:val="24"/>
        </w:rPr>
        <w:t xml:space="preserve">Ohřev vody na vysokotlakovou páru, zdroj tepla není hoření ale řízená štěpná reakce uranu </w:t>
      </w:r>
      <w:r w:rsidRPr="007506C0">
        <w:rPr>
          <w:rFonts w:asciiTheme="majorHAnsi" w:hAnsiTheme="majorHAnsi"/>
          <w:sz w:val="24"/>
          <w:szCs w:val="24"/>
          <w:vertAlign w:val="superscript"/>
        </w:rPr>
        <w:t>235</w:t>
      </w:r>
      <w:r w:rsidRPr="007506C0">
        <w:rPr>
          <w:rFonts w:asciiTheme="majorHAnsi" w:hAnsiTheme="majorHAnsi"/>
          <w:sz w:val="24"/>
          <w:szCs w:val="24"/>
        </w:rPr>
        <w:t>U</w:t>
      </w:r>
    </w:p>
    <w:p w14:paraId="4082D0F9" w14:textId="05043C79" w:rsidR="004A3D8E" w:rsidRPr="007506C0" w:rsidRDefault="004A3D8E" w:rsidP="004A3D8E">
      <w:pPr>
        <w:pStyle w:val="Odstavecseseznamem"/>
        <w:numPr>
          <w:ilvl w:val="0"/>
          <w:numId w:val="3"/>
        </w:numPr>
        <w:rPr>
          <w:rFonts w:asciiTheme="majorHAnsi" w:hAnsiTheme="majorHAnsi"/>
          <w:b/>
          <w:bCs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 xml:space="preserve">Primární okruh: </w:t>
      </w:r>
      <w:r w:rsidRPr="007506C0">
        <w:rPr>
          <w:rFonts w:asciiTheme="majorHAnsi" w:hAnsiTheme="majorHAnsi"/>
          <w:sz w:val="24"/>
          <w:szCs w:val="24"/>
        </w:rPr>
        <w:t>Reaktor ohřívá chladivo (vodu pod tlakem).</w:t>
      </w:r>
    </w:p>
    <w:p w14:paraId="5F4CB6F9" w14:textId="76B96487" w:rsidR="004A3D8E" w:rsidRPr="007506C0" w:rsidRDefault="004A3D8E" w:rsidP="004A3D8E">
      <w:pPr>
        <w:pStyle w:val="Odstavecseseznamem"/>
        <w:numPr>
          <w:ilvl w:val="0"/>
          <w:numId w:val="3"/>
        </w:numPr>
        <w:rPr>
          <w:rFonts w:asciiTheme="majorHAnsi" w:hAnsiTheme="majorHAnsi"/>
          <w:b/>
          <w:bCs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 xml:space="preserve">Sekundární okruh: </w:t>
      </w:r>
      <w:r w:rsidRPr="007506C0">
        <w:rPr>
          <w:rFonts w:asciiTheme="majorHAnsi" w:hAnsiTheme="majorHAnsi"/>
          <w:sz w:val="24"/>
          <w:szCs w:val="24"/>
        </w:rPr>
        <w:t>V parogenerátoru vzniká pára, která pohání turbínu.</w:t>
      </w:r>
    </w:p>
    <w:p w14:paraId="6B58D1AC" w14:textId="3B93D23F" w:rsidR="004A3D8E" w:rsidRPr="007506C0" w:rsidRDefault="004A3D8E" w:rsidP="004A3D8E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 xml:space="preserve">Účinnost: </w:t>
      </w:r>
      <w:r w:rsidRPr="007506C0">
        <w:rPr>
          <w:rFonts w:asciiTheme="majorHAnsi" w:hAnsiTheme="majorHAnsi"/>
          <w:sz w:val="24"/>
          <w:szCs w:val="24"/>
        </w:rPr>
        <w:t xml:space="preserve">kolem </w:t>
      </w:r>
      <w:r w:rsidR="004421FC" w:rsidRPr="007506C0">
        <w:rPr>
          <w:rFonts w:asciiTheme="majorHAnsi" w:hAnsiTheme="majorHAnsi"/>
          <w:sz w:val="24"/>
          <w:szCs w:val="24"/>
        </w:rPr>
        <w:t>33-35%</w:t>
      </w:r>
    </w:p>
    <w:p w14:paraId="5729A2D2" w14:textId="49C63239" w:rsidR="004421FC" w:rsidRPr="007506C0" w:rsidRDefault="004421FC" w:rsidP="004A3D8E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>Vlastní spotřeba:</w:t>
      </w:r>
      <w:r w:rsidRPr="007506C0">
        <w:rPr>
          <w:rFonts w:asciiTheme="majorHAnsi" w:hAnsiTheme="majorHAnsi"/>
          <w:sz w:val="24"/>
          <w:szCs w:val="24"/>
        </w:rPr>
        <w:t xml:space="preserve"> 5–7 %.</w:t>
      </w:r>
    </w:p>
    <w:p w14:paraId="70F897D4" w14:textId="6D182F10" w:rsidR="004A3D8E" w:rsidRPr="007506C0" w:rsidRDefault="004A3D8E" w:rsidP="004A3D8E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 xml:space="preserve">Výhody: </w:t>
      </w:r>
      <w:r w:rsidRPr="007506C0">
        <w:rPr>
          <w:rFonts w:asciiTheme="majorHAnsi" w:hAnsiTheme="majorHAnsi"/>
          <w:sz w:val="24"/>
          <w:szCs w:val="24"/>
        </w:rPr>
        <w:t>Obrovský výkon, nulové emise CO2 při provozu.</w:t>
      </w:r>
    </w:p>
    <w:p w14:paraId="19593BE2" w14:textId="709930C4" w:rsidR="004A3D8E" w:rsidRPr="007506C0" w:rsidRDefault="004A3D8E" w:rsidP="004A3D8E">
      <w:pPr>
        <w:pStyle w:val="Odstavecseseznamem"/>
        <w:numPr>
          <w:ilvl w:val="0"/>
          <w:numId w:val="3"/>
        </w:numPr>
        <w:rPr>
          <w:rFonts w:asciiTheme="majorHAnsi" w:hAnsiTheme="majorHAnsi"/>
          <w:b/>
          <w:bCs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 xml:space="preserve">Nevýhody: </w:t>
      </w:r>
      <w:r w:rsidR="004421FC" w:rsidRPr="007506C0">
        <w:rPr>
          <w:rFonts w:asciiTheme="majorHAnsi" w:hAnsiTheme="majorHAnsi"/>
          <w:sz w:val="24"/>
          <w:szCs w:val="24"/>
        </w:rPr>
        <w:t xml:space="preserve">problematika uložení RA odpadu </w:t>
      </w:r>
      <w:r w:rsidRPr="007506C0">
        <w:rPr>
          <w:rFonts w:asciiTheme="majorHAnsi" w:hAnsiTheme="majorHAnsi"/>
          <w:sz w:val="24"/>
          <w:szCs w:val="24"/>
        </w:rPr>
        <w:t>vysoké investiční náklady.</w:t>
      </w:r>
    </w:p>
    <w:p w14:paraId="0FA8B020" w14:textId="18CF4B8D" w:rsidR="004421FC" w:rsidRPr="007506C0" w:rsidRDefault="004421FC" w:rsidP="004421FC">
      <w:pPr>
        <w:pStyle w:val="Odstavecseseznamem"/>
        <w:numPr>
          <w:ilvl w:val="0"/>
          <w:numId w:val="3"/>
        </w:numPr>
        <w:spacing w:line="360" w:lineRule="auto"/>
        <w:rPr>
          <w:rFonts w:asciiTheme="majorHAnsi" w:hAnsiTheme="majorHAnsi"/>
          <w:b/>
          <w:bCs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 xml:space="preserve">Eko dopad: </w:t>
      </w:r>
      <w:r w:rsidRPr="007506C0">
        <w:rPr>
          <w:rFonts w:asciiTheme="majorHAnsi" w:hAnsiTheme="majorHAnsi"/>
          <w:sz w:val="24"/>
          <w:szCs w:val="24"/>
        </w:rPr>
        <w:t>Minimální při standardním provozu; produkce vyhořelého paliva.</w:t>
      </w:r>
    </w:p>
    <w:p w14:paraId="09B2A0FF" w14:textId="0D3895FE" w:rsidR="00995B1E" w:rsidRPr="007506C0" w:rsidRDefault="00995B1E" w:rsidP="004421FC">
      <w:pPr>
        <w:pStyle w:val="Odstavecseseznamem"/>
        <w:numPr>
          <w:ilvl w:val="0"/>
          <w:numId w:val="2"/>
        </w:numPr>
        <w:spacing w:line="360" w:lineRule="auto"/>
        <w:rPr>
          <w:rFonts w:asciiTheme="majorHAnsi" w:hAnsiTheme="majorHAnsi"/>
          <w:b/>
          <w:bCs/>
          <w:sz w:val="26"/>
          <w:szCs w:val="26"/>
        </w:rPr>
      </w:pPr>
      <w:r w:rsidRPr="007506C0">
        <w:rPr>
          <w:rFonts w:asciiTheme="majorHAnsi" w:hAnsiTheme="majorHAnsi"/>
          <w:b/>
          <w:bCs/>
          <w:sz w:val="26"/>
          <w:szCs w:val="26"/>
        </w:rPr>
        <w:t>Vodní elektrárny</w:t>
      </w:r>
    </w:p>
    <w:p w14:paraId="4D7C0A0B" w14:textId="4F609C7A" w:rsidR="004A3D8E" w:rsidRPr="007506C0" w:rsidRDefault="004421FC" w:rsidP="004A3D8E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>Princip:</w:t>
      </w:r>
      <w:r w:rsidRPr="007506C0">
        <w:rPr>
          <w:rFonts w:asciiTheme="majorHAnsi" w:hAnsiTheme="majorHAnsi"/>
          <w:sz w:val="24"/>
          <w:szCs w:val="24"/>
        </w:rPr>
        <w:t xml:space="preserve"> Využití potenciální nebo kinetické energie vody k roztočení vodní turbíny</w:t>
      </w:r>
    </w:p>
    <w:p w14:paraId="20D07169" w14:textId="076F0832" w:rsidR="004421FC" w:rsidRPr="007506C0" w:rsidRDefault="004421FC" w:rsidP="004A3D8E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>Účinnost:</w:t>
      </w:r>
      <w:r w:rsidRPr="007506C0">
        <w:rPr>
          <w:rFonts w:asciiTheme="majorHAnsi" w:hAnsiTheme="majorHAnsi"/>
          <w:sz w:val="24"/>
          <w:szCs w:val="24"/>
        </w:rPr>
        <w:t xml:space="preserve"> Velmi vysoká (až 90 %).</w:t>
      </w:r>
    </w:p>
    <w:p w14:paraId="60790F11" w14:textId="1C6CCBF6" w:rsidR="004421FC" w:rsidRPr="007506C0" w:rsidRDefault="004421FC" w:rsidP="004A3D8E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>Vlastní spotřeba:</w:t>
      </w:r>
      <w:r w:rsidRPr="007506C0">
        <w:rPr>
          <w:rFonts w:asciiTheme="majorHAnsi" w:hAnsiTheme="majorHAnsi"/>
          <w:sz w:val="24"/>
          <w:szCs w:val="24"/>
        </w:rPr>
        <w:t xml:space="preserve"> Velmi nízká (0,5–1 %).</w:t>
      </w:r>
    </w:p>
    <w:p w14:paraId="5C6A9980" w14:textId="3DEF5FD5" w:rsidR="004421FC" w:rsidRPr="007506C0" w:rsidRDefault="004421FC" w:rsidP="004A3D8E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>Výhody:</w:t>
      </w:r>
      <w:r w:rsidRPr="007506C0">
        <w:rPr>
          <w:rFonts w:asciiTheme="majorHAnsi" w:hAnsiTheme="majorHAnsi"/>
          <w:sz w:val="24"/>
          <w:szCs w:val="24"/>
        </w:rPr>
        <w:t xml:space="preserve"> Velmi rychlý start (špičkové zdroje), dlouhá životnost, čistý zdroj.</w:t>
      </w:r>
    </w:p>
    <w:p w14:paraId="42A3F101" w14:textId="5E92BCF8" w:rsidR="004421FC" w:rsidRPr="007506C0" w:rsidRDefault="004421FC" w:rsidP="004A3D8E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>Nevýhody:</w:t>
      </w:r>
      <w:r w:rsidRPr="007506C0">
        <w:rPr>
          <w:rFonts w:asciiTheme="majorHAnsi" w:hAnsiTheme="majorHAnsi"/>
          <w:sz w:val="24"/>
          <w:szCs w:val="24"/>
        </w:rPr>
        <w:t xml:space="preserve"> Závislost na srážkách, vysoké náklady na stavbu přehrad, zásah do ekosystému řeky.</w:t>
      </w:r>
    </w:p>
    <w:p w14:paraId="25B3666D" w14:textId="7E44C920" w:rsidR="004421FC" w:rsidRPr="007506C0" w:rsidRDefault="004421FC" w:rsidP="004A3D8E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>Dopad:</w:t>
      </w:r>
      <w:r w:rsidRPr="007506C0">
        <w:rPr>
          <w:rFonts w:asciiTheme="majorHAnsi" w:hAnsiTheme="majorHAnsi"/>
          <w:sz w:val="24"/>
          <w:szCs w:val="24"/>
        </w:rPr>
        <w:t xml:space="preserve"> Migrační bariéra pro ryby, zatopení oblastí.</w:t>
      </w:r>
    </w:p>
    <w:p w14:paraId="4E87C553" w14:textId="77777777" w:rsidR="004421FC" w:rsidRPr="007506C0" w:rsidRDefault="004421FC" w:rsidP="004421FC">
      <w:pPr>
        <w:ind w:left="360"/>
        <w:rPr>
          <w:rFonts w:asciiTheme="majorHAnsi" w:hAnsiTheme="majorHAnsi"/>
          <w:sz w:val="24"/>
          <w:szCs w:val="24"/>
        </w:rPr>
      </w:pPr>
    </w:p>
    <w:p w14:paraId="6748406E" w14:textId="188D8048" w:rsidR="00995B1E" w:rsidRPr="007506C0" w:rsidRDefault="00995B1E" w:rsidP="00995B1E">
      <w:pPr>
        <w:pStyle w:val="Odstavecseseznamem"/>
        <w:numPr>
          <w:ilvl w:val="0"/>
          <w:numId w:val="2"/>
        </w:numPr>
        <w:rPr>
          <w:rFonts w:asciiTheme="majorHAnsi" w:hAnsiTheme="majorHAnsi"/>
          <w:b/>
          <w:bCs/>
          <w:sz w:val="26"/>
          <w:szCs w:val="26"/>
        </w:rPr>
      </w:pPr>
      <w:r w:rsidRPr="007506C0">
        <w:rPr>
          <w:rFonts w:asciiTheme="majorHAnsi" w:hAnsiTheme="majorHAnsi"/>
          <w:b/>
          <w:bCs/>
          <w:sz w:val="26"/>
          <w:szCs w:val="26"/>
        </w:rPr>
        <w:t>Fotovoltaické elektrárny</w:t>
      </w:r>
    </w:p>
    <w:p w14:paraId="1290EB35" w14:textId="27D3B446" w:rsidR="004A3D8E" w:rsidRPr="007506C0" w:rsidRDefault="004421FC" w:rsidP="004A3D8E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>Princip:</w:t>
      </w:r>
      <w:r w:rsidRPr="007506C0">
        <w:rPr>
          <w:rFonts w:asciiTheme="majorHAnsi" w:hAnsiTheme="majorHAnsi"/>
          <w:sz w:val="24"/>
          <w:szCs w:val="24"/>
        </w:rPr>
        <w:t xml:space="preserve"> Dopad fotonů na polovodičový P-N přechod uvolňuje elektrony (stejnosměrný proud), který se střídačem mění na střídavý.</w:t>
      </w:r>
    </w:p>
    <w:p w14:paraId="3D247255" w14:textId="61906CE1" w:rsidR="004421FC" w:rsidRPr="007506C0" w:rsidRDefault="004421FC" w:rsidP="004A3D8E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>Účinnost:</w:t>
      </w:r>
      <w:r w:rsidRPr="007506C0">
        <w:rPr>
          <w:rFonts w:asciiTheme="majorHAnsi" w:hAnsiTheme="majorHAnsi"/>
          <w:sz w:val="24"/>
          <w:szCs w:val="24"/>
        </w:rPr>
        <w:t xml:space="preserve"> 15–22 % (komerční panely).</w:t>
      </w:r>
    </w:p>
    <w:p w14:paraId="2C6182ED" w14:textId="7004C6ED" w:rsidR="004421FC" w:rsidRPr="007506C0" w:rsidRDefault="004421FC" w:rsidP="004A3D8E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>Vlastní spotřeba:</w:t>
      </w:r>
      <w:r w:rsidRPr="007506C0">
        <w:rPr>
          <w:rFonts w:asciiTheme="majorHAnsi" w:hAnsiTheme="majorHAnsi"/>
          <w:sz w:val="24"/>
          <w:szCs w:val="24"/>
        </w:rPr>
        <w:t xml:space="preserve"> Zanedbatelná (invertory).</w:t>
      </w:r>
    </w:p>
    <w:p w14:paraId="62E1ABF9" w14:textId="0DD2C0C9" w:rsidR="004421FC" w:rsidRPr="007506C0" w:rsidRDefault="004421FC" w:rsidP="004A3D8E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>Výhody:</w:t>
      </w:r>
      <w:r w:rsidRPr="007506C0">
        <w:rPr>
          <w:rFonts w:asciiTheme="majorHAnsi" w:hAnsiTheme="majorHAnsi"/>
          <w:sz w:val="24"/>
          <w:szCs w:val="24"/>
        </w:rPr>
        <w:t xml:space="preserve"> Bezhlučnost, instalace na střechy, minimální údržba.</w:t>
      </w:r>
    </w:p>
    <w:p w14:paraId="090E6F80" w14:textId="1F0CD13F" w:rsidR="004421FC" w:rsidRPr="007506C0" w:rsidRDefault="004421FC" w:rsidP="004A3D8E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>Nevýhody:</w:t>
      </w:r>
      <w:r w:rsidRPr="007506C0">
        <w:rPr>
          <w:rFonts w:asciiTheme="majorHAnsi" w:hAnsiTheme="majorHAnsi"/>
          <w:sz w:val="24"/>
          <w:szCs w:val="24"/>
        </w:rPr>
        <w:t xml:space="preserve"> Výroba jen ve dne, nízká plošná hustota energie, nutnost akumulace.</w:t>
      </w:r>
    </w:p>
    <w:p w14:paraId="5CF0B700" w14:textId="4FD461D9" w:rsidR="004421FC" w:rsidRPr="007506C0" w:rsidRDefault="004421FC" w:rsidP="004421FC">
      <w:pPr>
        <w:pStyle w:val="Odstavecseseznamem"/>
        <w:numPr>
          <w:ilvl w:val="0"/>
          <w:numId w:val="3"/>
        </w:numPr>
        <w:spacing w:line="360" w:lineRule="auto"/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>Eko. dopad:</w:t>
      </w:r>
      <w:r w:rsidRPr="007506C0">
        <w:rPr>
          <w:rFonts w:asciiTheme="majorHAnsi" w:hAnsiTheme="majorHAnsi"/>
          <w:sz w:val="24"/>
          <w:szCs w:val="24"/>
        </w:rPr>
        <w:t xml:space="preserve"> Zábor půdy (u velkých parků), zátěž při výrobě a recyklaci panelů.</w:t>
      </w:r>
    </w:p>
    <w:p w14:paraId="54EAF2BC" w14:textId="7EEE11A0" w:rsidR="004A3D8E" w:rsidRPr="007506C0" w:rsidRDefault="004A3D8E" w:rsidP="004421FC">
      <w:pPr>
        <w:pStyle w:val="Odstavecseseznamem"/>
        <w:numPr>
          <w:ilvl w:val="0"/>
          <w:numId w:val="2"/>
        </w:numPr>
        <w:spacing w:line="360" w:lineRule="auto"/>
        <w:rPr>
          <w:rFonts w:asciiTheme="majorHAnsi" w:hAnsiTheme="majorHAnsi"/>
          <w:b/>
          <w:bCs/>
          <w:sz w:val="26"/>
          <w:szCs w:val="26"/>
        </w:rPr>
      </w:pPr>
      <w:r w:rsidRPr="007506C0">
        <w:rPr>
          <w:rFonts w:asciiTheme="majorHAnsi" w:hAnsiTheme="majorHAnsi"/>
          <w:b/>
          <w:bCs/>
          <w:sz w:val="26"/>
          <w:szCs w:val="26"/>
        </w:rPr>
        <w:t>Větrné elektrárny</w:t>
      </w:r>
    </w:p>
    <w:p w14:paraId="181AE529" w14:textId="731DBDF9" w:rsidR="004A3D8E" w:rsidRPr="007506C0" w:rsidRDefault="004421FC" w:rsidP="004421FC">
      <w:pPr>
        <w:pStyle w:val="Odstavecseseznamem"/>
        <w:numPr>
          <w:ilvl w:val="0"/>
          <w:numId w:val="3"/>
        </w:numPr>
        <w:spacing w:line="360" w:lineRule="auto"/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>Princip:</w:t>
      </w:r>
      <w:r w:rsidRPr="007506C0">
        <w:rPr>
          <w:rFonts w:asciiTheme="majorHAnsi" w:hAnsiTheme="majorHAnsi"/>
          <w:sz w:val="24"/>
          <w:szCs w:val="24"/>
        </w:rPr>
        <w:t xml:space="preserve"> Proudění vzduchu roztáčí listy rotoru, které přes převodovku (nebo přímo) pohání generátor.</w:t>
      </w:r>
    </w:p>
    <w:p w14:paraId="0FE2A98C" w14:textId="1EF68CF3" w:rsidR="004421FC" w:rsidRPr="007506C0" w:rsidRDefault="004421FC" w:rsidP="004421FC">
      <w:pPr>
        <w:pStyle w:val="Odstavecseseznamem"/>
        <w:numPr>
          <w:ilvl w:val="0"/>
          <w:numId w:val="3"/>
        </w:numPr>
        <w:spacing w:line="360" w:lineRule="auto"/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>Účinnost:</w:t>
      </w:r>
      <w:r w:rsidRPr="007506C0">
        <w:rPr>
          <w:rFonts w:asciiTheme="majorHAnsi" w:hAnsiTheme="majorHAnsi"/>
          <w:sz w:val="24"/>
          <w:szCs w:val="24"/>
        </w:rPr>
        <w:t xml:space="preserve"> Teoretické maximum (</w:t>
      </w:r>
      <w:proofErr w:type="spellStart"/>
      <w:r w:rsidRPr="007506C0">
        <w:rPr>
          <w:rFonts w:asciiTheme="majorHAnsi" w:hAnsiTheme="majorHAnsi"/>
          <w:sz w:val="24"/>
          <w:szCs w:val="24"/>
        </w:rPr>
        <w:t>Betzovo</w:t>
      </w:r>
      <w:proofErr w:type="spellEnd"/>
      <w:r w:rsidRPr="007506C0">
        <w:rPr>
          <w:rFonts w:asciiTheme="majorHAnsi" w:hAnsiTheme="majorHAnsi"/>
          <w:sz w:val="24"/>
          <w:szCs w:val="24"/>
        </w:rPr>
        <w:t xml:space="preserve"> pravidlo) je 59,3 %, reálně 35</w:t>
      </w:r>
      <w:r w:rsidR="006F7843" w:rsidRPr="007506C0">
        <w:rPr>
          <w:rFonts w:asciiTheme="majorHAnsi" w:hAnsiTheme="majorHAnsi"/>
          <w:sz w:val="24"/>
          <w:szCs w:val="24"/>
        </w:rPr>
        <w:t>-</w:t>
      </w:r>
      <w:r w:rsidRPr="007506C0">
        <w:rPr>
          <w:rFonts w:asciiTheme="majorHAnsi" w:hAnsiTheme="majorHAnsi"/>
          <w:sz w:val="24"/>
          <w:szCs w:val="24"/>
        </w:rPr>
        <w:t>45 %.</w:t>
      </w:r>
    </w:p>
    <w:p w14:paraId="11E8182A" w14:textId="23D9655C" w:rsidR="006F7843" w:rsidRPr="007506C0" w:rsidRDefault="006F7843" w:rsidP="004421FC">
      <w:pPr>
        <w:pStyle w:val="Odstavecseseznamem"/>
        <w:numPr>
          <w:ilvl w:val="0"/>
          <w:numId w:val="3"/>
        </w:numPr>
        <w:spacing w:line="360" w:lineRule="auto"/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>Vlastní spotřeba:</w:t>
      </w:r>
      <w:r w:rsidRPr="007506C0">
        <w:rPr>
          <w:rFonts w:asciiTheme="majorHAnsi" w:hAnsiTheme="majorHAnsi"/>
          <w:sz w:val="24"/>
          <w:szCs w:val="24"/>
        </w:rPr>
        <w:t xml:space="preserve"> Velmi nízká (&lt;1 %).</w:t>
      </w:r>
    </w:p>
    <w:p w14:paraId="05CD0C2D" w14:textId="56B3B0E7" w:rsidR="006F7843" w:rsidRPr="007506C0" w:rsidRDefault="006F7843" w:rsidP="004421FC">
      <w:pPr>
        <w:pStyle w:val="Odstavecseseznamem"/>
        <w:numPr>
          <w:ilvl w:val="0"/>
          <w:numId w:val="3"/>
        </w:numPr>
        <w:spacing w:line="360" w:lineRule="auto"/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>Výhody:</w:t>
      </w:r>
      <w:r w:rsidRPr="007506C0">
        <w:rPr>
          <w:rFonts w:asciiTheme="majorHAnsi" w:hAnsiTheme="majorHAnsi"/>
          <w:sz w:val="24"/>
          <w:szCs w:val="24"/>
        </w:rPr>
        <w:t xml:space="preserve"> Obnovitelný zdroj, žádné palivo, rychlá výstavba.</w:t>
      </w:r>
    </w:p>
    <w:p w14:paraId="062E1766" w14:textId="03BADF42" w:rsidR="00490FD4" w:rsidRDefault="006F7843" w:rsidP="004421FC">
      <w:pPr>
        <w:pStyle w:val="Odstavecseseznamem"/>
        <w:numPr>
          <w:ilvl w:val="0"/>
          <w:numId w:val="3"/>
        </w:numPr>
        <w:spacing w:line="360" w:lineRule="auto"/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>Nevýhody:</w:t>
      </w:r>
      <w:r w:rsidRPr="007506C0">
        <w:rPr>
          <w:rFonts w:asciiTheme="majorHAnsi" w:hAnsiTheme="majorHAnsi"/>
          <w:sz w:val="24"/>
          <w:szCs w:val="24"/>
        </w:rPr>
        <w:t xml:space="preserve"> Nestabilita (závislost na větru), hlučnost, estetický zásah do krajiny</w:t>
      </w:r>
      <w:r w:rsidR="00CF2C3D">
        <w:rPr>
          <w:rFonts w:asciiTheme="majorHAnsi" w:hAnsiTheme="majorHAnsi"/>
          <w:sz w:val="24"/>
          <w:szCs w:val="24"/>
        </w:rPr>
        <w:t xml:space="preserve">, </w:t>
      </w:r>
      <w:r w:rsidR="00CF2C3D" w:rsidRPr="00CF2C3D">
        <w:rPr>
          <w:rFonts w:asciiTheme="majorHAnsi" w:hAnsiTheme="majorHAnsi"/>
          <w:sz w:val="24"/>
          <w:szCs w:val="24"/>
        </w:rPr>
        <w:t xml:space="preserve">obtížnost recyklace po </w:t>
      </w:r>
      <w:r w:rsidR="00CF2C3D">
        <w:rPr>
          <w:rFonts w:asciiTheme="majorHAnsi" w:hAnsiTheme="majorHAnsi"/>
          <w:sz w:val="24"/>
          <w:szCs w:val="24"/>
        </w:rPr>
        <w:t>konci</w:t>
      </w:r>
      <w:r w:rsidR="00CF2C3D" w:rsidRPr="00CF2C3D">
        <w:rPr>
          <w:rFonts w:asciiTheme="majorHAnsi" w:hAnsiTheme="majorHAnsi"/>
          <w:sz w:val="24"/>
          <w:szCs w:val="24"/>
        </w:rPr>
        <w:t xml:space="preserve"> životnosti</w:t>
      </w:r>
      <w:r w:rsidR="00CF2C3D">
        <w:rPr>
          <w:rFonts w:asciiTheme="majorHAnsi" w:hAnsiTheme="majorHAnsi"/>
          <w:sz w:val="24"/>
          <w:szCs w:val="24"/>
        </w:rPr>
        <w:t>.</w:t>
      </w:r>
    </w:p>
    <w:p w14:paraId="0ECDAEE2" w14:textId="4F4C1EAE" w:rsidR="006F7843" w:rsidRPr="00490FD4" w:rsidRDefault="00490FD4" w:rsidP="00490FD4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br w:type="page"/>
      </w:r>
    </w:p>
    <w:p w14:paraId="1D74809E" w14:textId="33792177" w:rsidR="00490FD4" w:rsidRPr="00490FD4" w:rsidRDefault="00490FD4" w:rsidP="00490FD4">
      <w:pPr>
        <w:pStyle w:val="Odstavecseseznamem"/>
        <w:numPr>
          <w:ilvl w:val="0"/>
          <w:numId w:val="2"/>
        </w:num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lastRenderedPageBreak/>
        <w:t>Geotermální elektrárny</w:t>
      </w:r>
    </w:p>
    <w:p w14:paraId="1762ABED" w14:textId="3263FF87" w:rsidR="00490FD4" w:rsidRPr="007506C0" w:rsidRDefault="00490FD4" w:rsidP="00490FD4">
      <w:pPr>
        <w:pStyle w:val="Odstavecseseznamem"/>
        <w:numPr>
          <w:ilvl w:val="0"/>
          <w:numId w:val="19"/>
        </w:numPr>
        <w:spacing w:line="360" w:lineRule="auto"/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>Princip:</w:t>
      </w:r>
      <w:r w:rsidRPr="007506C0">
        <w:rPr>
          <w:rFonts w:asciiTheme="majorHAnsi" w:hAnsiTheme="majorHAnsi"/>
          <w:sz w:val="24"/>
          <w:szCs w:val="24"/>
        </w:rPr>
        <w:t xml:space="preserve"> </w:t>
      </w:r>
      <w:r w:rsidR="00F9516D">
        <w:rPr>
          <w:rFonts w:asciiTheme="majorHAnsi" w:hAnsiTheme="majorHAnsi"/>
          <w:sz w:val="24"/>
          <w:szCs w:val="24"/>
        </w:rPr>
        <w:t xml:space="preserve"> 3 různé typy, suchá pára (turbína poháněná párou přímo ze země), mokrá pára (horká voda se přeměňuje v</w:t>
      </w:r>
      <w:r w:rsidR="00164893">
        <w:rPr>
          <w:rFonts w:asciiTheme="majorHAnsi" w:hAnsiTheme="majorHAnsi"/>
          <w:sz w:val="24"/>
          <w:szCs w:val="24"/>
        </w:rPr>
        <w:t> </w:t>
      </w:r>
      <w:r w:rsidR="00F9516D">
        <w:rPr>
          <w:rFonts w:asciiTheme="majorHAnsi" w:hAnsiTheme="majorHAnsi"/>
          <w:sz w:val="24"/>
          <w:szCs w:val="24"/>
        </w:rPr>
        <w:t>páru</w:t>
      </w:r>
      <w:r w:rsidR="00164893">
        <w:rPr>
          <w:rFonts w:asciiTheme="majorHAnsi" w:hAnsiTheme="majorHAnsi"/>
          <w:sz w:val="24"/>
          <w:szCs w:val="24"/>
        </w:rPr>
        <w:t>,</w:t>
      </w:r>
      <w:r w:rsidR="00F9516D">
        <w:rPr>
          <w:rFonts w:asciiTheme="majorHAnsi" w:hAnsiTheme="majorHAnsi"/>
          <w:sz w:val="24"/>
          <w:szCs w:val="24"/>
        </w:rPr>
        <w:t xml:space="preserve"> která následně pohání turbínu)</w:t>
      </w:r>
      <w:r w:rsidR="00164893">
        <w:rPr>
          <w:rFonts w:asciiTheme="majorHAnsi" w:hAnsiTheme="majorHAnsi"/>
          <w:sz w:val="24"/>
          <w:szCs w:val="24"/>
        </w:rPr>
        <w:t>, horkovodní (výměníku předá teplo horké vody kapalině s nižším bodem varu (např. propan a freon) a až ta pohání tu</w:t>
      </w:r>
      <w:r w:rsidR="000E2F61">
        <w:rPr>
          <w:rFonts w:asciiTheme="majorHAnsi" w:hAnsiTheme="majorHAnsi"/>
          <w:sz w:val="24"/>
          <w:szCs w:val="24"/>
        </w:rPr>
        <w:t>r</w:t>
      </w:r>
      <w:r w:rsidR="00164893">
        <w:rPr>
          <w:rFonts w:asciiTheme="majorHAnsi" w:hAnsiTheme="majorHAnsi"/>
          <w:sz w:val="24"/>
          <w:szCs w:val="24"/>
        </w:rPr>
        <w:t>bínu)</w:t>
      </w:r>
    </w:p>
    <w:p w14:paraId="3F6A6B41" w14:textId="154EEDE4" w:rsidR="00490FD4" w:rsidRPr="007506C0" w:rsidRDefault="00490FD4" w:rsidP="00490FD4">
      <w:pPr>
        <w:pStyle w:val="Odstavecseseznamem"/>
        <w:numPr>
          <w:ilvl w:val="0"/>
          <w:numId w:val="19"/>
        </w:numPr>
        <w:spacing w:line="360" w:lineRule="auto"/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>Účinnost:</w:t>
      </w:r>
      <w:r w:rsidRPr="007506C0">
        <w:rPr>
          <w:rFonts w:asciiTheme="majorHAnsi" w:hAnsiTheme="majorHAnsi"/>
          <w:sz w:val="24"/>
          <w:szCs w:val="24"/>
        </w:rPr>
        <w:t xml:space="preserve"> </w:t>
      </w:r>
      <w:r w:rsidR="00DB23A0">
        <w:rPr>
          <w:rFonts w:asciiTheme="majorHAnsi" w:hAnsiTheme="majorHAnsi"/>
          <w:sz w:val="24"/>
          <w:szCs w:val="24"/>
        </w:rPr>
        <w:t>10-15%</w:t>
      </w:r>
    </w:p>
    <w:p w14:paraId="70A17361" w14:textId="136F5D89" w:rsidR="00490FD4" w:rsidRPr="007506C0" w:rsidRDefault="00490FD4" w:rsidP="00490FD4">
      <w:pPr>
        <w:pStyle w:val="Odstavecseseznamem"/>
        <w:numPr>
          <w:ilvl w:val="0"/>
          <w:numId w:val="19"/>
        </w:numPr>
        <w:spacing w:line="360" w:lineRule="auto"/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>Vlastní spotřeba:</w:t>
      </w:r>
      <w:r w:rsidRPr="007506C0">
        <w:rPr>
          <w:rFonts w:asciiTheme="majorHAnsi" w:hAnsiTheme="majorHAnsi"/>
          <w:sz w:val="24"/>
          <w:szCs w:val="24"/>
        </w:rPr>
        <w:t xml:space="preserve"> </w:t>
      </w:r>
      <w:r w:rsidR="000E2F61">
        <w:rPr>
          <w:rFonts w:asciiTheme="majorHAnsi" w:hAnsiTheme="majorHAnsi"/>
          <w:sz w:val="24"/>
          <w:szCs w:val="24"/>
        </w:rPr>
        <w:t>malá</w:t>
      </w:r>
    </w:p>
    <w:p w14:paraId="7CD4371D" w14:textId="77A7B657" w:rsidR="00490FD4" w:rsidRPr="007506C0" w:rsidRDefault="00490FD4" w:rsidP="00490FD4">
      <w:pPr>
        <w:pStyle w:val="Odstavecseseznamem"/>
        <w:numPr>
          <w:ilvl w:val="0"/>
          <w:numId w:val="19"/>
        </w:numPr>
        <w:spacing w:line="360" w:lineRule="auto"/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>Výhody:</w:t>
      </w:r>
      <w:r w:rsidRPr="007506C0">
        <w:rPr>
          <w:rFonts w:asciiTheme="majorHAnsi" w:hAnsiTheme="majorHAnsi"/>
          <w:sz w:val="24"/>
          <w:szCs w:val="24"/>
        </w:rPr>
        <w:t xml:space="preserve"> Obnovitelný zdroj, žádné palivo, </w:t>
      </w:r>
      <w:r w:rsidR="00164893">
        <w:rPr>
          <w:rFonts w:asciiTheme="majorHAnsi" w:hAnsiTheme="majorHAnsi"/>
          <w:sz w:val="24"/>
          <w:szCs w:val="24"/>
        </w:rPr>
        <w:t>stabilní (fungují po celý rok</w:t>
      </w:r>
      <w:r w:rsidR="00053AEE">
        <w:rPr>
          <w:rFonts w:asciiTheme="majorHAnsi" w:hAnsiTheme="majorHAnsi"/>
          <w:sz w:val="24"/>
          <w:szCs w:val="24"/>
        </w:rPr>
        <w:t>), vytápění budov</w:t>
      </w:r>
    </w:p>
    <w:p w14:paraId="2FB11A0C" w14:textId="5F72F7EB" w:rsidR="00053AEE" w:rsidRDefault="00490FD4" w:rsidP="004421FC">
      <w:pPr>
        <w:pStyle w:val="Odstavecseseznamem"/>
        <w:numPr>
          <w:ilvl w:val="0"/>
          <w:numId w:val="3"/>
        </w:numPr>
        <w:spacing w:line="360" w:lineRule="auto"/>
        <w:rPr>
          <w:rFonts w:asciiTheme="majorHAnsi" w:hAnsiTheme="majorHAnsi"/>
          <w:sz w:val="24"/>
          <w:szCs w:val="24"/>
        </w:rPr>
      </w:pPr>
      <w:r w:rsidRPr="00053AEE">
        <w:rPr>
          <w:rFonts w:asciiTheme="majorHAnsi" w:hAnsiTheme="majorHAnsi"/>
          <w:b/>
          <w:bCs/>
          <w:sz w:val="24"/>
          <w:szCs w:val="24"/>
        </w:rPr>
        <w:t>Nevýhody:</w:t>
      </w:r>
      <w:r w:rsidRPr="00053AEE">
        <w:rPr>
          <w:rFonts w:asciiTheme="majorHAnsi" w:hAnsiTheme="majorHAnsi"/>
          <w:sz w:val="24"/>
          <w:szCs w:val="24"/>
        </w:rPr>
        <w:t xml:space="preserve"> </w:t>
      </w:r>
      <w:r w:rsidR="00053AEE">
        <w:rPr>
          <w:rFonts w:asciiTheme="majorHAnsi" w:hAnsiTheme="majorHAnsi"/>
          <w:sz w:val="24"/>
          <w:szCs w:val="24"/>
        </w:rPr>
        <w:t>Použitelné pouze v oblastech s vysokou geotermální aktivitou, vysoká prvotní investice</w:t>
      </w:r>
    </w:p>
    <w:p w14:paraId="21911C4D" w14:textId="20056E95" w:rsidR="006F7843" w:rsidRPr="00053AEE" w:rsidRDefault="006F7843" w:rsidP="004421FC">
      <w:pPr>
        <w:pStyle w:val="Odstavecseseznamem"/>
        <w:numPr>
          <w:ilvl w:val="0"/>
          <w:numId w:val="3"/>
        </w:numPr>
        <w:spacing w:line="360" w:lineRule="auto"/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04C7AF4" wp14:editId="1C8FDB7A">
            <wp:simplePos x="0" y="0"/>
            <wp:positionH relativeFrom="margin">
              <wp:posOffset>-89535</wp:posOffset>
            </wp:positionH>
            <wp:positionV relativeFrom="paragraph">
              <wp:posOffset>455295</wp:posOffset>
            </wp:positionV>
            <wp:extent cx="6084570" cy="3769360"/>
            <wp:effectExtent l="0" t="0" r="0" b="2540"/>
            <wp:wrapTopAndBottom/>
            <wp:docPr id="170294871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4871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457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3AEE">
        <w:rPr>
          <w:rFonts w:asciiTheme="majorHAnsi" w:hAnsiTheme="majorHAnsi"/>
          <w:b/>
          <w:bCs/>
          <w:sz w:val="24"/>
          <w:szCs w:val="24"/>
        </w:rPr>
        <w:t>Eko. dopad:</w:t>
      </w:r>
      <w:r w:rsidRPr="00053AEE">
        <w:rPr>
          <w:rFonts w:asciiTheme="majorHAnsi" w:hAnsiTheme="majorHAnsi"/>
          <w:sz w:val="24"/>
          <w:szCs w:val="24"/>
        </w:rPr>
        <w:t xml:space="preserve"> </w:t>
      </w:r>
      <w:r w:rsidR="00053AEE">
        <w:rPr>
          <w:rFonts w:asciiTheme="majorHAnsi" w:hAnsiTheme="majorHAnsi"/>
          <w:sz w:val="24"/>
          <w:szCs w:val="24"/>
        </w:rPr>
        <w:t>V</w:t>
      </w:r>
      <w:r w:rsidRPr="00053AEE">
        <w:rPr>
          <w:rFonts w:asciiTheme="majorHAnsi" w:hAnsiTheme="majorHAnsi"/>
          <w:sz w:val="24"/>
          <w:szCs w:val="24"/>
        </w:rPr>
        <w:t>izuální smog.</w:t>
      </w:r>
    </w:p>
    <w:p w14:paraId="1698370A" w14:textId="77777777" w:rsidR="006F7843" w:rsidRPr="007506C0" w:rsidRDefault="006F7843" w:rsidP="006F7843">
      <w:pPr>
        <w:spacing w:line="360" w:lineRule="auto"/>
        <w:rPr>
          <w:rFonts w:asciiTheme="majorHAnsi" w:hAnsiTheme="majorHAnsi"/>
          <w:sz w:val="24"/>
          <w:szCs w:val="24"/>
        </w:rPr>
      </w:pPr>
    </w:p>
    <w:p w14:paraId="7138303D" w14:textId="414E9EB5" w:rsidR="000E2F61" w:rsidRDefault="000E2F61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br w:type="page"/>
      </w:r>
    </w:p>
    <w:p w14:paraId="002B563B" w14:textId="77777777" w:rsidR="006F7843" w:rsidRPr="007506C0" w:rsidRDefault="006F7843" w:rsidP="006F7843">
      <w:pPr>
        <w:spacing w:line="240" w:lineRule="auto"/>
        <w:rPr>
          <w:rFonts w:asciiTheme="majorHAnsi" w:hAnsiTheme="majorHAnsi"/>
          <w:sz w:val="24"/>
          <w:szCs w:val="24"/>
        </w:rPr>
      </w:pPr>
    </w:p>
    <w:p w14:paraId="242DFCF6" w14:textId="1AC0CAFE" w:rsidR="006F7843" w:rsidRPr="007506C0" w:rsidRDefault="006F7843" w:rsidP="006F7843">
      <w:pPr>
        <w:spacing w:line="240" w:lineRule="auto"/>
        <w:rPr>
          <w:rFonts w:asciiTheme="majorHAnsi" w:hAnsiTheme="majorHAnsi"/>
          <w:b/>
          <w:bCs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>Fázování generátoru do sítě</w:t>
      </w:r>
    </w:p>
    <w:p w14:paraId="496EFEEC" w14:textId="2769D868" w:rsidR="006F7843" w:rsidRPr="007506C0" w:rsidRDefault="006F7843" w:rsidP="006F7843">
      <w:pPr>
        <w:spacing w:line="240" w:lineRule="auto"/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sz w:val="24"/>
          <w:szCs w:val="24"/>
        </w:rPr>
        <w:t>Aby mohl být synchronní generátor připojen k běžící síti, musí být splněny čtyři synchronizační podmínky:</w:t>
      </w:r>
    </w:p>
    <w:p w14:paraId="370E628A" w14:textId="53DA3DEE" w:rsidR="006F7843" w:rsidRPr="007506C0" w:rsidRDefault="006F7843" w:rsidP="006F7843">
      <w:pPr>
        <w:pStyle w:val="Odstavecseseznamem"/>
        <w:numPr>
          <w:ilvl w:val="0"/>
          <w:numId w:val="2"/>
        </w:numPr>
        <w:spacing w:line="240" w:lineRule="auto"/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>Stejná velikost napětí:</w:t>
      </w:r>
      <w:r w:rsidRPr="007506C0">
        <w:rPr>
          <w:rFonts w:asciiTheme="majorHAnsi" w:hAnsiTheme="majorHAnsi"/>
          <w:sz w:val="24"/>
          <w:szCs w:val="24"/>
        </w:rPr>
        <w:t xml:space="preserve"> Napětí generátoru se upravuje budícím proudem.</w:t>
      </w:r>
    </w:p>
    <w:p w14:paraId="66544788" w14:textId="115271C9" w:rsidR="006F7843" w:rsidRPr="007506C0" w:rsidRDefault="006F7843" w:rsidP="006F7843">
      <w:pPr>
        <w:pStyle w:val="Odstavecseseznamem"/>
        <w:numPr>
          <w:ilvl w:val="0"/>
          <w:numId w:val="2"/>
        </w:numPr>
        <w:spacing w:line="240" w:lineRule="auto"/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>Stejná frekvence:</w:t>
      </w:r>
      <w:r w:rsidRPr="007506C0">
        <w:rPr>
          <w:rFonts w:asciiTheme="majorHAnsi" w:hAnsiTheme="majorHAnsi"/>
          <w:sz w:val="24"/>
          <w:szCs w:val="24"/>
        </w:rPr>
        <w:t xml:space="preserve"> Otáčky generátoru musí odpovídat frekvenci sítě (v ČR 50 Hz</w:t>
      </w:r>
      <w:r w:rsidR="00490FD4">
        <w:rPr>
          <w:rFonts w:asciiTheme="majorHAnsi" w:hAnsiTheme="majorHAnsi"/>
          <w:sz w:val="24"/>
          <w:szCs w:val="24"/>
        </w:rPr>
        <w:t xml:space="preserve"> = </w:t>
      </w:r>
      <w:r w:rsidR="00490FD4" w:rsidRPr="00490FD4">
        <w:rPr>
          <w:rFonts w:asciiTheme="majorHAnsi" w:hAnsiTheme="majorHAnsi"/>
          <w:sz w:val="24"/>
          <w:szCs w:val="24"/>
        </w:rPr>
        <w:t xml:space="preserve">3000 otáček u </w:t>
      </w:r>
      <w:r w:rsidR="00490FD4" w:rsidRPr="00490FD4">
        <w:rPr>
          <w:rFonts w:asciiTheme="majorHAnsi" w:hAnsiTheme="majorHAnsi"/>
          <w:sz w:val="24"/>
          <w:szCs w:val="24"/>
        </w:rPr>
        <w:t>dvoupólového</w:t>
      </w:r>
      <w:r w:rsidR="00490FD4" w:rsidRPr="00490FD4">
        <w:rPr>
          <w:rFonts w:asciiTheme="majorHAnsi" w:hAnsiTheme="majorHAnsi"/>
          <w:sz w:val="24"/>
          <w:szCs w:val="24"/>
        </w:rPr>
        <w:t xml:space="preserve"> </w:t>
      </w:r>
      <w:r w:rsidR="00490FD4" w:rsidRPr="00490FD4">
        <w:rPr>
          <w:rFonts w:asciiTheme="majorHAnsi" w:hAnsiTheme="majorHAnsi"/>
          <w:sz w:val="24"/>
          <w:szCs w:val="24"/>
        </w:rPr>
        <w:t>generátoru</w:t>
      </w:r>
      <w:r w:rsidR="00490FD4">
        <w:rPr>
          <w:rFonts w:asciiTheme="majorHAnsi" w:hAnsiTheme="majorHAnsi"/>
          <w:sz w:val="24"/>
          <w:szCs w:val="24"/>
        </w:rPr>
        <w:t>)</w:t>
      </w:r>
      <w:r w:rsidRPr="007506C0">
        <w:rPr>
          <w:rFonts w:asciiTheme="majorHAnsi" w:hAnsiTheme="majorHAnsi"/>
          <w:sz w:val="24"/>
          <w:szCs w:val="24"/>
        </w:rPr>
        <w:t>.</w:t>
      </w:r>
    </w:p>
    <w:p w14:paraId="74161048" w14:textId="1B1410C2" w:rsidR="006F7843" w:rsidRPr="007506C0" w:rsidRDefault="006F7843" w:rsidP="006F7843">
      <w:pPr>
        <w:pStyle w:val="Odstavecseseznamem"/>
        <w:numPr>
          <w:ilvl w:val="0"/>
          <w:numId w:val="2"/>
        </w:numPr>
        <w:spacing w:line="240" w:lineRule="auto"/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>Stejný sled fází:</w:t>
      </w:r>
      <w:r w:rsidRPr="007506C0">
        <w:rPr>
          <w:rFonts w:asciiTheme="majorHAnsi" w:hAnsiTheme="majorHAnsi"/>
          <w:sz w:val="24"/>
          <w:szCs w:val="24"/>
        </w:rPr>
        <w:t xml:space="preserve"> Pořadí fází L1, L2, L3 musí být identické se sítí.</w:t>
      </w:r>
    </w:p>
    <w:p w14:paraId="0D8E223E" w14:textId="103AB4CD" w:rsidR="006F7843" w:rsidRPr="007506C0" w:rsidRDefault="006F7843" w:rsidP="006F7843">
      <w:pPr>
        <w:pStyle w:val="Odstavecseseznamem"/>
        <w:numPr>
          <w:ilvl w:val="0"/>
          <w:numId w:val="2"/>
        </w:numPr>
        <w:spacing w:line="240" w:lineRule="auto"/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b/>
          <w:bCs/>
          <w:sz w:val="24"/>
          <w:szCs w:val="24"/>
        </w:rPr>
        <w:t>Stejný fázový posuv (fáze):</w:t>
      </w:r>
      <w:r w:rsidRPr="007506C0">
        <w:rPr>
          <w:rFonts w:asciiTheme="majorHAnsi" w:hAnsiTheme="majorHAnsi"/>
          <w:sz w:val="24"/>
          <w:szCs w:val="24"/>
        </w:rPr>
        <w:t xml:space="preserve"> Vektor napětí generátoru musí v okamžiku sepnutí směřovat přesně stejným směrem jako vektor napětí v síti.</w:t>
      </w:r>
    </w:p>
    <w:p w14:paraId="579047C1" w14:textId="3F99BB96" w:rsidR="006F7843" w:rsidRPr="007506C0" w:rsidRDefault="006F7843" w:rsidP="006F7843">
      <w:pPr>
        <w:spacing w:line="240" w:lineRule="auto"/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sz w:val="24"/>
          <w:szCs w:val="24"/>
        </w:rPr>
        <w:t>Při nedodržení těchto podmínek došlo by k obrovskému zkratovému proudu, který by mohl mechanicky zničit hřídel generátoru.</w:t>
      </w:r>
    </w:p>
    <w:p w14:paraId="3ADDFBE4" w14:textId="60FEBFD8" w:rsidR="006F7843" w:rsidRPr="007506C0" w:rsidRDefault="007506C0" w:rsidP="006F7843">
      <w:pPr>
        <w:spacing w:line="240" w:lineRule="auto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Stabilita a r</w:t>
      </w:r>
      <w:r w:rsidRPr="007506C0">
        <w:rPr>
          <w:rFonts w:asciiTheme="majorHAnsi" w:hAnsiTheme="majorHAnsi"/>
          <w:b/>
          <w:bCs/>
          <w:sz w:val="24"/>
          <w:szCs w:val="24"/>
        </w:rPr>
        <w:t>egulace výkonu</w:t>
      </w:r>
    </w:p>
    <w:p w14:paraId="3B158D9C" w14:textId="41AC27B0" w:rsidR="007506C0" w:rsidRPr="007506C0" w:rsidRDefault="007506C0" w:rsidP="007506C0">
      <w:pPr>
        <w:pStyle w:val="Odstavecseseznamem"/>
        <w:numPr>
          <w:ilvl w:val="0"/>
          <w:numId w:val="12"/>
        </w:numPr>
        <w:spacing w:line="240" w:lineRule="auto"/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sz w:val="24"/>
          <w:szCs w:val="24"/>
        </w:rPr>
        <w:t>Elektrická síť nemá schopnost ukládat energii ve velkém měřítku</w:t>
      </w:r>
    </w:p>
    <w:p w14:paraId="3146582E" w14:textId="4C03B858" w:rsidR="007506C0" w:rsidRPr="007506C0" w:rsidRDefault="007506C0" w:rsidP="007506C0">
      <w:pPr>
        <w:pStyle w:val="Odstavecseseznamem"/>
        <w:numPr>
          <w:ilvl w:val="0"/>
          <w:numId w:val="12"/>
        </w:numPr>
        <w:spacing w:line="240" w:lineRule="auto"/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sz w:val="24"/>
          <w:szCs w:val="24"/>
        </w:rPr>
        <w:t>↑ ekonomicky nevýhodné</w:t>
      </w:r>
    </w:p>
    <w:p w14:paraId="0A132D56" w14:textId="1A3EC9D6" w:rsidR="007506C0" w:rsidRPr="007506C0" w:rsidRDefault="007506C0" w:rsidP="007506C0">
      <w:pPr>
        <w:pStyle w:val="Odstavecseseznamem"/>
        <w:numPr>
          <w:ilvl w:val="0"/>
          <w:numId w:val="12"/>
        </w:numPr>
        <w:spacing w:line="240" w:lineRule="auto"/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sz w:val="24"/>
          <w:szCs w:val="24"/>
        </w:rPr>
        <w:t>Dynamická stabilita: Schopnost soustavy vrátit se do rovnovážného stavu po velkém výkyvu</w:t>
      </w:r>
    </w:p>
    <w:p w14:paraId="1F52D82A" w14:textId="55F18218" w:rsidR="007506C0" w:rsidRDefault="007506C0" w:rsidP="007506C0">
      <w:pPr>
        <w:pStyle w:val="Odstavecseseznamem"/>
        <w:numPr>
          <w:ilvl w:val="0"/>
          <w:numId w:val="12"/>
        </w:numPr>
        <w:spacing w:line="240" w:lineRule="auto"/>
        <w:rPr>
          <w:rFonts w:asciiTheme="majorHAnsi" w:hAnsiTheme="majorHAnsi"/>
          <w:sz w:val="24"/>
          <w:szCs w:val="24"/>
        </w:rPr>
      </w:pPr>
      <w:r w:rsidRPr="007506C0">
        <w:rPr>
          <w:rFonts w:asciiTheme="majorHAnsi" w:hAnsiTheme="majorHAnsi"/>
          <w:sz w:val="24"/>
          <w:szCs w:val="24"/>
        </w:rPr>
        <w:t>Statická stabilita: Schopnost soustavy vrátit se do rovnovážného stavu po malé změně</w:t>
      </w:r>
    </w:p>
    <w:p w14:paraId="76FE7490" w14:textId="76319408" w:rsidR="007506C0" w:rsidRPr="00E76EB9" w:rsidRDefault="00E76EB9" w:rsidP="007506C0">
      <w:pPr>
        <w:pStyle w:val="Odstavecseseznamem"/>
        <w:numPr>
          <w:ilvl w:val="0"/>
          <w:numId w:val="12"/>
        </w:numPr>
        <w:spacing w:line="240" w:lineRule="auto"/>
        <w:rPr>
          <w:rFonts w:asciiTheme="majorHAnsi" w:hAnsiTheme="majorHAnsi"/>
          <w:b/>
          <w:bCs/>
          <w:sz w:val="24"/>
          <w:szCs w:val="24"/>
        </w:rPr>
      </w:pPr>
      <w:r w:rsidRPr="00E76EB9">
        <w:rPr>
          <w:rFonts w:asciiTheme="majorHAnsi" w:hAnsiTheme="majorHAnsi"/>
          <w:b/>
          <w:bCs/>
          <w:sz w:val="24"/>
          <w:szCs w:val="24"/>
        </w:rPr>
        <w:t>Primární regulace:</w:t>
      </w:r>
      <w:r>
        <w:rPr>
          <w:rFonts w:asciiTheme="majorHAnsi" w:hAnsiTheme="majorHAnsi"/>
          <w:b/>
          <w:bCs/>
          <w:sz w:val="24"/>
          <w:szCs w:val="24"/>
        </w:rPr>
        <w:t xml:space="preserve"> </w:t>
      </w:r>
    </w:p>
    <w:p w14:paraId="5B5C1D2E" w14:textId="5C279322" w:rsidR="00E76EB9" w:rsidRPr="00E76EB9" w:rsidRDefault="00E76EB9" w:rsidP="00E76EB9">
      <w:pPr>
        <w:pStyle w:val="Odstavecseseznamem"/>
        <w:numPr>
          <w:ilvl w:val="0"/>
          <w:numId w:val="13"/>
        </w:numPr>
        <w:spacing w:line="240" w:lineRule="auto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Při vzrůstu spotřeby, klesá frekvence</w:t>
      </w:r>
    </w:p>
    <w:p w14:paraId="5C3AE628" w14:textId="3BB6C9EF" w:rsidR="00E76EB9" w:rsidRPr="00E76EB9" w:rsidRDefault="00E76EB9" w:rsidP="00E76EB9">
      <w:pPr>
        <w:pStyle w:val="Odstavecseseznamem"/>
        <w:numPr>
          <w:ilvl w:val="0"/>
          <w:numId w:val="13"/>
        </w:numPr>
        <w:spacing w:line="240" w:lineRule="auto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Regulátory turbín otevřou přívod rezervního média, aby udržely otáčky</w:t>
      </w:r>
    </w:p>
    <w:p w14:paraId="77628676" w14:textId="48D71972" w:rsidR="00E76EB9" w:rsidRDefault="001070F0" w:rsidP="00E76EB9">
      <w:pPr>
        <w:pStyle w:val="Odstavecseseznamem"/>
        <w:numPr>
          <w:ilvl w:val="0"/>
          <w:numId w:val="13"/>
        </w:numPr>
        <w:spacing w:line="240" w:lineRule="auto"/>
        <w:rPr>
          <w:rFonts w:asciiTheme="majorHAnsi" w:hAnsiTheme="majorHAnsi"/>
          <w:sz w:val="24"/>
          <w:szCs w:val="24"/>
        </w:rPr>
      </w:pPr>
      <w:r w:rsidRPr="001070F0">
        <w:rPr>
          <w:rFonts w:asciiTheme="majorHAnsi" w:hAnsiTheme="majorHAnsi"/>
          <w:sz w:val="24"/>
          <w:szCs w:val="24"/>
        </w:rPr>
        <w:t>Bateriová úložiště nebo přečerpávací elektrárny poskytují primární regulaci při kolísání výroby z fotovoltaiky či větru</w:t>
      </w:r>
    </w:p>
    <w:p w14:paraId="06E91D49" w14:textId="2D87400D" w:rsidR="001070F0" w:rsidRPr="001070F0" w:rsidRDefault="001070F0" w:rsidP="00E76EB9">
      <w:pPr>
        <w:pStyle w:val="Odstavecseseznamem"/>
        <w:numPr>
          <w:ilvl w:val="0"/>
          <w:numId w:val="13"/>
        </w:numPr>
        <w:spacing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Nastupuje v řádu sekund</w:t>
      </w:r>
    </w:p>
    <w:p w14:paraId="647914EE" w14:textId="56AB44CD" w:rsidR="00E76EB9" w:rsidRDefault="00E76EB9" w:rsidP="007506C0">
      <w:pPr>
        <w:pStyle w:val="Odstavecseseznamem"/>
        <w:numPr>
          <w:ilvl w:val="0"/>
          <w:numId w:val="12"/>
        </w:numPr>
        <w:spacing w:line="240" w:lineRule="auto"/>
        <w:rPr>
          <w:rFonts w:asciiTheme="majorHAnsi" w:hAnsiTheme="majorHAnsi"/>
          <w:b/>
          <w:bCs/>
          <w:sz w:val="24"/>
          <w:szCs w:val="24"/>
        </w:rPr>
      </w:pPr>
      <w:r w:rsidRPr="00E76EB9">
        <w:rPr>
          <w:rFonts w:asciiTheme="majorHAnsi" w:hAnsiTheme="majorHAnsi"/>
          <w:b/>
          <w:bCs/>
          <w:sz w:val="24"/>
          <w:szCs w:val="24"/>
        </w:rPr>
        <w:t>Sekundární regulace:</w:t>
      </w:r>
    </w:p>
    <w:p w14:paraId="09B9FAF5" w14:textId="70512B41" w:rsidR="001070F0" w:rsidRDefault="001070F0" w:rsidP="001070F0">
      <w:pPr>
        <w:pStyle w:val="Odstavecseseznamem"/>
        <w:numPr>
          <w:ilvl w:val="0"/>
          <w:numId w:val="14"/>
        </w:numPr>
        <w:spacing w:line="240" w:lineRule="auto"/>
        <w:rPr>
          <w:rFonts w:asciiTheme="majorHAnsi" w:hAnsiTheme="majorHAnsi"/>
          <w:sz w:val="24"/>
          <w:szCs w:val="24"/>
        </w:rPr>
      </w:pPr>
      <w:r w:rsidRPr="001070F0">
        <w:rPr>
          <w:rFonts w:asciiTheme="majorHAnsi" w:hAnsiTheme="majorHAnsi"/>
          <w:sz w:val="24"/>
          <w:szCs w:val="24"/>
        </w:rPr>
        <w:t>Probíhá automaticky na základě regulační odchylky, kterou vyhodnocuje centrální dispečink</w:t>
      </w:r>
    </w:p>
    <w:p w14:paraId="7FBE1061" w14:textId="4FC63FFC" w:rsidR="001070F0" w:rsidRDefault="001070F0" w:rsidP="001070F0">
      <w:pPr>
        <w:pStyle w:val="Odstavecseseznamem"/>
        <w:numPr>
          <w:ilvl w:val="0"/>
          <w:numId w:val="14"/>
        </w:numPr>
        <w:spacing w:line="240" w:lineRule="auto"/>
        <w:rPr>
          <w:rFonts w:asciiTheme="majorHAnsi" w:hAnsiTheme="majorHAnsi"/>
          <w:sz w:val="24"/>
          <w:szCs w:val="24"/>
        </w:rPr>
      </w:pPr>
      <w:r w:rsidRPr="001070F0">
        <w:rPr>
          <w:rFonts w:asciiTheme="majorHAnsi" w:hAnsiTheme="majorHAnsi"/>
          <w:sz w:val="24"/>
          <w:szCs w:val="24"/>
        </w:rPr>
        <w:t>Nastupuje po odeznění primární regulace, obvykle v řádu desítek sekund až minut.</w:t>
      </w:r>
    </w:p>
    <w:p w14:paraId="7A220EA8" w14:textId="74A72C35" w:rsidR="001070F0" w:rsidRDefault="001070F0" w:rsidP="001070F0">
      <w:pPr>
        <w:pStyle w:val="Odstavecseseznamem"/>
        <w:numPr>
          <w:ilvl w:val="0"/>
          <w:numId w:val="14"/>
        </w:numPr>
        <w:spacing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V</w:t>
      </w:r>
      <w:r w:rsidRPr="001070F0">
        <w:rPr>
          <w:rFonts w:asciiTheme="majorHAnsi" w:hAnsiTheme="majorHAnsi"/>
          <w:sz w:val="24"/>
          <w:szCs w:val="24"/>
        </w:rPr>
        <w:t>ybran</w:t>
      </w:r>
      <w:r>
        <w:rPr>
          <w:rFonts w:asciiTheme="majorHAnsi" w:hAnsiTheme="majorHAnsi"/>
          <w:sz w:val="24"/>
          <w:szCs w:val="24"/>
        </w:rPr>
        <w:t>é</w:t>
      </w:r>
      <w:r w:rsidRPr="001070F0">
        <w:rPr>
          <w:rFonts w:asciiTheme="majorHAnsi" w:hAnsiTheme="majorHAnsi"/>
          <w:sz w:val="24"/>
          <w:szCs w:val="24"/>
        </w:rPr>
        <w:t xml:space="preserve"> elektrárn</w:t>
      </w:r>
      <w:r>
        <w:rPr>
          <w:rFonts w:asciiTheme="majorHAnsi" w:hAnsiTheme="majorHAnsi"/>
          <w:sz w:val="24"/>
          <w:szCs w:val="24"/>
        </w:rPr>
        <w:t>y</w:t>
      </w:r>
      <w:r w:rsidRPr="001070F0">
        <w:rPr>
          <w:rFonts w:asciiTheme="majorHAnsi" w:hAnsiTheme="majorHAnsi"/>
          <w:sz w:val="24"/>
          <w:szCs w:val="24"/>
        </w:rPr>
        <w:t xml:space="preserve"> změn</w:t>
      </w:r>
      <w:r>
        <w:rPr>
          <w:rFonts w:asciiTheme="majorHAnsi" w:hAnsiTheme="majorHAnsi"/>
          <w:sz w:val="24"/>
          <w:szCs w:val="24"/>
        </w:rPr>
        <w:t>í</w:t>
      </w:r>
      <w:r w:rsidRPr="001070F0">
        <w:rPr>
          <w:rFonts w:asciiTheme="majorHAnsi" w:hAnsiTheme="majorHAnsi"/>
          <w:sz w:val="24"/>
          <w:szCs w:val="24"/>
        </w:rPr>
        <w:t xml:space="preserve"> výkon, aby se frekvence vrátila přesně na 50 Hz.</w:t>
      </w:r>
    </w:p>
    <w:p w14:paraId="63FE3618" w14:textId="5780DD08" w:rsidR="001070F0" w:rsidRDefault="001070F0" w:rsidP="001070F0">
      <w:pPr>
        <w:pStyle w:val="Odstavecseseznamem"/>
        <w:numPr>
          <w:ilvl w:val="0"/>
          <w:numId w:val="14"/>
        </w:numPr>
        <w:spacing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Úkolem je vrátit jmenovitou frekvenci (50 Hz) a obnovit </w:t>
      </w:r>
      <w:r w:rsidRPr="001070F0">
        <w:rPr>
          <w:rFonts w:asciiTheme="majorHAnsi" w:hAnsiTheme="majorHAnsi"/>
          <w:sz w:val="24"/>
          <w:szCs w:val="24"/>
        </w:rPr>
        <w:t>regulační zálohy použité primární regulací zpět do pohotovostního stavu</w:t>
      </w:r>
    </w:p>
    <w:p w14:paraId="74D710F6" w14:textId="7EE04F7A" w:rsidR="00C35B8B" w:rsidRPr="00CF2C3D" w:rsidRDefault="00C35B8B" w:rsidP="00C35B8B">
      <w:pPr>
        <w:pStyle w:val="Odstavecseseznamem"/>
        <w:numPr>
          <w:ilvl w:val="0"/>
          <w:numId w:val="15"/>
        </w:numPr>
        <w:spacing w:line="240" w:lineRule="auto"/>
        <w:rPr>
          <w:rFonts w:asciiTheme="majorHAnsi" w:hAnsiTheme="majorHAnsi"/>
          <w:b/>
          <w:bCs/>
          <w:sz w:val="24"/>
          <w:szCs w:val="24"/>
        </w:rPr>
      </w:pPr>
      <w:r w:rsidRPr="00CF2C3D">
        <w:rPr>
          <w:rFonts w:asciiTheme="majorHAnsi" w:hAnsiTheme="majorHAnsi"/>
          <w:b/>
          <w:bCs/>
          <w:sz w:val="24"/>
          <w:szCs w:val="24"/>
        </w:rPr>
        <w:t>Terciá</w:t>
      </w:r>
      <w:r w:rsidR="00CF2C3D">
        <w:rPr>
          <w:rFonts w:asciiTheme="majorHAnsi" w:hAnsiTheme="majorHAnsi"/>
          <w:b/>
          <w:bCs/>
          <w:sz w:val="24"/>
          <w:szCs w:val="24"/>
        </w:rPr>
        <w:t>r</w:t>
      </w:r>
      <w:r w:rsidRPr="00CF2C3D">
        <w:rPr>
          <w:rFonts w:asciiTheme="majorHAnsi" w:hAnsiTheme="majorHAnsi"/>
          <w:b/>
          <w:bCs/>
          <w:sz w:val="24"/>
          <w:szCs w:val="24"/>
        </w:rPr>
        <w:t>ní regulace</w:t>
      </w:r>
    </w:p>
    <w:p w14:paraId="01DBB705" w14:textId="03A7E7EC" w:rsidR="00C35B8B" w:rsidRDefault="00C35B8B" w:rsidP="00C35B8B">
      <w:pPr>
        <w:pStyle w:val="Odstavecseseznamem"/>
        <w:numPr>
          <w:ilvl w:val="0"/>
          <w:numId w:val="16"/>
        </w:numPr>
        <w:spacing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Nastupuje v řádu desítek minut</w:t>
      </w:r>
    </w:p>
    <w:p w14:paraId="1AF08FD1" w14:textId="477BEC23" w:rsidR="00C35B8B" w:rsidRDefault="00C35B8B" w:rsidP="00C35B8B">
      <w:pPr>
        <w:pStyle w:val="Odstavecseseznamem"/>
        <w:numPr>
          <w:ilvl w:val="0"/>
          <w:numId w:val="16"/>
        </w:numPr>
        <w:spacing w:line="240" w:lineRule="auto"/>
        <w:rPr>
          <w:rFonts w:asciiTheme="majorHAnsi" w:hAnsiTheme="majorHAnsi"/>
          <w:sz w:val="24"/>
          <w:szCs w:val="24"/>
        </w:rPr>
      </w:pPr>
      <w:r w:rsidRPr="00C35B8B">
        <w:rPr>
          <w:rFonts w:asciiTheme="majorHAnsi" w:hAnsiTheme="majorHAnsi"/>
          <w:sz w:val="24"/>
          <w:szCs w:val="24"/>
        </w:rPr>
        <w:t>Slouží k nahrazení vyčerpané sekundární regulace</w:t>
      </w:r>
    </w:p>
    <w:p w14:paraId="2BD30745" w14:textId="7B6477D9" w:rsidR="00C35B8B" w:rsidRDefault="00C35B8B" w:rsidP="00C35B8B">
      <w:pPr>
        <w:pStyle w:val="Odstavecseseznamem"/>
        <w:numPr>
          <w:ilvl w:val="0"/>
          <w:numId w:val="16"/>
        </w:numPr>
        <w:spacing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Start přečerpávající vodní elektrárny; plynové,</w:t>
      </w:r>
    </w:p>
    <w:p w14:paraId="11939C4B" w14:textId="69D984A3" w:rsidR="00C35B8B" w:rsidRDefault="00C35B8B" w:rsidP="00C35B8B">
      <w:pPr>
        <w:pStyle w:val="Odstavecseseznamem"/>
        <w:numPr>
          <w:ilvl w:val="0"/>
          <w:numId w:val="16"/>
        </w:numPr>
        <w:spacing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Změna plánu výroby (velké uhelné nebo jaderné bloky)</w:t>
      </w:r>
    </w:p>
    <w:p w14:paraId="69E6FFCC" w14:textId="41B915E5" w:rsidR="001F0765" w:rsidRPr="001070F0" w:rsidRDefault="001F0765" w:rsidP="00C35B8B">
      <w:pPr>
        <w:pStyle w:val="Odstavecseseznamem"/>
        <w:numPr>
          <w:ilvl w:val="0"/>
          <w:numId w:val="16"/>
        </w:numPr>
        <w:spacing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Není automatizovaná</w:t>
      </w:r>
    </w:p>
    <w:p w14:paraId="60B8FE9A" w14:textId="735E1310" w:rsidR="006F7843" w:rsidRPr="007506C0" w:rsidRDefault="006F7843" w:rsidP="006F7843">
      <w:pPr>
        <w:spacing w:line="240" w:lineRule="auto"/>
        <w:rPr>
          <w:rFonts w:asciiTheme="majorHAnsi" w:hAnsiTheme="majorHAnsi"/>
          <w:sz w:val="24"/>
          <w:szCs w:val="24"/>
        </w:rPr>
      </w:pPr>
    </w:p>
    <w:sectPr w:rsidR="006F7843" w:rsidRPr="007506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94A69"/>
    <w:multiLevelType w:val="hybridMultilevel"/>
    <w:tmpl w:val="6B94794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91117"/>
    <w:multiLevelType w:val="hybridMultilevel"/>
    <w:tmpl w:val="A0E282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D5322"/>
    <w:multiLevelType w:val="hybridMultilevel"/>
    <w:tmpl w:val="6FBAAD6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F3C5E"/>
    <w:multiLevelType w:val="hybridMultilevel"/>
    <w:tmpl w:val="684CA514"/>
    <w:lvl w:ilvl="0" w:tplc="5A443D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553B24"/>
    <w:multiLevelType w:val="hybridMultilevel"/>
    <w:tmpl w:val="8294F7B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02C4A"/>
    <w:multiLevelType w:val="hybridMultilevel"/>
    <w:tmpl w:val="D31A0204"/>
    <w:lvl w:ilvl="0" w:tplc="5A443D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A119B4"/>
    <w:multiLevelType w:val="hybridMultilevel"/>
    <w:tmpl w:val="736EA83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BF3A9C"/>
    <w:multiLevelType w:val="hybridMultilevel"/>
    <w:tmpl w:val="CE16AE90"/>
    <w:lvl w:ilvl="0" w:tplc="5A443D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126DA7"/>
    <w:multiLevelType w:val="hybridMultilevel"/>
    <w:tmpl w:val="E9143A38"/>
    <w:lvl w:ilvl="0" w:tplc="5A443D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A505E2"/>
    <w:multiLevelType w:val="hybridMultilevel"/>
    <w:tmpl w:val="D61A4B3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9F273D"/>
    <w:multiLevelType w:val="hybridMultilevel"/>
    <w:tmpl w:val="F7C2871C"/>
    <w:lvl w:ilvl="0" w:tplc="5A443D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D91B0D"/>
    <w:multiLevelType w:val="hybridMultilevel"/>
    <w:tmpl w:val="DF9C2014"/>
    <w:lvl w:ilvl="0" w:tplc="5A443D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914B06"/>
    <w:multiLevelType w:val="hybridMultilevel"/>
    <w:tmpl w:val="E4982824"/>
    <w:lvl w:ilvl="0" w:tplc="5A443D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AF2A56"/>
    <w:multiLevelType w:val="hybridMultilevel"/>
    <w:tmpl w:val="D0BAF1A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395E9D"/>
    <w:multiLevelType w:val="hybridMultilevel"/>
    <w:tmpl w:val="A8E84E24"/>
    <w:lvl w:ilvl="0" w:tplc="5A443D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8F1EEA"/>
    <w:multiLevelType w:val="hybridMultilevel"/>
    <w:tmpl w:val="B072A786"/>
    <w:lvl w:ilvl="0" w:tplc="5A443D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44497E"/>
    <w:multiLevelType w:val="hybridMultilevel"/>
    <w:tmpl w:val="3648DE9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1E0EA2"/>
    <w:multiLevelType w:val="hybridMultilevel"/>
    <w:tmpl w:val="22F2FBA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41266F"/>
    <w:multiLevelType w:val="hybridMultilevel"/>
    <w:tmpl w:val="616836F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7005673">
    <w:abstractNumId w:val="16"/>
  </w:num>
  <w:num w:numId="2" w16cid:durableId="495222565">
    <w:abstractNumId w:val="0"/>
  </w:num>
  <w:num w:numId="3" w16cid:durableId="799038470">
    <w:abstractNumId w:val="14"/>
  </w:num>
  <w:num w:numId="4" w16cid:durableId="995037475">
    <w:abstractNumId w:val="4"/>
  </w:num>
  <w:num w:numId="5" w16cid:durableId="1013996352">
    <w:abstractNumId w:val="17"/>
  </w:num>
  <w:num w:numId="6" w16cid:durableId="1364554913">
    <w:abstractNumId w:val="1"/>
  </w:num>
  <w:num w:numId="7" w16cid:durableId="934553164">
    <w:abstractNumId w:val="7"/>
  </w:num>
  <w:num w:numId="8" w16cid:durableId="1554807555">
    <w:abstractNumId w:val="5"/>
  </w:num>
  <w:num w:numId="9" w16cid:durableId="130681594">
    <w:abstractNumId w:val="2"/>
  </w:num>
  <w:num w:numId="10" w16cid:durableId="471604950">
    <w:abstractNumId w:val="3"/>
  </w:num>
  <w:num w:numId="11" w16cid:durableId="632252497">
    <w:abstractNumId w:val="9"/>
  </w:num>
  <w:num w:numId="12" w16cid:durableId="108208012">
    <w:abstractNumId w:val="18"/>
  </w:num>
  <w:num w:numId="13" w16cid:durableId="1073817527">
    <w:abstractNumId w:val="15"/>
  </w:num>
  <w:num w:numId="14" w16cid:durableId="2120296042">
    <w:abstractNumId w:val="8"/>
  </w:num>
  <w:num w:numId="15" w16cid:durableId="1206602367">
    <w:abstractNumId w:val="6"/>
  </w:num>
  <w:num w:numId="16" w16cid:durableId="1878084488">
    <w:abstractNumId w:val="12"/>
  </w:num>
  <w:num w:numId="17" w16cid:durableId="36515607">
    <w:abstractNumId w:val="13"/>
  </w:num>
  <w:num w:numId="18" w16cid:durableId="661081284">
    <w:abstractNumId w:val="10"/>
  </w:num>
  <w:num w:numId="19" w16cid:durableId="17530390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6CF"/>
    <w:rsid w:val="00021EF5"/>
    <w:rsid w:val="00053AEE"/>
    <w:rsid w:val="000941DF"/>
    <w:rsid w:val="000A77FB"/>
    <w:rsid w:val="000E2F61"/>
    <w:rsid w:val="001070F0"/>
    <w:rsid w:val="00164893"/>
    <w:rsid w:val="001C2B61"/>
    <w:rsid w:val="001F0765"/>
    <w:rsid w:val="003A14F5"/>
    <w:rsid w:val="004139B8"/>
    <w:rsid w:val="004421FC"/>
    <w:rsid w:val="00490FD4"/>
    <w:rsid w:val="004A3D8E"/>
    <w:rsid w:val="006F7843"/>
    <w:rsid w:val="007506C0"/>
    <w:rsid w:val="008D56CF"/>
    <w:rsid w:val="00995B1E"/>
    <w:rsid w:val="00C35B8B"/>
    <w:rsid w:val="00CF2C3D"/>
    <w:rsid w:val="00DB23A0"/>
    <w:rsid w:val="00DC6D83"/>
    <w:rsid w:val="00E57864"/>
    <w:rsid w:val="00E76EB9"/>
    <w:rsid w:val="00F9516D"/>
    <w:rsid w:val="00F9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AA6F9"/>
  <w15:chartTrackingRefBased/>
  <w15:docId w15:val="{7F7AF312-5A2D-4DDB-AB40-B45F064C6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D5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D5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D5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D5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D5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D5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D5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D5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D5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D5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D5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D5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D56C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D56C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D56C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D56C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D56C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D56C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D5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D5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D5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D5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D5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D56C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D56C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D56C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D5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D56C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D56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5</Pages>
  <Words>914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Kadlec</dc:creator>
  <cp:keywords/>
  <dc:description/>
  <cp:lastModifiedBy>Jarý Jonáš</cp:lastModifiedBy>
  <cp:revision>6</cp:revision>
  <dcterms:created xsi:type="dcterms:W3CDTF">2026-04-28T12:48:00Z</dcterms:created>
  <dcterms:modified xsi:type="dcterms:W3CDTF">2026-05-03T15:10:00Z</dcterms:modified>
</cp:coreProperties>
</file>