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9047" w14:textId="69DD7743" w:rsidR="003A14F5" w:rsidRPr="002B704A" w:rsidRDefault="00150058" w:rsidP="00150058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2B704A">
        <w:rPr>
          <w:rFonts w:asciiTheme="majorHAnsi" w:hAnsiTheme="majorHAnsi"/>
          <w:b/>
          <w:bCs/>
          <w:sz w:val="40"/>
          <w:szCs w:val="40"/>
          <w:u w:val="single"/>
        </w:rPr>
        <w:t>Senzorika – teplota, síla, hmotnost, deformace, napětí, tlak</w:t>
      </w:r>
    </w:p>
    <w:p w14:paraId="12EBC9DC" w14:textId="21B2B9AC" w:rsidR="00150058" w:rsidRPr="002B704A" w:rsidRDefault="00150058">
      <w:p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(Základ viz. okruh 11 - </w:t>
      </w:r>
      <w:r w:rsidRPr="002B704A">
        <w:rPr>
          <w:rFonts w:asciiTheme="majorHAnsi" w:hAnsiTheme="majorHAnsi"/>
          <w:sz w:val="24"/>
          <w:szCs w:val="24"/>
        </w:rPr>
        <w:t>Senzorika – poloha, rychlost, zrychlení, průtok, hladina</w:t>
      </w:r>
      <w:r w:rsidRPr="002B704A">
        <w:rPr>
          <w:rFonts w:asciiTheme="majorHAnsi" w:hAnsiTheme="majorHAnsi"/>
          <w:sz w:val="24"/>
          <w:szCs w:val="24"/>
        </w:rPr>
        <w:t>)</w:t>
      </w:r>
    </w:p>
    <w:p w14:paraId="66A8309C" w14:textId="77777777" w:rsidR="00150058" w:rsidRPr="002B704A" w:rsidRDefault="00150058">
      <w:pPr>
        <w:rPr>
          <w:rFonts w:asciiTheme="majorHAnsi" w:hAnsiTheme="majorHAnsi"/>
          <w:sz w:val="24"/>
          <w:szCs w:val="24"/>
        </w:rPr>
      </w:pPr>
    </w:p>
    <w:p w14:paraId="1CE1A6DA" w14:textId="11FB21DF" w:rsidR="00150058" w:rsidRPr="002B704A" w:rsidRDefault="00150058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Senzory teploty</w:t>
      </w:r>
    </w:p>
    <w:p w14:paraId="776E411F" w14:textId="1817B1AE" w:rsidR="00150058" w:rsidRPr="002B704A" w:rsidRDefault="00150058" w:rsidP="00D9357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Dotykové (kontaktní) senzory</w:t>
      </w:r>
    </w:p>
    <w:p w14:paraId="236C4255" w14:textId="738D503A" w:rsidR="00150058" w:rsidRPr="002B704A" w:rsidRDefault="00150058" w:rsidP="00D93571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Kovové odporové snímače (</w:t>
      </w:r>
      <w:proofErr w:type="gramStart"/>
      <w:r w:rsidRPr="002B704A">
        <w:rPr>
          <w:rFonts w:asciiTheme="majorHAnsi" w:hAnsiTheme="majorHAnsi"/>
          <w:b/>
          <w:bCs/>
          <w:sz w:val="24"/>
          <w:szCs w:val="24"/>
        </w:rPr>
        <w:t xml:space="preserve">RTD -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Resistance</w:t>
      </w:r>
      <w:proofErr w:type="spellEnd"/>
      <w:proofErr w:type="gramEnd"/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Temperature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Detectors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>)</w:t>
      </w:r>
    </w:p>
    <w:p w14:paraId="27B0C18F" w14:textId="4870BCD0" w:rsidR="00150058" w:rsidRPr="002B704A" w:rsidRDefault="00150058" w:rsidP="00D93571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princip:</w:t>
      </w:r>
      <w:r w:rsidRPr="002B704A">
        <w:rPr>
          <w:rFonts w:asciiTheme="majorHAnsi" w:hAnsiTheme="majorHAnsi"/>
          <w:sz w:val="24"/>
          <w:szCs w:val="24"/>
        </w:rPr>
        <w:t xml:space="preserve"> Vychází z </w:t>
      </w:r>
      <w:r w:rsidRPr="002B704A">
        <w:rPr>
          <w:rFonts w:asciiTheme="majorHAnsi" w:hAnsiTheme="majorHAnsi"/>
          <w:sz w:val="24"/>
          <w:szCs w:val="24"/>
        </w:rPr>
        <w:t>faktu</w:t>
      </w:r>
      <w:r w:rsidRPr="002B704A">
        <w:rPr>
          <w:rFonts w:asciiTheme="majorHAnsi" w:hAnsiTheme="majorHAnsi"/>
          <w:sz w:val="24"/>
          <w:szCs w:val="24"/>
        </w:rPr>
        <w:t xml:space="preserve">, že </w:t>
      </w:r>
      <w:r w:rsidRPr="002B704A">
        <w:rPr>
          <w:rFonts w:asciiTheme="majorHAnsi" w:hAnsiTheme="majorHAnsi"/>
          <w:b/>
          <w:bCs/>
          <w:sz w:val="24"/>
          <w:szCs w:val="24"/>
        </w:rPr>
        <w:t>elektrický odpor kovů s rostoucí teplotou roste</w:t>
      </w:r>
      <w:r w:rsidRPr="002B704A">
        <w:rPr>
          <w:rFonts w:asciiTheme="majorHAnsi" w:hAnsiTheme="majorHAnsi"/>
          <w:sz w:val="24"/>
          <w:szCs w:val="24"/>
        </w:rPr>
        <w:t xml:space="preserve"> (mají kladný teplotní součinitel)</w:t>
      </w:r>
      <w:r w:rsidRPr="002B704A">
        <w:rPr>
          <w:rFonts w:asciiTheme="majorHAnsi" w:hAnsiTheme="majorHAnsi"/>
          <w:sz w:val="24"/>
          <w:szCs w:val="24"/>
        </w:rPr>
        <w:t xml:space="preserve"> Teplotní součinitel = </w:t>
      </w:r>
      <w:r w:rsidRPr="002B704A">
        <w:rPr>
          <w:rFonts w:asciiTheme="majorHAnsi" w:hAnsiTheme="majorHAnsi"/>
          <w:sz w:val="24"/>
          <w:szCs w:val="24"/>
        </w:rPr>
        <w:t>α</w:t>
      </w:r>
    </w:p>
    <w:p w14:paraId="0EB7385D" w14:textId="25F9F26C" w:rsidR="00150058" w:rsidRPr="002B704A" w:rsidRDefault="00150058" w:rsidP="00D93571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Vztah:</w:t>
      </w:r>
      <w:r w:rsidRPr="002B704A">
        <w:rPr>
          <w:rFonts w:asciiTheme="majorHAnsi" w:hAnsiTheme="majorHAnsi"/>
          <w:sz w:val="24"/>
          <w:szCs w:val="24"/>
        </w:rPr>
        <w:t xml:space="preserve"> R = R0(1+</w:t>
      </w:r>
      <w:r w:rsidRPr="002B704A">
        <w:rPr>
          <w:rFonts w:asciiTheme="majorHAnsi" w:hAnsiTheme="majorHAnsi"/>
          <w:sz w:val="24"/>
          <w:szCs w:val="24"/>
        </w:rPr>
        <w:t>α</w:t>
      </w:r>
      <w:proofErr w:type="spellStart"/>
      <w:r w:rsidRPr="002B704A">
        <w:rPr>
          <w:rFonts w:asciiTheme="majorHAnsi" w:hAnsiTheme="majorHAnsi"/>
          <w:sz w:val="24"/>
          <w:szCs w:val="24"/>
        </w:rPr>
        <w:t>Δt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) [R – výsledný odpor; R0 – odpor při </w:t>
      </w:r>
      <w:proofErr w:type="spellStart"/>
      <w:r w:rsidRPr="002B704A">
        <w:rPr>
          <w:rFonts w:asciiTheme="majorHAnsi" w:hAnsiTheme="majorHAnsi"/>
          <w:sz w:val="24"/>
          <w:szCs w:val="24"/>
        </w:rPr>
        <w:t>ref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. t; </w:t>
      </w:r>
      <w:proofErr w:type="spellStart"/>
      <w:r w:rsidRPr="002B704A">
        <w:rPr>
          <w:rFonts w:asciiTheme="majorHAnsi" w:hAnsiTheme="majorHAnsi"/>
          <w:sz w:val="24"/>
          <w:szCs w:val="24"/>
        </w:rPr>
        <w:t>Δt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 rozdíl teplot (t-t0)</w:t>
      </w:r>
    </w:p>
    <w:p w14:paraId="27237C62" w14:textId="2554A7B4" w:rsidR="00150058" w:rsidRPr="002B704A" w:rsidRDefault="00150058" w:rsidP="00D93571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Příklad:</w:t>
      </w:r>
      <w:r w:rsidRPr="002B704A">
        <w:rPr>
          <w:rFonts w:asciiTheme="majorHAnsi" w:hAnsiTheme="majorHAnsi"/>
          <w:sz w:val="24"/>
          <w:szCs w:val="24"/>
        </w:rPr>
        <w:t xml:space="preserve"> Pt100 je platinový teplotní R snímač, při teplotě 0 °C má odpor 100Ω. Platina je stabilní a má téměř lineární statickou charakteristiku převodu</w:t>
      </w:r>
    </w:p>
    <w:p w14:paraId="7F8DC57E" w14:textId="411E8ED5" w:rsidR="00D93571" w:rsidRPr="002B704A" w:rsidRDefault="00D93571" w:rsidP="00D93571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Snímání teploty trvá, než se kovový váleček dostane na určitou teplotu</w:t>
      </w:r>
    </w:p>
    <w:p w14:paraId="52FD2EE3" w14:textId="77777777" w:rsidR="00D93571" w:rsidRPr="002B704A" w:rsidRDefault="00D93571" w:rsidP="00D9357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Polovodičové odporové snímače (Termistory)</w:t>
      </w:r>
    </w:p>
    <w:p w14:paraId="1A86F68A" w14:textId="24A74450" w:rsidR="00D93571" w:rsidRPr="002B704A" w:rsidRDefault="00D93571" w:rsidP="00D93571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princip: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2B704A">
        <w:rPr>
          <w:rFonts w:asciiTheme="majorHAnsi" w:hAnsiTheme="majorHAnsi"/>
          <w:sz w:val="24"/>
          <w:szCs w:val="24"/>
        </w:rPr>
        <w:t>Odpor se s teplotou mění nelineárně</w:t>
      </w:r>
      <w:r w:rsidR="004E276E" w:rsidRPr="002B704A">
        <w:rPr>
          <w:rFonts w:asciiTheme="majorHAnsi" w:hAnsiTheme="majorHAnsi"/>
          <w:sz w:val="24"/>
          <w:szCs w:val="24"/>
        </w:rPr>
        <w:t xml:space="preserve"> (velmi strmě)</w:t>
      </w:r>
    </w:p>
    <w:p w14:paraId="6C1A3706" w14:textId="77777777" w:rsidR="00D93571" w:rsidRPr="002B704A" w:rsidRDefault="00D93571" w:rsidP="00D93571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NTC (Negative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Temperature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Coefficient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>):</w:t>
      </w:r>
      <w:r w:rsidRPr="002B704A">
        <w:rPr>
          <w:rFonts w:asciiTheme="majorHAnsi" w:hAnsiTheme="majorHAnsi"/>
          <w:sz w:val="24"/>
          <w:szCs w:val="24"/>
        </w:rPr>
        <w:t xml:space="preserve"> S rostoucí teplotou odpor prudce </w:t>
      </w:r>
      <w:r w:rsidRPr="002B704A">
        <w:rPr>
          <w:rFonts w:asciiTheme="majorHAnsi" w:hAnsiTheme="majorHAnsi"/>
          <w:i/>
          <w:iCs/>
          <w:sz w:val="24"/>
          <w:szCs w:val="24"/>
        </w:rPr>
        <w:t>klesá</w:t>
      </w:r>
      <w:r w:rsidRPr="002B704A">
        <w:rPr>
          <w:rFonts w:asciiTheme="majorHAnsi" w:hAnsiTheme="majorHAnsi"/>
          <w:sz w:val="24"/>
          <w:szCs w:val="24"/>
        </w:rPr>
        <w:t>.</w:t>
      </w:r>
    </w:p>
    <w:p w14:paraId="6C567F56" w14:textId="46ACBEA2" w:rsidR="00D93571" w:rsidRPr="002B704A" w:rsidRDefault="00D93571" w:rsidP="00D93571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PTC (Positive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Temperature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Coefficient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>):</w:t>
      </w:r>
      <w:r w:rsidRPr="002B704A">
        <w:rPr>
          <w:rFonts w:asciiTheme="majorHAnsi" w:hAnsiTheme="majorHAnsi"/>
          <w:sz w:val="24"/>
          <w:szCs w:val="24"/>
        </w:rPr>
        <w:t xml:space="preserve"> S rostoucí teplotou odpor </w:t>
      </w:r>
      <w:r w:rsidRPr="002B704A">
        <w:rPr>
          <w:rFonts w:asciiTheme="majorHAnsi" w:hAnsiTheme="majorHAnsi"/>
          <w:i/>
          <w:iCs/>
          <w:sz w:val="24"/>
          <w:szCs w:val="24"/>
        </w:rPr>
        <w:t>roste</w:t>
      </w:r>
      <w:r w:rsidRPr="002B704A">
        <w:rPr>
          <w:rFonts w:asciiTheme="majorHAnsi" w:hAnsiTheme="majorHAnsi"/>
          <w:sz w:val="24"/>
          <w:szCs w:val="24"/>
        </w:rPr>
        <w:t>.</w:t>
      </w:r>
      <w:r w:rsidRPr="002B704A">
        <w:rPr>
          <w:rFonts w:asciiTheme="majorHAnsi" w:hAnsiTheme="majorHAnsi"/>
          <w:sz w:val="24"/>
          <w:szCs w:val="24"/>
        </w:rPr>
        <w:t xml:space="preserve"> </w:t>
      </w:r>
    </w:p>
    <w:p w14:paraId="3FF2C703" w14:textId="114DCC4B" w:rsidR="00D93571" w:rsidRPr="002B704A" w:rsidRDefault="00D93571" w:rsidP="00D93571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Mají velkou citlivost, proto se používají v lékařských teploměrech nebo hlídání teploty motorového vinutí</w:t>
      </w:r>
    </w:p>
    <w:p w14:paraId="7E4A8323" w14:textId="66629283" w:rsidR="00D93571" w:rsidRPr="002B704A" w:rsidRDefault="00D93571" w:rsidP="00D9357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Termočlánky (Termoelektrické snímače)</w:t>
      </w:r>
    </w:p>
    <w:p w14:paraId="2F02C538" w14:textId="77777777" w:rsidR="00D46AD6" w:rsidRPr="002B704A" w:rsidRDefault="00D93571" w:rsidP="00D46AD6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Patří mezi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aktivní senzory (generují vlastní signál)</w:t>
      </w:r>
    </w:p>
    <w:p w14:paraId="63F6D06D" w14:textId="2A2A2CBB" w:rsidR="00D46AD6" w:rsidRPr="002B704A" w:rsidRDefault="00D46AD6" w:rsidP="00D46AD6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Seebeckův jev </w:t>
      </w:r>
      <w:r w:rsidRPr="002B704A">
        <w:rPr>
          <w:rFonts w:asciiTheme="majorHAnsi" w:hAnsiTheme="majorHAnsi"/>
          <w:sz w:val="24"/>
          <w:szCs w:val="24"/>
        </w:rPr>
        <w:t>= v obvodu složeném ze dvou různých kovů je generováno termoelektrické napětí, pokud jsou jejich spoje udržovány v různých teplotách</w:t>
      </w:r>
    </w:p>
    <w:p w14:paraId="30BDA76E" w14:textId="066AFE57" w:rsidR="00D46AD6" w:rsidRPr="002B704A" w:rsidRDefault="00D46AD6" w:rsidP="00D46AD6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Zjednodušený vzorec: U = k (T1 - T2) (k – Seebeckův</w:t>
      </w:r>
      <w:r w:rsidRPr="002B704A">
        <w:rPr>
          <w:rFonts w:asciiTheme="majorHAnsi" w:hAnsiTheme="majorHAnsi"/>
          <w:sz w:val="24"/>
          <w:szCs w:val="24"/>
        </w:rPr>
        <w:t xml:space="preserve"> koeficient</w:t>
      </w:r>
      <w:r w:rsidRPr="002B704A">
        <w:rPr>
          <w:rFonts w:asciiTheme="majorHAnsi" w:hAnsiTheme="majorHAnsi"/>
          <w:sz w:val="24"/>
          <w:szCs w:val="24"/>
        </w:rPr>
        <w:t>)</w:t>
      </w:r>
    </w:p>
    <w:p w14:paraId="666BAE61" w14:textId="40DD899A" w:rsidR="00D46AD6" w:rsidRPr="002B704A" w:rsidRDefault="00D46AD6" w:rsidP="00D46AD6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Velký teplotní rozsah, rychlá odezva, malá hmota</w:t>
      </w:r>
    </w:p>
    <w:p w14:paraId="3873A070" w14:textId="083EE686" w:rsidR="00D46AD6" w:rsidRPr="002B704A" w:rsidRDefault="00D46AD6" w:rsidP="00D46AD6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44C39D82" wp14:editId="7368E1AA">
            <wp:simplePos x="0" y="0"/>
            <wp:positionH relativeFrom="margin">
              <wp:align>center</wp:align>
            </wp:positionH>
            <wp:positionV relativeFrom="paragraph">
              <wp:posOffset>436880</wp:posOffset>
            </wp:positionV>
            <wp:extent cx="4291330" cy="1352550"/>
            <wp:effectExtent l="0" t="0" r="0" b="0"/>
            <wp:wrapTopAndBottom/>
            <wp:docPr id="39398306" name="Obrázek 1" descr="Termočlánek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močlánek – Wikiped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04A">
        <w:rPr>
          <w:rFonts w:asciiTheme="majorHAnsi" w:hAnsiTheme="majorHAnsi"/>
          <w:sz w:val="24"/>
          <w:szCs w:val="24"/>
        </w:rPr>
        <w:t>Řídící systém musí znát teplotu studených konců Tref</w:t>
      </w:r>
    </w:p>
    <w:p w14:paraId="47AFC2C0" w14:textId="58008067" w:rsidR="00D46AD6" w:rsidRPr="002B704A" w:rsidRDefault="00D46AD6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br w:type="page"/>
      </w:r>
    </w:p>
    <w:p w14:paraId="679AEE46" w14:textId="77777777" w:rsidR="00D46AD6" w:rsidRPr="002B704A" w:rsidRDefault="00D46AD6" w:rsidP="004E276E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lastRenderedPageBreak/>
        <w:t>Bezdotykové senzory (Radiační teploměry)</w:t>
      </w:r>
    </w:p>
    <w:p w14:paraId="1E37AE81" w14:textId="074FFF7E" w:rsidR="004E276E" w:rsidRPr="002B704A" w:rsidRDefault="00D46AD6" w:rsidP="004E276E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Používá se pro obrovské teploty nebo na pohybující se objekt</w:t>
      </w:r>
    </w:p>
    <w:p w14:paraId="264ADFE3" w14:textId="6725AE05" w:rsidR="00D93571" w:rsidRPr="002B704A" w:rsidRDefault="00D46AD6" w:rsidP="00D46AD6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Pyrometry a Termokamery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750D35C5" w14:textId="2DC48761" w:rsidR="00D46AD6" w:rsidRPr="002B704A" w:rsidRDefault="00D46AD6" w:rsidP="004E276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2B704A">
        <w:rPr>
          <w:rFonts w:asciiTheme="majorHAnsi" w:hAnsiTheme="majorHAnsi"/>
          <w:sz w:val="24"/>
          <w:szCs w:val="24"/>
        </w:rPr>
        <w:t>Každé těleso, které má teplotu vyšší než absolutní nula, vyzařuje do okolí infračervené tepelné záření. Senzor (optika a fotodetektor) toto záření zachytí a převede na teplotu</w:t>
      </w:r>
      <w:r w:rsidRPr="002B704A">
        <w:rPr>
          <w:rFonts w:asciiTheme="majorHAnsi" w:hAnsiTheme="majorHAnsi"/>
          <w:sz w:val="24"/>
          <w:szCs w:val="24"/>
        </w:rPr>
        <w:t>. Měření je podmíněno známou emisivitou materiálu</w:t>
      </w:r>
    </w:p>
    <w:p w14:paraId="113B3CC8" w14:textId="77777777" w:rsidR="004E276E" w:rsidRPr="002B704A" w:rsidRDefault="00D46AD6" w:rsidP="004E276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Emisivita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2B704A">
        <w:rPr>
          <w:rFonts w:asciiTheme="majorHAnsi" w:hAnsiTheme="majorHAnsi"/>
          <w:sz w:val="24"/>
          <w:szCs w:val="24"/>
        </w:rPr>
        <w:t xml:space="preserve">Jak dobře materiál vyzařuje teplo, matný černý povrh má emisivitu blížící se 1 (ideální) zatímco lesklá nerez </w:t>
      </w:r>
      <w:r w:rsidR="004E276E" w:rsidRPr="002B704A">
        <w:rPr>
          <w:rFonts w:asciiTheme="majorHAnsi" w:hAnsiTheme="majorHAnsi"/>
          <w:sz w:val="24"/>
          <w:szCs w:val="24"/>
        </w:rPr>
        <w:t>má emisivitu nízkou</w:t>
      </w:r>
    </w:p>
    <w:p w14:paraId="05586B38" w14:textId="665E2BE5" w:rsidR="00D46AD6" w:rsidRPr="002B704A" w:rsidRDefault="004E276E" w:rsidP="004E276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u materiálů s nízkou emisivitou se přidává vrstva dobře emisního materiálu, pokud možno</w:t>
      </w:r>
    </w:p>
    <w:p w14:paraId="4228C73A" w14:textId="46EF11A5" w:rsidR="004E276E" w:rsidRPr="002B704A" w:rsidRDefault="004E276E" w:rsidP="004E276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Využití v </w:t>
      </w:r>
      <w:proofErr w:type="spellStart"/>
      <w:r w:rsidRPr="002B704A">
        <w:rPr>
          <w:rFonts w:asciiTheme="majorHAnsi" w:hAnsiTheme="majorHAnsi"/>
          <w:sz w:val="24"/>
          <w:szCs w:val="24"/>
        </w:rPr>
        <w:t>termodiagnostice</w:t>
      </w:r>
      <w:proofErr w:type="spellEnd"/>
    </w:p>
    <w:p w14:paraId="718CF08C" w14:textId="77777777" w:rsidR="004E276E" w:rsidRPr="002B704A" w:rsidRDefault="004E276E" w:rsidP="004E276E">
      <w:pPr>
        <w:ind w:left="360"/>
        <w:rPr>
          <w:rFonts w:asciiTheme="majorHAnsi" w:hAnsiTheme="majorHAnsi"/>
          <w:sz w:val="24"/>
          <w:szCs w:val="24"/>
        </w:rPr>
      </w:pPr>
    </w:p>
    <w:p w14:paraId="2AF7194E" w14:textId="1FD41596" w:rsidR="004E276E" w:rsidRPr="002B704A" w:rsidRDefault="004E276E" w:rsidP="004E276E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Měření deformace a mechanického napětí</w:t>
      </w:r>
    </w:p>
    <w:p w14:paraId="0A2CFFC1" w14:textId="3BABEF47" w:rsidR="004E276E" w:rsidRPr="002B704A" w:rsidRDefault="004E276E" w:rsidP="00D92A51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princip převodu tlaku/tíhy/síly na deformaci</w:t>
      </w:r>
    </w:p>
    <w:p w14:paraId="419B0B5C" w14:textId="55116779" w:rsidR="004E276E" w:rsidRPr="002B704A" w:rsidRDefault="004E276E" w:rsidP="00D92A5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Tenzometr</w:t>
      </w:r>
    </w:p>
    <w:p w14:paraId="7E66738E" w14:textId="23D75148" w:rsidR="00D92A51" w:rsidRPr="002B704A" w:rsidRDefault="004E276E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princip vychází ze vztahu pro odpor vodiče</w:t>
      </w:r>
      <w:r w:rsidR="00D92A51" w:rsidRPr="002B704A">
        <w:rPr>
          <w:rFonts w:asciiTheme="majorHAnsi" w:hAnsiTheme="majorHAnsi"/>
          <w:sz w:val="24"/>
          <w:szCs w:val="24"/>
        </w:rPr>
        <w:t xml:space="preserve"> R=</w:t>
      </w:r>
      <w:r w:rsidR="00D92A51" w:rsidRPr="002B704A">
        <w:rPr>
          <w:rFonts w:asciiTheme="majorHAnsi" w:hAnsiTheme="majorHAnsi"/>
        </w:rPr>
        <w:t xml:space="preserve"> </w:t>
      </w:r>
      <w:r w:rsidR="00D92A51" w:rsidRPr="002B704A">
        <w:rPr>
          <w:rFonts w:asciiTheme="majorHAnsi" w:hAnsiTheme="majorHAnsi"/>
          <w:sz w:val="24"/>
          <w:szCs w:val="24"/>
        </w:rPr>
        <w:t>ρ</w:t>
      </w:r>
      <w:r w:rsidR="00D92A51" w:rsidRPr="002B704A">
        <w:rPr>
          <w:rFonts w:asciiTheme="majorHAnsi" w:hAnsiTheme="majorHAnsi"/>
          <w:sz w:val="24"/>
          <w:szCs w:val="24"/>
        </w:rPr>
        <w:t>(l/S)</w:t>
      </w:r>
    </w:p>
    <w:p w14:paraId="7C55D525" w14:textId="5B94468F" w:rsidR="00D92A51" w:rsidRPr="002B704A" w:rsidRDefault="00D92A51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Při mechanickém namáhání (tahu) se vodič </w:t>
      </w:r>
      <w:r w:rsidRPr="002B704A">
        <w:rPr>
          <w:rFonts w:asciiTheme="majorHAnsi" w:hAnsiTheme="majorHAnsi"/>
          <w:b/>
          <w:bCs/>
          <w:sz w:val="24"/>
          <w:szCs w:val="24"/>
        </w:rPr>
        <w:t>prodlužuje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(l ↑) </w:t>
      </w:r>
      <w:r w:rsidRPr="002B704A">
        <w:rPr>
          <w:rFonts w:asciiTheme="majorHAnsi" w:hAnsiTheme="majorHAnsi"/>
          <w:sz w:val="24"/>
          <w:szCs w:val="24"/>
        </w:rPr>
        <w:t>zároveň se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zužuje jeho průřez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(S ↓) </w:t>
      </w:r>
    </w:p>
    <w:p w14:paraId="1BADB713" w14:textId="6D2AF58F" w:rsidR="00D92A51" w:rsidRPr="002B704A" w:rsidRDefault="00D92A51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Obě tyto změny vedou k </w:t>
      </w:r>
      <w:r w:rsidRPr="002B704A">
        <w:rPr>
          <w:rFonts w:asciiTheme="majorHAnsi" w:hAnsiTheme="majorHAnsi"/>
          <w:b/>
          <w:bCs/>
          <w:sz w:val="24"/>
          <w:szCs w:val="24"/>
        </w:rPr>
        <w:t>nárůstu elektrického odporu</w:t>
      </w:r>
      <w:r w:rsidRPr="002B704A">
        <w:rPr>
          <w:rFonts w:asciiTheme="majorHAnsi" w:hAnsiTheme="majorHAnsi"/>
          <w:sz w:val="24"/>
          <w:szCs w:val="24"/>
        </w:rPr>
        <w:t xml:space="preserve"> R</w:t>
      </w:r>
    </w:p>
    <w:p w14:paraId="4781CB29" w14:textId="28A95A08" w:rsidR="00D92A51" w:rsidRPr="002B704A" w:rsidRDefault="00D92A51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Typy tenzometrů</w:t>
      </w:r>
    </w:p>
    <w:p w14:paraId="03131964" w14:textId="40B8B7CC" w:rsidR="00D92A51" w:rsidRPr="002B704A" w:rsidRDefault="00D92A51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Kovové</w:t>
      </w:r>
      <w:r w:rsidRPr="002B704A">
        <w:rPr>
          <w:rFonts w:asciiTheme="majorHAnsi" w:hAnsiTheme="majorHAnsi"/>
          <w:b/>
          <w:bCs/>
          <w:sz w:val="24"/>
          <w:szCs w:val="24"/>
        </w:rPr>
        <w:t>:</w:t>
      </w:r>
    </w:p>
    <w:p w14:paraId="196EB0BD" w14:textId="3160BCE0" w:rsidR="00D92A51" w:rsidRPr="002B704A" w:rsidRDefault="00D92A51" w:rsidP="00D92A51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Tvoří je tenká kovová fólie (meandry) na izolační podložce</w:t>
      </w:r>
    </w:p>
    <w:p w14:paraId="1F30A6F9" w14:textId="303A21FE" w:rsidR="00D92A51" w:rsidRPr="002B704A" w:rsidRDefault="00D92A51" w:rsidP="00D92A5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Výhody:</w:t>
      </w:r>
      <w:r w:rsidRPr="002B704A">
        <w:rPr>
          <w:rFonts w:asciiTheme="majorHAnsi" w:hAnsiTheme="majorHAnsi"/>
          <w:sz w:val="24"/>
          <w:szCs w:val="24"/>
        </w:rPr>
        <w:t xml:space="preserve"> Jsou levné, mají dobrou teplotní stabilitu a jsou lineární</w:t>
      </w:r>
    </w:p>
    <w:p w14:paraId="511C9842" w14:textId="6BBE040A" w:rsidR="00D92A51" w:rsidRPr="002B704A" w:rsidRDefault="00D92A51" w:rsidP="00D92A5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Nevýhody:</w:t>
      </w:r>
      <w:r w:rsidRPr="002B704A">
        <w:rPr>
          <w:rFonts w:asciiTheme="majorHAnsi" w:hAnsiTheme="majorHAnsi"/>
          <w:sz w:val="24"/>
          <w:szCs w:val="24"/>
        </w:rPr>
        <w:t xml:space="preserve"> Mají nízkou citlivost (malá změna odporu)</w:t>
      </w:r>
    </w:p>
    <w:p w14:paraId="27037E43" w14:textId="096FEC46" w:rsidR="00D92A51" w:rsidRPr="002B704A" w:rsidRDefault="00D92A51" w:rsidP="00D92A51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Polovodičové</w:t>
      </w:r>
      <w:r w:rsidRPr="002B704A">
        <w:rPr>
          <w:rFonts w:asciiTheme="majorHAnsi" w:hAnsiTheme="majorHAnsi"/>
          <w:b/>
          <w:bCs/>
          <w:sz w:val="24"/>
          <w:szCs w:val="24"/>
        </w:rPr>
        <w:t>:</w:t>
      </w:r>
    </w:p>
    <w:p w14:paraId="0006A6E8" w14:textId="7ACAC02D" w:rsidR="00D92A51" w:rsidRPr="002B704A" w:rsidRDefault="00D92A51" w:rsidP="00D92A5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Využívají křemíkové pásky</w:t>
      </w:r>
      <w:r w:rsidR="00C50117" w:rsidRPr="002B704A">
        <w:rPr>
          <w:rFonts w:asciiTheme="majorHAnsi" w:hAnsiTheme="majorHAnsi"/>
          <w:sz w:val="24"/>
          <w:szCs w:val="24"/>
        </w:rPr>
        <w:t xml:space="preserve"> (jde o </w:t>
      </w:r>
      <w:proofErr w:type="spellStart"/>
      <w:r w:rsidR="00C50117" w:rsidRPr="002B704A">
        <w:rPr>
          <w:rFonts w:asciiTheme="majorHAnsi" w:hAnsiTheme="majorHAnsi"/>
          <w:sz w:val="24"/>
          <w:szCs w:val="24"/>
        </w:rPr>
        <w:t>piezorezistivní</w:t>
      </w:r>
      <w:proofErr w:type="spellEnd"/>
      <w:r w:rsidR="00C50117" w:rsidRPr="002B704A">
        <w:rPr>
          <w:rFonts w:asciiTheme="majorHAnsi" w:hAnsiTheme="majorHAnsi"/>
          <w:sz w:val="24"/>
          <w:szCs w:val="24"/>
        </w:rPr>
        <w:t xml:space="preserve"> jev)</w:t>
      </w:r>
    </w:p>
    <w:p w14:paraId="24FDC7B0" w14:textId="7C7B4E3C" w:rsidR="00D92A51" w:rsidRPr="002B704A" w:rsidRDefault="00D92A51" w:rsidP="00D92A5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Výhody:</w:t>
      </w:r>
      <w:r w:rsidRPr="002B704A">
        <w:rPr>
          <w:rFonts w:asciiTheme="majorHAnsi" w:hAnsiTheme="majorHAnsi"/>
          <w:sz w:val="24"/>
          <w:szCs w:val="24"/>
        </w:rPr>
        <w:t xml:space="preserve"> M</w:t>
      </w:r>
      <w:r w:rsidRPr="002B704A">
        <w:rPr>
          <w:rFonts w:asciiTheme="majorHAnsi" w:hAnsiTheme="majorHAnsi"/>
          <w:sz w:val="24"/>
          <w:szCs w:val="24"/>
        </w:rPr>
        <w:t>ohou mít cca</w:t>
      </w:r>
      <w:r w:rsidRPr="002B704A">
        <w:rPr>
          <w:rFonts w:asciiTheme="majorHAnsi" w:hAnsiTheme="majorHAnsi"/>
          <w:sz w:val="24"/>
          <w:szCs w:val="24"/>
        </w:rPr>
        <w:t xml:space="preserve"> 50x vyšší citlivost než kovové</w:t>
      </w:r>
    </w:p>
    <w:p w14:paraId="40D92F7A" w14:textId="77777777" w:rsidR="00D92A51" w:rsidRPr="002B704A" w:rsidRDefault="00D92A51" w:rsidP="00D92A5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AB03AA7" wp14:editId="05EBB2F3">
            <wp:simplePos x="0" y="0"/>
            <wp:positionH relativeFrom="margin">
              <wp:align>center</wp:align>
            </wp:positionH>
            <wp:positionV relativeFrom="paragraph">
              <wp:posOffset>484505</wp:posOffset>
            </wp:positionV>
            <wp:extent cx="3629025" cy="2036445"/>
            <wp:effectExtent l="0" t="0" r="9525" b="1905"/>
            <wp:wrapTopAndBottom/>
            <wp:docPr id="1989361336" name="Obrázek 2" descr="Odporové tenzometry - princip, provedení, použití, historie |  Automatizace.HW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dporové tenzometry - princip, provedení, použití, historie |  Automatizace.HW.c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04A">
        <w:rPr>
          <w:rFonts w:asciiTheme="majorHAnsi" w:hAnsiTheme="majorHAnsi"/>
          <w:b/>
          <w:bCs/>
          <w:sz w:val="24"/>
          <w:szCs w:val="24"/>
        </w:rPr>
        <w:t>Nevýhody:</w:t>
      </w:r>
      <w:r w:rsidRPr="002B704A">
        <w:rPr>
          <w:rFonts w:asciiTheme="majorHAnsi" w:hAnsiTheme="majorHAnsi"/>
          <w:sz w:val="24"/>
          <w:szCs w:val="24"/>
        </w:rPr>
        <w:t xml:space="preserve"> Jsou křehké, nelineární a velmi závislé na teplotě</w:t>
      </w:r>
      <w:r w:rsidRPr="002B704A">
        <w:rPr>
          <w:rFonts w:asciiTheme="majorHAnsi" w:hAnsiTheme="majorHAnsi"/>
          <w:sz w:val="24"/>
          <w:szCs w:val="24"/>
        </w:rPr>
        <w:t xml:space="preserve"> (vyžadují kompenzaci)</w:t>
      </w:r>
    </w:p>
    <w:p w14:paraId="25D49CF9" w14:textId="7A238CB0" w:rsidR="00D92A51" w:rsidRPr="002B704A" w:rsidRDefault="00D92A51" w:rsidP="00D92A51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lastRenderedPageBreak/>
        <w:t>Zpracování signálu u tenzometru</w:t>
      </w:r>
    </w:p>
    <w:p w14:paraId="713D2D2B" w14:textId="77777777" w:rsidR="00D92A51" w:rsidRPr="002B704A" w:rsidRDefault="00D92A51" w:rsidP="00D92A51">
      <w:pPr>
        <w:ind w:left="360"/>
        <w:rPr>
          <w:rFonts w:asciiTheme="majorHAnsi" w:hAnsiTheme="majorHAnsi"/>
        </w:rPr>
      </w:pPr>
      <w:r w:rsidRPr="002B704A">
        <w:rPr>
          <w:rFonts w:asciiTheme="majorHAnsi" w:hAnsiTheme="majorHAnsi"/>
          <w:sz w:val="24"/>
          <w:szCs w:val="24"/>
        </w:rPr>
        <w:t xml:space="preserve">Změna odporu tenzometru je velmi malá, klasický </w:t>
      </w:r>
      <w:proofErr w:type="spellStart"/>
      <w:r w:rsidRPr="002B704A">
        <w:rPr>
          <w:rFonts w:asciiTheme="majorHAnsi" w:hAnsiTheme="majorHAnsi"/>
          <w:sz w:val="24"/>
          <w:szCs w:val="24"/>
        </w:rPr>
        <w:t>ohmetr</w:t>
      </w:r>
      <w:proofErr w:type="spellEnd"/>
      <w:r w:rsidRPr="002B704A">
        <w:rPr>
          <w:rFonts w:asciiTheme="majorHAnsi" w:hAnsiTheme="majorHAnsi"/>
          <w:sz w:val="24"/>
          <w:szCs w:val="24"/>
        </w:rPr>
        <w:t>/multimetr nemá dostatečný rozsah</w:t>
      </w:r>
      <w:r w:rsidRPr="002B704A">
        <w:rPr>
          <w:rFonts w:asciiTheme="majorHAnsi" w:hAnsiTheme="majorHAnsi"/>
        </w:rPr>
        <w:t xml:space="preserve"> </w:t>
      </w:r>
    </w:p>
    <w:p w14:paraId="13BEB3F3" w14:textId="0935D51B" w:rsidR="00D92A51" w:rsidRPr="002B704A" w:rsidRDefault="00D92A51" w:rsidP="00D92A51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Používá se </w:t>
      </w: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Wheatstoneův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 xml:space="preserve"> můstek</w:t>
      </w:r>
    </w:p>
    <w:p w14:paraId="7A6EF088" w14:textId="208A885A" w:rsidR="00D92A51" w:rsidRPr="002B704A" w:rsidRDefault="00D92A51" w:rsidP="00D92A5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Jedná se o zapojení čtyř odporů do čtverce</w:t>
      </w:r>
    </w:p>
    <w:p w14:paraId="08FE852E" w14:textId="7EE17F3E" w:rsidR="00D92A51" w:rsidRPr="002B704A" w:rsidRDefault="00D92A51" w:rsidP="00D92A5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Do jedné úhlopříčky se zapojí napájecí napětí</w:t>
      </w:r>
      <w:r w:rsidRPr="002B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sz w:val="24"/>
          <w:szCs w:val="24"/>
        </w:rPr>
        <w:t>Uin</w:t>
      </w:r>
      <w:proofErr w:type="spellEnd"/>
    </w:p>
    <w:p w14:paraId="1A5E1DB8" w14:textId="4DEAD183" w:rsidR="00D92A51" w:rsidRPr="002B704A" w:rsidRDefault="00D92A51" w:rsidP="00D92A5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v druhé úhlopříčce měříme výstupní napětí</w:t>
      </w:r>
      <w:r w:rsidRPr="002B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sz w:val="24"/>
          <w:szCs w:val="24"/>
        </w:rPr>
        <w:t>Uout</w:t>
      </w:r>
      <w:proofErr w:type="spellEnd"/>
    </w:p>
    <w:p w14:paraId="789070EE" w14:textId="63FDFA38" w:rsidR="00D92A51" w:rsidRPr="002B704A" w:rsidRDefault="00D92A51" w:rsidP="00D92A5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proofErr w:type="spellStart"/>
      <w:r w:rsidRPr="002B704A">
        <w:rPr>
          <w:rFonts w:asciiTheme="majorHAnsi" w:hAnsiTheme="majorHAnsi"/>
          <w:sz w:val="24"/>
          <w:szCs w:val="24"/>
        </w:rPr>
        <w:t>okud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 jsou odpory v rovnováze, je</w:t>
      </w:r>
      <w:r w:rsidRPr="002B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2B704A">
        <w:rPr>
          <w:rFonts w:asciiTheme="majorHAnsi" w:hAnsiTheme="majorHAnsi"/>
          <w:sz w:val="24"/>
          <w:szCs w:val="24"/>
        </w:rPr>
        <w:t>Uout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 = 0 V</w:t>
      </w:r>
    </w:p>
    <w:p w14:paraId="26EB9F5B" w14:textId="40B67BD8" w:rsidR="00D92A51" w:rsidRPr="002B704A" w:rsidRDefault="00D92A51" w:rsidP="00D92A5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Jakmile se jeden odpor (tenzometr) vlivem deformace změní, můstek </w:t>
      </w:r>
      <w:r w:rsidRPr="002B704A">
        <w:rPr>
          <w:rFonts w:asciiTheme="majorHAnsi" w:hAnsiTheme="majorHAnsi"/>
          <w:sz w:val="24"/>
          <w:szCs w:val="24"/>
        </w:rPr>
        <w:t xml:space="preserve">vyjde z rovnováhy </w:t>
      </w:r>
      <w:r w:rsidRPr="002B704A">
        <w:rPr>
          <w:rFonts w:asciiTheme="majorHAnsi" w:hAnsiTheme="majorHAnsi"/>
          <w:sz w:val="24"/>
          <w:szCs w:val="24"/>
        </w:rPr>
        <w:t>a na výstupu se objeví napětí úměrné deformaci</w:t>
      </w:r>
    </w:p>
    <w:p w14:paraId="381B20D4" w14:textId="132729BF" w:rsidR="00D92A51" w:rsidRPr="002B704A" w:rsidRDefault="00D92A51" w:rsidP="00D92A51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Typy zapojení můstku</w:t>
      </w:r>
    </w:p>
    <w:p w14:paraId="4CAAE91C" w14:textId="01B1C794" w:rsidR="00D92A51" w:rsidRPr="002B704A" w:rsidRDefault="00D92A51" w:rsidP="00D92A5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Čtvrtmůstek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2B704A">
        <w:rPr>
          <w:rFonts w:asciiTheme="majorHAnsi" w:hAnsiTheme="majorHAnsi"/>
          <w:sz w:val="24"/>
          <w:szCs w:val="24"/>
        </w:rPr>
        <w:t>Použije se 1 aktivní tenzometr</w:t>
      </w:r>
    </w:p>
    <w:p w14:paraId="6E3B09A9" w14:textId="1CE39174" w:rsidR="00D92A51" w:rsidRPr="002B704A" w:rsidRDefault="00D92A51" w:rsidP="00D92A5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proofErr w:type="spellStart"/>
      <w:r w:rsidRPr="002B704A">
        <w:rPr>
          <w:rFonts w:asciiTheme="majorHAnsi" w:hAnsiTheme="majorHAnsi"/>
          <w:b/>
          <w:bCs/>
          <w:sz w:val="24"/>
          <w:szCs w:val="24"/>
        </w:rPr>
        <w:t>Polomůstek</w:t>
      </w:r>
      <w:proofErr w:type="spellEnd"/>
      <w:r w:rsidRPr="002B704A">
        <w:rPr>
          <w:rFonts w:asciiTheme="majorHAnsi" w:hAnsiTheme="majorHAnsi"/>
          <w:b/>
          <w:bCs/>
          <w:sz w:val="24"/>
          <w:szCs w:val="24"/>
        </w:rPr>
        <w:t>:</w:t>
      </w:r>
      <w:r w:rsidRPr="002B704A">
        <w:rPr>
          <w:rFonts w:asciiTheme="majorHAnsi" w:hAnsiTheme="majorHAnsi"/>
          <w:sz w:val="24"/>
          <w:szCs w:val="24"/>
        </w:rPr>
        <w:t xml:space="preserve"> Použijí se 2 tenzometry</w:t>
      </w:r>
      <w:r w:rsidRPr="002B704A">
        <w:rPr>
          <w:rFonts w:asciiTheme="majorHAnsi" w:hAnsiTheme="majorHAnsi"/>
          <w:sz w:val="24"/>
          <w:szCs w:val="24"/>
        </w:rPr>
        <w:t xml:space="preserve"> </w:t>
      </w:r>
      <w:r w:rsidRPr="002B704A">
        <w:rPr>
          <w:rFonts w:asciiTheme="majorHAnsi" w:hAnsiTheme="majorHAnsi"/>
          <w:sz w:val="24"/>
          <w:szCs w:val="24"/>
        </w:rPr>
        <w:t>(jeden v tahu, druhý v</w:t>
      </w:r>
      <w:r w:rsidR="00C50117" w:rsidRPr="002B704A">
        <w:rPr>
          <w:rFonts w:asciiTheme="majorHAnsi" w:hAnsiTheme="majorHAnsi"/>
          <w:sz w:val="24"/>
          <w:szCs w:val="24"/>
        </w:rPr>
        <w:t> </w:t>
      </w:r>
      <w:r w:rsidRPr="002B704A">
        <w:rPr>
          <w:rFonts w:asciiTheme="majorHAnsi" w:hAnsiTheme="majorHAnsi"/>
          <w:sz w:val="24"/>
          <w:szCs w:val="24"/>
        </w:rPr>
        <w:t>tlaku)</w:t>
      </w:r>
    </w:p>
    <w:p w14:paraId="3E350A61" w14:textId="5C4AC52A" w:rsidR="00D92A51" w:rsidRPr="002B704A" w:rsidRDefault="00C50117" w:rsidP="00D92A5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0C9FE09" wp14:editId="545F1801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6450330" cy="2971800"/>
            <wp:effectExtent l="0" t="0" r="7620" b="0"/>
            <wp:wrapTopAndBottom/>
            <wp:docPr id="10279732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7329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" t="14495" r="4403" b="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A51" w:rsidRPr="002B704A">
        <w:rPr>
          <w:rFonts w:asciiTheme="majorHAnsi" w:hAnsiTheme="majorHAnsi"/>
          <w:b/>
          <w:bCs/>
          <w:sz w:val="24"/>
          <w:szCs w:val="24"/>
        </w:rPr>
        <w:t>Plný můstek:</w:t>
      </w:r>
      <w:r w:rsidR="00D92A51" w:rsidRPr="002B704A">
        <w:rPr>
          <w:rFonts w:asciiTheme="majorHAnsi" w:hAnsiTheme="majorHAnsi"/>
          <w:sz w:val="24"/>
          <w:szCs w:val="24"/>
        </w:rPr>
        <w:t xml:space="preserve"> Všechny 4 odpory jsou tenzometry</w:t>
      </w:r>
    </w:p>
    <w:p w14:paraId="5EBA71A8" w14:textId="77777777" w:rsidR="00414A40" w:rsidRPr="002B704A" w:rsidRDefault="00414A40" w:rsidP="00414A40">
      <w:pPr>
        <w:rPr>
          <w:rFonts w:asciiTheme="majorHAnsi" w:hAnsiTheme="majorHAnsi"/>
          <w:sz w:val="24"/>
          <w:szCs w:val="24"/>
        </w:rPr>
      </w:pPr>
    </w:p>
    <w:p w14:paraId="73F3E9B0" w14:textId="62A2C919" w:rsidR="00414A40" w:rsidRPr="002B704A" w:rsidRDefault="00414A40" w:rsidP="00414A40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Senzory tlaku a síly jsou koncipovány na stejném principu</w:t>
      </w:r>
    </w:p>
    <w:p w14:paraId="53FE7575" w14:textId="78346D89" w:rsidR="00414A40" w:rsidRPr="002B704A" w:rsidRDefault="00414A40" w:rsidP="00414A4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Síla je zrychlení působící na těleso; F = a * m</w:t>
      </w:r>
    </w:p>
    <w:p w14:paraId="02D6008B" w14:textId="0AB52875" w:rsidR="00414A40" w:rsidRPr="002B704A" w:rsidRDefault="00414A40" w:rsidP="00414A4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Tlak je síla působící kolmo na plochu 1 m</w:t>
      </w:r>
      <w:r w:rsidRPr="002B704A">
        <w:rPr>
          <w:rFonts w:asciiTheme="majorHAnsi" w:hAnsiTheme="majorHAnsi"/>
          <w:sz w:val="24"/>
          <w:szCs w:val="24"/>
          <w:vertAlign w:val="superscript"/>
        </w:rPr>
        <w:t>2</w:t>
      </w:r>
      <w:r w:rsidRPr="002B704A">
        <w:rPr>
          <w:rFonts w:asciiTheme="majorHAnsi" w:hAnsiTheme="majorHAnsi"/>
          <w:sz w:val="24"/>
          <w:szCs w:val="24"/>
        </w:rPr>
        <w:t>; p = F/S</w:t>
      </w:r>
    </w:p>
    <w:p w14:paraId="6FE26F4B" w14:textId="0EA04CC7" w:rsidR="00414A40" w:rsidRPr="002B704A" w:rsidRDefault="00414A40" w:rsidP="00414A4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Tíha je síla, kterou země působí na těleso; </w:t>
      </w:r>
      <w:proofErr w:type="spellStart"/>
      <w:r w:rsidRPr="002B704A">
        <w:rPr>
          <w:rFonts w:asciiTheme="majorHAnsi" w:hAnsiTheme="majorHAnsi"/>
          <w:sz w:val="24"/>
          <w:szCs w:val="24"/>
        </w:rPr>
        <w:t>Fg</w:t>
      </w:r>
      <w:proofErr w:type="spellEnd"/>
      <w:r w:rsidRPr="002B704A">
        <w:rPr>
          <w:rFonts w:asciiTheme="majorHAnsi" w:hAnsiTheme="majorHAnsi"/>
          <w:sz w:val="24"/>
          <w:szCs w:val="24"/>
        </w:rPr>
        <w:t xml:space="preserve"> = m*g</w:t>
      </w:r>
    </w:p>
    <w:p w14:paraId="55B524BC" w14:textId="77777777" w:rsidR="00437956" w:rsidRPr="002B704A" w:rsidRDefault="00437956" w:rsidP="00C50117">
      <w:pPr>
        <w:rPr>
          <w:rFonts w:asciiTheme="majorHAnsi" w:hAnsiTheme="majorHAnsi"/>
          <w:b/>
          <w:bCs/>
          <w:sz w:val="24"/>
          <w:szCs w:val="24"/>
        </w:rPr>
      </w:pPr>
    </w:p>
    <w:p w14:paraId="60DE44AB" w14:textId="283E8CF0" w:rsidR="00414A40" w:rsidRPr="002B704A" w:rsidRDefault="00437956" w:rsidP="00414A40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br w:type="page"/>
      </w:r>
      <w:r w:rsidR="00414A40" w:rsidRPr="002B704A">
        <w:rPr>
          <w:rFonts w:asciiTheme="majorHAnsi" w:hAnsiTheme="majorHAnsi"/>
          <w:b/>
          <w:bCs/>
          <w:sz w:val="24"/>
          <w:szCs w:val="24"/>
        </w:rPr>
        <w:lastRenderedPageBreak/>
        <w:t>Piezoelektrické snímače</w:t>
      </w:r>
    </w:p>
    <w:p w14:paraId="49FD4C88" w14:textId="77777777" w:rsidR="00414A40" w:rsidRPr="002B704A" w:rsidRDefault="00414A40" w:rsidP="00414A40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Využívají přímý </w:t>
      </w:r>
      <w:r w:rsidRPr="002B704A">
        <w:rPr>
          <w:rFonts w:asciiTheme="majorHAnsi" w:hAnsiTheme="majorHAnsi"/>
          <w:b/>
          <w:bCs/>
          <w:sz w:val="24"/>
          <w:szCs w:val="24"/>
        </w:rPr>
        <w:t>piezoelektrický jev</w:t>
      </w:r>
    </w:p>
    <w:p w14:paraId="156DD347" w14:textId="27A2A067" w:rsidR="00414A40" w:rsidRPr="002B704A" w:rsidRDefault="00414A40" w:rsidP="00414A40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 xml:space="preserve">Pokud tento krystal mechanicky stlačíme nebo zdeformujeme, posunou se uvnitř něj elektrické náboje a na jeho protilehlých stěnách vznikne elektrické napětí (náboj). Jsou to tedy </w:t>
      </w:r>
      <w:r w:rsidRPr="002B704A">
        <w:rPr>
          <w:rFonts w:asciiTheme="majorHAnsi" w:hAnsiTheme="majorHAnsi"/>
          <w:b/>
          <w:bCs/>
          <w:sz w:val="24"/>
          <w:szCs w:val="24"/>
        </w:rPr>
        <w:t>aktivní (generátorové) senzory</w:t>
      </w:r>
    </w:p>
    <w:p w14:paraId="314F046A" w14:textId="77777777" w:rsidR="00414A40" w:rsidRPr="002B704A" w:rsidRDefault="00414A40" w:rsidP="00414A4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Q = d * F </w:t>
      </w:r>
      <w:r w:rsidRPr="002B704A">
        <w:rPr>
          <w:rFonts w:asciiTheme="majorHAnsi" w:hAnsiTheme="majorHAnsi"/>
          <w:sz w:val="24"/>
          <w:szCs w:val="24"/>
        </w:rPr>
        <w:t>(d – piezoelektrický koeficient; F – síla; Q – El. náboj)</w:t>
      </w:r>
    </w:p>
    <w:p w14:paraId="3F692422" w14:textId="77777777" w:rsidR="00414A40" w:rsidRPr="002B704A" w:rsidRDefault="00414A40" w:rsidP="00414A4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umí měřit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pouze dynamické děje </w:t>
      </w:r>
      <w:r w:rsidRPr="002B704A">
        <w:rPr>
          <w:rFonts w:asciiTheme="majorHAnsi" w:hAnsiTheme="majorHAnsi"/>
          <w:sz w:val="24"/>
          <w:szCs w:val="24"/>
        </w:rPr>
        <w:t xml:space="preserve">(vibrace, nárazy) </w:t>
      </w:r>
    </w:p>
    <w:p w14:paraId="798A8038" w14:textId="56E95399" w:rsidR="00D92A51" w:rsidRPr="002B704A" w:rsidRDefault="00CC64E8" w:rsidP="004E276E">
      <w:p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Kapacitní senzor</w:t>
      </w:r>
    </w:p>
    <w:p w14:paraId="3B4AA656" w14:textId="03D89686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Senzor tvoří deskový kondenzátor. Jedna deska je pevná (nehýbe se) a druhou desku tvoří samotná pohyblivá membrána</w:t>
      </w:r>
    </w:p>
    <w:p w14:paraId="179D4D4B" w14:textId="361DFD4E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 xml:space="preserve">C = </w:t>
      </w:r>
      <w:r w:rsidRPr="002B704A">
        <w:rPr>
          <w:rFonts w:asciiTheme="majorHAnsi" w:hAnsiTheme="majorHAnsi"/>
          <w:b/>
          <w:bCs/>
          <w:sz w:val="24"/>
          <w:szCs w:val="24"/>
        </w:rPr>
        <w:t>ε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0 * </w:t>
      </w:r>
      <w:r w:rsidRPr="002B704A">
        <w:rPr>
          <w:rFonts w:asciiTheme="majorHAnsi" w:hAnsiTheme="majorHAnsi"/>
          <w:b/>
          <w:bCs/>
          <w:sz w:val="24"/>
          <w:szCs w:val="24"/>
        </w:rPr>
        <w:t>ε</w:t>
      </w:r>
      <w:r w:rsidRPr="002B704A">
        <w:rPr>
          <w:rFonts w:asciiTheme="majorHAnsi" w:hAnsiTheme="majorHAnsi"/>
          <w:b/>
          <w:bCs/>
          <w:sz w:val="24"/>
          <w:szCs w:val="24"/>
        </w:rPr>
        <w:t>r * (S/d)</w:t>
      </w:r>
    </w:p>
    <w:p w14:paraId="5368B17D" w14:textId="78B2B171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ε0 – permitivita</w:t>
      </w:r>
      <w:r w:rsidRPr="002B704A">
        <w:rPr>
          <w:rFonts w:asciiTheme="majorHAnsi" w:hAnsiTheme="majorHAnsi"/>
          <w:sz w:val="24"/>
          <w:szCs w:val="24"/>
        </w:rPr>
        <w:t xml:space="preserve"> vakua (konstanta)</w:t>
      </w:r>
    </w:p>
    <w:p w14:paraId="726DF1D5" w14:textId="2C78AECE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εr – relativní</w:t>
      </w:r>
      <w:r w:rsidRPr="002B704A">
        <w:rPr>
          <w:rFonts w:asciiTheme="majorHAnsi" w:hAnsiTheme="majorHAnsi"/>
          <w:sz w:val="24"/>
          <w:szCs w:val="24"/>
        </w:rPr>
        <w:t xml:space="preserve"> permitivita dielektrika (materiálu mezi deskami)</w:t>
      </w:r>
    </w:p>
    <w:p w14:paraId="7EE36805" w14:textId="39CE90A9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S – plocha</w:t>
      </w:r>
      <w:r w:rsidRPr="002B704A">
        <w:rPr>
          <w:rFonts w:asciiTheme="majorHAnsi" w:hAnsiTheme="majorHAnsi"/>
          <w:sz w:val="24"/>
          <w:szCs w:val="24"/>
        </w:rPr>
        <w:t>, kterou se desky překrývají</w:t>
      </w:r>
    </w:p>
    <w:p w14:paraId="751A7A87" w14:textId="0C1BAB1C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d – vzdálenost</w:t>
      </w:r>
      <w:r w:rsidRPr="002B704A">
        <w:rPr>
          <w:rFonts w:asciiTheme="majorHAnsi" w:hAnsiTheme="majorHAnsi"/>
          <w:sz w:val="24"/>
          <w:szCs w:val="24"/>
        </w:rPr>
        <w:t xml:space="preserve"> mezi deskami</w:t>
      </w:r>
    </w:p>
    <w:p w14:paraId="75F2925D" w14:textId="77777777" w:rsidR="00CC64E8" w:rsidRPr="002B704A" w:rsidRDefault="00CC64E8" w:rsidP="00CC64E8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Změna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vzdálenost</w:t>
      </w:r>
      <w:r w:rsidRPr="002B704A">
        <w:rPr>
          <w:rFonts w:asciiTheme="majorHAnsi" w:hAnsiTheme="majorHAnsi"/>
          <w:b/>
          <w:bCs/>
          <w:sz w:val="24"/>
          <w:szCs w:val="24"/>
        </w:rPr>
        <w:t>i</w:t>
      </w:r>
      <w:r w:rsidRPr="002B704A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2B704A">
        <w:rPr>
          <w:rFonts w:asciiTheme="majorHAnsi" w:hAnsiTheme="majorHAnsi"/>
          <w:b/>
          <w:bCs/>
          <w:sz w:val="24"/>
          <w:szCs w:val="24"/>
        </w:rPr>
        <w:t>(</w:t>
      </w:r>
      <w:r w:rsidRPr="002B704A">
        <w:rPr>
          <w:rFonts w:asciiTheme="majorHAnsi" w:hAnsiTheme="majorHAnsi"/>
          <w:b/>
          <w:bCs/>
          <w:sz w:val="24"/>
          <w:szCs w:val="24"/>
        </w:rPr>
        <w:t>d):</w:t>
      </w:r>
      <w:r w:rsidRPr="002B704A">
        <w:rPr>
          <w:rFonts w:asciiTheme="majorHAnsi" w:hAnsiTheme="majorHAnsi"/>
          <w:sz w:val="24"/>
          <w:szCs w:val="24"/>
        </w:rPr>
        <w:t xml:space="preserve"> Jedna deska je pevná, druhá se může hýbat. Čím jsou blíž, tím je kapacita větší.</w:t>
      </w:r>
      <w:r w:rsidRPr="002B704A">
        <w:rPr>
          <w:rFonts w:asciiTheme="majorHAnsi" w:hAnsiTheme="majorHAnsi"/>
          <w:sz w:val="24"/>
          <w:szCs w:val="24"/>
        </w:rPr>
        <w:t xml:space="preserve"> </w:t>
      </w:r>
    </w:p>
    <w:p w14:paraId="54BA78BF" w14:textId="0D89C02A" w:rsidR="00CC64E8" w:rsidRPr="002B704A" w:rsidRDefault="00CC64E8" w:rsidP="00CC64E8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</w:rPr>
        <w:drawing>
          <wp:anchor distT="0" distB="0" distL="114300" distR="114300" simplePos="0" relativeHeight="251661312" behindDoc="0" locked="0" layoutInCell="1" allowOverlap="1" wp14:anchorId="23CF9161" wp14:editId="54DC38CA">
            <wp:simplePos x="0" y="0"/>
            <wp:positionH relativeFrom="margin">
              <wp:align>center</wp:align>
            </wp:positionH>
            <wp:positionV relativeFrom="paragraph">
              <wp:posOffset>459282</wp:posOffset>
            </wp:positionV>
            <wp:extent cx="3572510" cy="1471930"/>
            <wp:effectExtent l="0" t="0" r="8890" b="0"/>
            <wp:wrapTopAndBottom/>
            <wp:docPr id="983890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04A">
        <w:rPr>
          <w:rFonts w:asciiTheme="majorHAnsi" w:hAnsiTheme="majorHAnsi"/>
          <w:sz w:val="24"/>
          <w:szCs w:val="24"/>
        </w:rPr>
        <w:t>Senzor tlaku (pohyblivá deska je membrána), senzor zrychlení (pohyblivá deska je na pružince), měření vibrací stroje</w:t>
      </w:r>
    </w:p>
    <w:p w14:paraId="6B0A5C03" w14:textId="2473671C" w:rsidR="00CC64E8" w:rsidRPr="002B704A" w:rsidRDefault="00CC64E8" w:rsidP="00CC64E8">
      <w:p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Magnetický senzor</w:t>
      </w:r>
    </w:p>
    <w:p w14:paraId="3E2531F2" w14:textId="2F08EE78" w:rsidR="00CC64E8" w:rsidRPr="002B704A" w:rsidRDefault="00A32AF8" w:rsidP="00A32AF8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</w:rPr>
        <w:drawing>
          <wp:anchor distT="0" distB="0" distL="114300" distR="114300" simplePos="0" relativeHeight="251662336" behindDoc="0" locked="0" layoutInCell="1" allowOverlap="1" wp14:anchorId="393D95F0" wp14:editId="46946ED1">
            <wp:simplePos x="0" y="0"/>
            <wp:positionH relativeFrom="column">
              <wp:posOffset>3820514</wp:posOffset>
            </wp:positionH>
            <wp:positionV relativeFrom="paragraph">
              <wp:posOffset>7708</wp:posOffset>
            </wp:positionV>
            <wp:extent cx="2409825" cy="2809875"/>
            <wp:effectExtent l="0" t="0" r="9525" b="9525"/>
            <wp:wrapSquare wrapText="bothSides"/>
            <wp:docPr id="4239059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59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04A">
        <w:rPr>
          <w:rFonts w:asciiTheme="majorHAnsi" w:hAnsiTheme="majorHAnsi"/>
          <w:sz w:val="24"/>
          <w:szCs w:val="24"/>
        </w:rPr>
        <w:t xml:space="preserve">Převádí sílu na indukčnost </w:t>
      </w:r>
    </w:p>
    <w:p w14:paraId="0758EC0F" w14:textId="5BED75CB" w:rsidR="00A32AF8" w:rsidRPr="002B704A" w:rsidRDefault="00A32AF8" w:rsidP="00A32AF8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B704A">
        <w:rPr>
          <w:rFonts w:asciiTheme="majorHAnsi" w:hAnsiTheme="majorHAnsi"/>
          <w:sz w:val="24"/>
          <w:szCs w:val="24"/>
        </w:rPr>
        <w:t>Tím, že se ocelové jádro mechanicky zdeformuje (stlačí se jeho krystalová mřížka), změní se jeho schopnost vést magnetické pole</w:t>
      </w:r>
    </w:p>
    <w:p w14:paraId="0225BCA0" w14:textId="22681A05" w:rsidR="00A32AF8" w:rsidRPr="002B704A" w:rsidRDefault="00A32AF8" w:rsidP="00A32AF8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2B704A">
        <w:rPr>
          <w:rFonts w:asciiTheme="majorHAnsi" w:hAnsiTheme="majorHAnsi"/>
          <w:b/>
          <w:bCs/>
          <w:sz w:val="24"/>
          <w:szCs w:val="24"/>
        </w:rPr>
        <w:t>JÁDRO SE NEPOHYBUJE</w:t>
      </w:r>
    </w:p>
    <w:p w14:paraId="33C196FF" w14:textId="77777777" w:rsidR="00A32AF8" w:rsidRPr="002B704A" w:rsidRDefault="00A32AF8" w:rsidP="00CC64E8">
      <w:pPr>
        <w:rPr>
          <w:rFonts w:asciiTheme="majorHAnsi" w:hAnsiTheme="majorHAnsi"/>
          <w:sz w:val="24"/>
          <w:szCs w:val="24"/>
        </w:rPr>
      </w:pPr>
    </w:p>
    <w:p w14:paraId="7A7B2647" w14:textId="77777777" w:rsidR="00CC64E8" w:rsidRPr="002B704A" w:rsidRDefault="00CC64E8" w:rsidP="004E276E">
      <w:pPr>
        <w:rPr>
          <w:rFonts w:asciiTheme="majorHAnsi" w:hAnsiTheme="majorHAnsi"/>
          <w:sz w:val="24"/>
          <w:szCs w:val="24"/>
        </w:rPr>
      </w:pPr>
    </w:p>
    <w:p w14:paraId="6C95A528" w14:textId="77777777" w:rsidR="00CC64E8" w:rsidRPr="002B704A" w:rsidRDefault="00CC64E8" w:rsidP="004E276E">
      <w:pPr>
        <w:rPr>
          <w:rFonts w:asciiTheme="majorHAnsi" w:hAnsiTheme="majorHAnsi"/>
          <w:sz w:val="24"/>
          <w:szCs w:val="24"/>
        </w:rPr>
      </w:pPr>
    </w:p>
    <w:p w14:paraId="612E68F1" w14:textId="77777777" w:rsidR="00CC64E8" w:rsidRPr="002B704A" w:rsidRDefault="00CC64E8" w:rsidP="004E276E">
      <w:pPr>
        <w:rPr>
          <w:rFonts w:asciiTheme="majorHAnsi" w:hAnsiTheme="majorHAnsi"/>
          <w:sz w:val="24"/>
          <w:szCs w:val="24"/>
        </w:rPr>
      </w:pPr>
    </w:p>
    <w:sectPr w:rsidR="00CC64E8" w:rsidRPr="002B70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BB"/>
    <w:multiLevelType w:val="hybridMultilevel"/>
    <w:tmpl w:val="0DAE2752"/>
    <w:lvl w:ilvl="0" w:tplc="44A4D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F2140"/>
    <w:multiLevelType w:val="hybridMultilevel"/>
    <w:tmpl w:val="7C9868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E699D"/>
    <w:multiLevelType w:val="hybridMultilevel"/>
    <w:tmpl w:val="5978C18A"/>
    <w:lvl w:ilvl="0" w:tplc="44A4D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75ADE"/>
    <w:multiLevelType w:val="hybridMultilevel"/>
    <w:tmpl w:val="89BEAF4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5E7553"/>
    <w:multiLevelType w:val="hybridMultilevel"/>
    <w:tmpl w:val="411E99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4B39"/>
    <w:multiLevelType w:val="hybridMultilevel"/>
    <w:tmpl w:val="095C60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170E1"/>
    <w:multiLevelType w:val="multilevel"/>
    <w:tmpl w:val="771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5624D"/>
    <w:multiLevelType w:val="hybridMultilevel"/>
    <w:tmpl w:val="F208A9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51828"/>
    <w:multiLevelType w:val="hybridMultilevel"/>
    <w:tmpl w:val="F4BA0AD4"/>
    <w:lvl w:ilvl="0" w:tplc="44A4DA4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6D6E39"/>
    <w:multiLevelType w:val="hybridMultilevel"/>
    <w:tmpl w:val="A8BCE0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93337"/>
    <w:multiLevelType w:val="hybridMultilevel"/>
    <w:tmpl w:val="EB7EBD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B216D"/>
    <w:multiLevelType w:val="hybridMultilevel"/>
    <w:tmpl w:val="09E4EC54"/>
    <w:lvl w:ilvl="0" w:tplc="44A4D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0604C"/>
    <w:multiLevelType w:val="hybridMultilevel"/>
    <w:tmpl w:val="2E70CF76"/>
    <w:lvl w:ilvl="0" w:tplc="44A4D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00D71"/>
    <w:multiLevelType w:val="hybridMultilevel"/>
    <w:tmpl w:val="D0DABFB2"/>
    <w:lvl w:ilvl="0" w:tplc="44A4DA4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B7335D"/>
    <w:multiLevelType w:val="hybridMultilevel"/>
    <w:tmpl w:val="ED9C2F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22B0D"/>
    <w:multiLevelType w:val="hybridMultilevel"/>
    <w:tmpl w:val="850A69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45B94"/>
    <w:multiLevelType w:val="hybridMultilevel"/>
    <w:tmpl w:val="2B4EB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B5F6F"/>
    <w:multiLevelType w:val="hybridMultilevel"/>
    <w:tmpl w:val="EE7813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604522">
    <w:abstractNumId w:val="16"/>
  </w:num>
  <w:num w:numId="2" w16cid:durableId="1746367875">
    <w:abstractNumId w:val="6"/>
  </w:num>
  <w:num w:numId="3" w16cid:durableId="944505990">
    <w:abstractNumId w:val="3"/>
  </w:num>
  <w:num w:numId="4" w16cid:durableId="67268832">
    <w:abstractNumId w:val="1"/>
  </w:num>
  <w:num w:numId="5" w16cid:durableId="184945168">
    <w:abstractNumId w:val="5"/>
  </w:num>
  <w:num w:numId="6" w16cid:durableId="1384326781">
    <w:abstractNumId w:val="9"/>
  </w:num>
  <w:num w:numId="7" w16cid:durableId="938757363">
    <w:abstractNumId w:val="10"/>
  </w:num>
  <w:num w:numId="8" w16cid:durableId="1552425466">
    <w:abstractNumId w:val="2"/>
  </w:num>
  <w:num w:numId="9" w16cid:durableId="2087531471">
    <w:abstractNumId w:val="12"/>
  </w:num>
  <w:num w:numId="10" w16cid:durableId="561797760">
    <w:abstractNumId w:val="4"/>
  </w:num>
  <w:num w:numId="11" w16cid:durableId="2004775993">
    <w:abstractNumId w:val="17"/>
  </w:num>
  <w:num w:numId="12" w16cid:durableId="83846930">
    <w:abstractNumId w:val="13"/>
  </w:num>
  <w:num w:numId="13" w16cid:durableId="317001767">
    <w:abstractNumId w:val="8"/>
  </w:num>
  <w:num w:numId="14" w16cid:durableId="994187941">
    <w:abstractNumId w:val="11"/>
  </w:num>
  <w:num w:numId="15" w16cid:durableId="1161888569">
    <w:abstractNumId w:val="15"/>
  </w:num>
  <w:num w:numId="16" w16cid:durableId="612858723">
    <w:abstractNumId w:val="7"/>
  </w:num>
  <w:num w:numId="17" w16cid:durableId="2087803217">
    <w:abstractNumId w:val="0"/>
  </w:num>
  <w:num w:numId="18" w16cid:durableId="9442674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C2"/>
    <w:rsid w:val="00150058"/>
    <w:rsid w:val="002B704A"/>
    <w:rsid w:val="003A14F5"/>
    <w:rsid w:val="00414A40"/>
    <w:rsid w:val="00437956"/>
    <w:rsid w:val="004E276E"/>
    <w:rsid w:val="005744C2"/>
    <w:rsid w:val="00910A5C"/>
    <w:rsid w:val="00A32AF8"/>
    <w:rsid w:val="00BE6A72"/>
    <w:rsid w:val="00C50117"/>
    <w:rsid w:val="00CC64E8"/>
    <w:rsid w:val="00D46AD6"/>
    <w:rsid w:val="00D92A51"/>
    <w:rsid w:val="00D93571"/>
    <w:rsid w:val="00E5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97E5"/>
  <w15:chartTrackingRefBased/>
  <w15:docId w15:val="{3FED88CC-59A7-4CF0-95B9-F1CCF9B7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7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7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7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7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44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44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44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44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44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44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44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44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44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44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44C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5005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50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692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4</cp:revision>
  <dcterms:created xsi:type="dcterms:W3CDTF">2026-05-14T08:34:00Z</dcterms:created>
  <dcterms:modified xsi:type="dcterms:W3CDTF">2026-05-14T10:16:00Z</dcterms:modified>
</cp:coreProperties>
</file>