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sc89l5myfxl" w:id="0"/>
      <w:bookmarkEnd w:id="0"/>
      <w:r w:rsidDel="00000000" w:rsidR="00000000" w:rsidRPr="00000000">
        <w:rPr>
          <w:b w:val="1"/>
          <w:u w:val="single"/>
          <w:rtl w:val="0"/>
        </w:rPr>
        <w:t xml:space="preserve">Memory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1.How To use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shd w:fill="e4e4ff" w:val="clear"/>
          <w:rtl w:val="0"/>
        </w:rPr>
        <w:t xml:space="preserve">TestMemory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.memory(this);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2.How it's work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It will Display the memory uses of the Device in MB.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*Getting the runtime reference from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*Print used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*Print free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*Print total available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*Print Maximum available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Example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Display in log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while reading a message form DB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E/tag:  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E/tag: heap native: allocated 9.49MB of 16.00MB (6.10MB 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E/tag: memory: allocated: 13.00MB of 128.00MB (2.00MB 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E/Heap: ##### Heap utilization statistics [MB] #####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E/Memory: Used Memory:10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E/Free: Free Memory:2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E/Total: Total Memory:13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E/Max: Max Memory:128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shd w:fill="666666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Date - 22 june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By - Satyam Kumar Naik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Subham Kumar Naik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80" w:right="-27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