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Webometrics Annual Report – 2023 Summary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Introduction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 xml:space="preserve">The year 2023 marked a transformative period for our esteemed academic college, transcending the traditional boundaries of institutional success. As a six-time holder of the title for the best polytechnic, our institution set its sights on becoming a trailblazing online publicist for education. This report encapsulates the key initiatives undertaken, </w:t>
      </w:r>
      <w:r w:rsidRPr="00380EA0">
        <w:rPr>
          <w:rFonts w:cstheme="minorHAnsi"/>
          <w:sz w:val="28"/>
          <w:szCs w:val="28"/>
          <w:lang w:val="en-US"/>
        </w:rPr>
        <w:t xml:space="preserve">and </w:t>
      </w:r>
      <w:r w:rsidRPr="00380EA0">
        <w:rPr>
          <w:rFonts w:cstheme="minorHAnsi"/>
          <w:sz w:val="28"/>
          <w:szCs w:val="28"/>
        </w:rPr>
        <w:t>achievements made, and outlines the ambitious vision for the upcoming year.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1. Website Optimization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1.1 Search Engine Optimization (SEO)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A primary focus of 2023 was the optimization of our website, addressing the critical aspects of management, usability, and efficiency. The implementation of robust SEO strategies played a pivotal role in enhancing the visibility of our website. This not only facilitated easy access to information for current stakeholders but also extended our reach to potential students and collaborators.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1.2 Coverage of Academic Community Activities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Recognizing the importance of community engagement, there was a deliberate emphasis on capturing and disseminating information about activities within the academic community. This served to strengthen the bonds among faculty, staff, and students, fostering a sense of unity and shared purpose.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2. Proposition for 2024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2.1 Aspirations for Ranking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Looking ahead, our aspirations for 2024 include securing a position among the top ten academic institutions in Nigeria. This ambitious goal aligns with our commitment to academic excellence and positioning our institution as a beacon of learning and innovation.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column"/>
      </w:r>
      <w:r w:rsidRPr="00380EA0">
        <w:rPr>
          <w:rFonts w:cstheme="minorHAnsi"/>
          <w:b/>
          <w:bCs/>
          <w:sz w:val="28"/>
          <w:szCs w:val="28"/>
        </w:rPr>
        <w:lastRenderedPageBreak/>
        <w:t>2.2 Community Awareness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 w:rsidRPr="00380EA0">
        <w:rPr>
          <w:rFonts w:cstheme="minorHAnsi"/>
          <w:sz w:val="28"/>
          <w:szCs w:val="28"/>
        </w:rPr>
        <w:t>o raise awareness within the community, a comprehensive plan has been formulated to underscore the importance of publishing and referencing our institution. This strategic initiative aims to bolster our reputation and establish us as a recognized authority in our academic domain.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2.3 Emphasis on Research and Technology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To stay at the forefront of academic advancement, there is a renewed emphasis on research and the integration of new technologies and discoveries. The goal is to deploy these advancements where applicable, ensuring our institution remains a dynamic hub of knowledge and innovation.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3. Revitalization of the College Website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3.1 Contemporary Design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Recognizing the pivotal role our website plays in defining our digital identity, a comprehensive overhaul is in the pipeline. The redesign will focus on implementing a visually appealing design, aligning with modern aesthetics to create a compelling online presence.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3.2 Optimized Navigation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The website will undergo optimization to ensure seamless navigation. This enhancement is geared towards improving user-friendliness and accessibility for all visitors, providing an efficient and satisfying experience.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3.3 Advanced Feature Integration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>Cutting-edge features will be seamlessly integrated into the website to facilitate improved information dissemination. This strategic move aims to keep our stakeholders informed and engaged, fostering a dynamic and interactive digital ecosystem.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b/>
          <w:bCs/>
          <w:sz w:val="28"/>
          <w:szCs w:val="28"/>
        </w:rPr>
      </w:pPr>
      <w:r w:rsidRPr="00380EA0">
        <w:rPr>
          <w:rFonts w:cstheme="minorHAnsi"/>
          <w:b/>
          <w:bCs/>
          <w:sz w:val="28"/>
          <w:szCs w:val="28"/>
        </w:rPr>
        <w:t>Conclusion</w:t>
      </w: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</w:p>
    <w:p w:rsidR="00380EA0" w:rsidRPr="00380EA0" w:rsidRDefault="00380EA0" w:rsidP="00380EA0">
      <w:pPr>
        <w:jc w:val="both"/>
        <w:rPr>
          <w:rFonts w:cstheme="minorHAnsi"/>
          <w:sz w:val="28"/>
          <w:szCs w:val="28"/>
        </w:rPr>
      </w:pPr>
      <w:r w:rsidRPr="00380EA0">
        <w:rPr>
          <w:rFonts w:cstheme="minorHAnsi"/>
          <w:sz w:val="28"/>
          <w:szCs w:val="28"/>
        </w:rPr>
        <w:t xml:space="preserve">The 2023 Annual Report reflects our proactive approach to digital presence, commitment to academic excellence, and ambitious aspirations for the future. </w:t>
      </w:r>
      <w:r w:rsidRPr="00380EA0">
        <w:rPr>
          <w:rFonts w:cstheme="minorHAnsi"/>
          <w:sz w:val="28"/>
          <w:szCs w:val="28"/>
        </w:rPr>
        <w:lastRenderedPageBreak/>
        <w:t>With the revitalization of our website and strategic initiatives planned for 2024, we are poised to elevate our institution's standing in the academic landscape and solidify our role as a leader in education.</w:t>
      </w:r>
    </w:p>
    <w:sectPr w:rsidR="00380EA0" w:rsidRPr="0038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4CD"/>
    <w:multiLevelType w:val="hybridMultilevel"/>
    <w:tmpl w:val="2D600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A"/>
    <w:rsid w:val="000904EA"/>
    <w:rsid w:val="001D2686"/>
    <w:rsid w:val="001D6903"/>
    <w:rsid w:val="00380EA0"/>
    <w:rsid w:val="00430E33"/>
    <w:rsid w:val="0048381C"/>
    <w:rsid w:val="0066362A"/>
    <w:rsid w:val="007E4EC7"/>
    <w:rsid w:val="00A07D8D"/>
    <w:rsid w:val="00BF032B"/>
    <w:rsid w:val="00B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7522"/>
  <w15:chartTrackingRefBased/>
  <w15:docId w15:val="{72447AD4-6E03-4A47-AEC0-D6F1DAEC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Adewale Shogade</cp:lastModifiedBy>
  <cp:revision>2</cp:revision>
  <dcterms:created xsi:type="dcterms:W3CDTF">2024-01-09T14:40:00Z</dcterms:created>
  <dcterms:modified xsi:type="dcterms:W3CDTF">2024-01-09T14:40:00Z</dcterms:modified>
</cp:coreProperties>
</file>