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C1EA1" w14:textId="0931CFE5" w:rsidR="00643AEE" w:rsidRDefault="00CF1BEF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643AEE">
        <w:rPr>
          <w:rStyle w:val="transcript"/>
          <w:rFonts w:cs="Helvetica"/>
          <w:color w:val="333333"/>
          <w:shd w:val="clear" w:color="auto" w:fill="FFFFFF"/>
        </w:rPr>
        <w:t>The Spring Cloud set of projects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allows a developer to write Cloud-native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or Twelve-Factor applications out of the box.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The Spring team in Netflix collaborated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to build a set of projects that allow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for externalizing configuration, service discovery,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software load balancing,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a self-contained circuit breaker technology,</w:t>
      </w:r>
      <w:r w:rsidRPr="00643AEE">
        <w:rPr>
          <w:rFonts w:cs="Helvetica"/>
          <w:color w:val="333333"/>
          <w:shd w:val="clear" w:color="auto" w:fill="FFFFFF"/>
        </w:rPr>
        <w:t> </w:t>
      </w:r>
      <w:r w:rsidRPr="00643AEE">
        <w:rPr>
          <w:rStyle w:val="transcript"/>
          <w:rFonts w:cs="Helvetica"/>
          <w:color w:val="333333"/>
          <w:shd w:val="clear" w:color="auto" w:fill="FFFFFF"/>
        </w:rPr>
        <w:t>as well as the service consumption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.</w:t>
      </w:r>
    </w:p>
    <w:p w14:paraId="34BBAD2B" w14:textId="77777777" w:rsidR="001308AF" w:rsidRPr="003B6027" w:rsidRDefault="00643AEE">
      <w:pPr>
        <w:rPr>
          <w:rStyle w:val="transcript"/>
        </w:rPr>
      </w:pPr>
      <w:r w:rsidRPr="003B6027">
        <w:rPr>
          <w:rStyle w:val="transcript"/>
          <w:rFonts w:cs="Helvetica"/>
          <w:color w:val="333333"/>
          <w:shd w:val="clear" w:color="auto" w:fill="FFFFFF"/>
        </w:rPr>
        <w:t>Microservices are based on a very similar design pattern</w:t>
      </w:r>
      <w:r w:rsidRPr="003B6027">
        <w:rPr>
          <w:rStyle w:val="transcript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called services-oriented architecture.</w:t>
      </w:r>
      <w:r w:rsidRPr="003B6027">
        <w:rPr>
          <w:rStyle w:val="transcript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 xml:space="preserve">And in this pattern, essentially </w:t>
      </w:r>
      <w:r w:rsidR="0074646C" w:rsidRPr="003B6027">
        <w:rPr>
          <w:rStyle w:val="transcript"/>
          <w:rFonts w:cs="Helvetica"/>
          <w:color w:val="333333"/>
          <w:shd w:val="clear" w:color="auto" w:fill="FFFFFF"/>
        </w:rPr>
        <w:t>all</w:t>
      </w:r>
      <w:r w:rsidRPr="003B6027">
        <w:rPr>
          <w:rStyle w:val="transcript"/>
          <w:rFonts w:cs="Helvetica"/>
          <w:color w:val="333333"/>
          <w:shd w:val="clear" w:color="auto" w:fill="FFFFFF"/>
        </w:rPr>
        <w:t xml:space="preserve"> your data</w:t>
      </w:r>
      <w:r w:rsidRPr="003B6027">
        <w:rPr>
          <w:rStyle w:val="transcript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 xml:space="preserve">access and </w:t>
      </w:r>
      <w:r w:rsidR="0074646C" w:rsidRPr="003B6027">
        <w:rPr>
          <w:rStyle w:val="transcript"/>
          <w:rFonts w:cs="Helvetica"/>
          <w:color w:val="333333"/>
          <w:shd w:val="clear" w:color="auto" w:fill="FFFFFF"/>
        </w:rPr>
        <w:t>all</w:t>
      </w:r>
      <w:r w:rsidRPr="003B6027">
        <w:rPr>
          <w:rStyle w:val="transcript"/>
          <w:rFonts w:cs="Helvetica"/>
          <w:color w:val="333333"/>
          <w:shd w:val="clear" w:color="auto" w:fill="FFFFFF"/>
        </w:rPr>
        <w:t xml:space="preserve"> your business processes</w:t>
      </w:r>
      <w:r w:rsidRPr="003B6027">
        <w:rPr>
          <w:rStyle w:val="transcript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are accessed via services.</w:t>
      </w:r>
      <w:r w:rsidR="00835F57" w:rsidRPr="003B6027">
        <w:rPr>
          <w:rStyle w:val="transcript"/>
        </w:rPr>
        <w:t xml:space="preserve"> </w:t>
      </w:r>
    </w:p>
    <w:p w14:paraId="56F4D8EF" w14:textId="77777777" w:rsidR="001308AF" w:rsidRPr="003B6027" w:rsidRDefault="00835F57">
      <w:pPr>
        <w:rPr>
          <w:rStyle w:val="transcript"/>
        </w:rPr>
      </w:pPr>
      <w:r w:rsidRPr="003B6027">
        <w:rPr>
          <w:rStyle w:val="transcript"/>
        </w:rPr>
        <w:t>T</w:t>
      </w:r>
      <w:r w:rsidR="00643AEE" w:rsidRPr="003B6027">
        <w:rPr>
          <w:rStyle w:val="transcript"/>
          <w:rFonts w:cs="Helvetica"/>
          <w:color w:val="333333"/>
          <w:shd w:val="clear" w:color="auto" w:fill="FFFFFF"/>
        </w:rPr>
        <w:t>raditionally a services-oriented architecture</w:t>
      </w:r>
      <w:r w:rsidR="00643AEE" w:rsidRPr="003B6027">
        <w:rPr>
          <w:rStyle w:val="transcript"/>
        </w:rPr>
        <w:t> </w:t>
      </w:r>
      <w:r w:rsidR="00643AEE" w:rsidRPr="003B6027">
        <w:rPr>
          <w:rStyle w:val="transcript"/>
          <w:rFonts w:cs="Helvetica"/>
          <w:color w:val="333333"/>
          <w:shd w:val="clear" w:color="auto" w:fill="FFFFFF"/>
        </w:rPr>
        <w:t>was based on SOAP.</w:t>
      </w:r>
      <w:r w:rsidR="00643AEE" w:rsidRPr="003B6027">
        <w:rPr>
          <w:rStyle w:val="transcript"/>
        </w:rPr>
        <w:t> </w:t>
      </w:r>
    </w:p>
    <w:p w14:paraId="73662BCF" w14:textId="1F59F285" w:rsidR="00643AEE" w:rsidRPr="003B6027" w:rsidRDefault="00643AEE">
      <w:pPr>
        <w:rPr>
          <w:rStyle w:val="transcript"/>
          <w:rFonts w:cs="Helvetica"/>
          <w:color w:val="333333"/>
          <w:shd w:val="clear" w:color="auto" w:fill="FFFFFF"/>
        </w:rPr>
      </w:pPr>
      <w:r w:rsidRPr="003B6027">
        <w:rPr>
          <w:rStyle w:val="transcript"/>
          <w:rFonts w:cs="Helvetica"/>
          <w:color w:val="333333"/>
          <w:shd w:val="clear" w:color="auto" w:fill="FFFFFF"/>
        </w:rPr>
        <w:t>Whereas microservices are traditionally based on REST.</w:t>
      </w:r>
    </w:p>
    <w:p w14:paraId="58B99DB3" w14:textId="53519468" w:rsidR="009F4025" w:rsidRPr="003B6027" w:rsidRDefault="009F4025">
      <w:pPr>
        <w:rPr>
          <w:rStyle w:val="transcript"/>
          <w:rFonts w:cs="Helvetica"/>
          <w:color w:val="333333"/>
          <w:shd w:val="clear" w:color="auto" w:fill="FFFFFF"/>
        </w:rPr>
      </w:pPr>
      <w:r w:rsidRPr="003B6027">
        <w:rPr>
          <w:rStyle w:val="transcript"/>
          <w:rFonts w:cs="Helvetica"/>
          <w:color w:val="333333"/>
          <w:shd w:val="clear" w:color="auto" w:fill="FFFFFF"/>
        </w:rPr>
        <w:t>I</w:t>
      </w:r>
      <w:r w:rsidRPr="003B6027">
        <w:rPr>
          <w:rStyle w:val="transcript"/>
          <w:rFonts w:cs="Helvetica"/>
          <w:color w:val="333333"/>
          <w:shd w:val="clear" w:color="auto" w:fill="FFFFFF"/>
        </w:rPr>
        <w:t>n a microservices architecture,</w:t>
      </w:r>
      <w:r w:rsidRPr="003B6027">
        <w:rPr>
          <w:rStyle w:val="transcript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you're dealing with much more encapsulated domains.</w:t>
      </w:r>
      <w:r w:rsidRPr="003B6027">
        <w:rPr>
          <w:rStyle w:val="transcript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But there is still a key that everything is</w:t>
      </w:r>
      <w:r w:rsidRPr="003B6027">
        <w:rPr>
          <w:rStyle w:val="transcript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very loosely coupled</w:t>
      </w:r>
      <w:r w:rsidR="007F5E51" w:rsidRPr="003B6027">
        <w:rPr>
          <w:rStyle w:val="transcript"/>
          <w:rFonts w:cs="Helvetica"/>
          <w:color w:val="333333"/>
          <w:shd w:val="clear" w:color="auto" w:fill="FFFFFF"/>
        </w:rPr>
        <w:t>.</w:t>
      </w:r>
    </w:p>
    <w:p w14:paraId="7BB73C9C" w14:textId="6B6F5A6E" w:rsidR="0068747E" w:rsidRDefault="0068747E">
      <w:r>
        <w:rPr>
          <w:noProof/>
        </w:rPr>
        <w:drawing>
          <wp:inline distT="0" distB="0" distL="0" distR="0" wp14:anchorId="3004E288" wp14:editId="14237F08">
            <wp:extent cx="5943600" cy="26846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203" cy="2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8EC" w14:textId="246E27DF" w:rsidR="003E2043" w:rsidRDefault="003E2043">
      <w:r>
        <w:rPr>
          <w:noProof/>
        </w:rPr>
        <w:drawing>
          <wp:inline distT="0" distB="0" distL="0" distR="0" wp14:anchorId="08F1C5DA" wp14:editId="10BEE8C9">
            <wp:extent cx="5943600" cy="171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1B0" w14:textId="3E3E0E80" w:rsidR="007A2373" w:rsidRDefault="007A2373" w:rsidP="00A10855">
      <w:pPr>
        <w:tabs>
          <w:tab w:val="left" w:pos="1221"/>
        </w:tabs>
        <w:rPr>
          <w:rStyle w:val="transcript"/>
          <w:rFonts w:cs="Helvetica"/>
          <w:color w:val="333333"/>
          <w:shd w:val="clear" w:color="auto" w:fill="FFFFFF"/>
        </w:rPr>
      </w:pPr>
      <w:r w:rsidRPr="003B6027">
        <w:rPr>
          <w:rStyle w:val="transcript"/>
          <w:rFonts w:cs="Helvetica"/>
          <w:color w:val="333333"/>
          <w:shd w:val="clear" w:color="auto" w:fill="FFFFFF"/>
        </w:rPr>
        <w:t>The RepositoryRestController annotation takes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a traditional Spring Data repository and adds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a proxy around that.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And that proxy exposes all of those methods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000000"/>
          <w:shd w:val="clear" w:color="auto" w:fill="F4F9AF"/>
        </w:rPr>
        <w:t>from the Spring Data repository as RESTful web services.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In addition to exposing that Spring Data repository,</w:t>
      </w:r>
      <w:r w:rsidRPr="003B6027">
        <w:rPr>
          <w:rFonts w:cs="Helvetica"/>
          <w:color w:val="333333"/>
          <w:shd w:val="clear" w:color="auto" w:fill="FFFFFF"/>
        </w:rPr>
        <w:t> </w:t>
      </w:r>
      <w:r w:rsidR="003D171C" w:rsidRPr="003B6027">
        <w:rPr>
          <w:rStyle w:val="transcript"/>
          <w:rFonts w:cs="Helvetica"/>
          <w:color w:val="333333"/>
          <w:shd w:val="clear" w:color="auto" w:fill="FFFFFF"/>
        </w:rPr>
        <w:t>it</w:t>
      </w:r>
      <w:r w:rsidRPr="003B6027">
        <w:rPr>
          <w:rStyle w:val="transcript"/>
          <w:rFonts w:cs="Helvetica"/>
          <w:color w:val="333333"/>
          <w:shd w:val="clear" w:color="auto" w:fill="FFFFFF"/>
        </w:rPr>
        <w:t xml:space="preserve"> adds HATEOAS to the result.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 xml:space="preserve">And </w:t>
      </w:r>
      <w:r w:rsidR="003D171C" w:rsidRPr="003B6027">
        <w:rPr>
          <w:rStyle w:val="transcript"/>
          <w:rFonts w:cs="Helvetica"/>
          <w:color w:val="333333"/>
          <w:shd w:val="clear" w:color="auto" w:fill="FFFFFF"/>
        </w:rPr>
        <w:t>specifically,</w:t>
      </w:r>
      <w:r w:rsidRPr="003B6027">
        <w:rPr>
          <w:rStyle w:val="transcript"/>
          <w:rFonts w:cs="Helvetica"/>
          <w:color w:val="333333"/>
          <w:shd w:val="clear" w:color="auto" w:fill="FFFFFF"/>
        </w:rPr>
        <w:t xml:space="preserve"> the HAL Implementation.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With RepositoryRestController, we're exposing</w:t>
      </w:r>
      <w:r w:rsidRPr="003B6027">
        <w:rPr>
          <w:rFonts w:cs="Helvetica"/>
          <w:color w:val="333333"/>
          <w:shd w:val="clear" w:color="auto" w:fill="FFFFFF"/>
        </w:rPr>
        <w:t> </w:t>
      </w:r>
      <w:r w:rsidRPr="003B6027">
        <w:rPr>
          <w:rStyle w:val="transcript"/>
          <w:rFonts w:cs="Helvetica"/>
          <w:color w:val="333333"/>
          <w:shd w:val="clear" w:color="auto" w:fill="FFFFFF"/>
        </w:rPr>
        <w:t>an entire data domain with very little code</w:t>
      </w:r>
      <w:r w:rsidR="00C51C00">
        <w:rPr>
          <w:rStyle w:val="transcript"/>
          <w:rFonts w:cs="Helvetica"/>
          <w:color w:val="333333"/>
          <w:shd w:val="clear" w:color="auto" w:fill="FFFFFF"/>
        </w:rPr>
        <w:t>.</w:t>
      </w:r>
    </w:p>
    <w:p w14:paraId="6DBF1858" w14:textId="77777777" w:rsidR="00C51C00" w:rsidRPr="00015E08" w:rsidRDefault="00C51C00" w:rsidP="00A10855">
      <w:pPr>
        <w:tabs>
          <w:tab w:val="left" w:pos="1221"/>
        </w:tabs>
        <w:rPr>
          <w:rStyle w:val="transcript"/>
          <w:rFonts w:cs="Helvetica"/>
          <w:b/>
          <w:color w:val="333333"/>
          <w:shd w:val="clear" w:color="auto" w:fill="FFFFFF"/>
        </w:rPr>
      </w:pPr>
    </w:p>
    <w:p w14:paraId="4DEB5681" w14:textId="7311E38E" w:rsidR="00FA3154" w:rsidRDefault="00FA3154" w:rsidP="00A10855">
      <w:pPr>
        <w:tabs>
          <w:tab w:val="left" w:pos="1221"/>
        </w:tabs>
        <w:rPr>
          <w:rStyle w:val="transcript"/>
          <w:rFonts w:cs="Helvetica"/>
          <w:color w:val="333333"/>
          <w:shd w:val="clear" w:color="auto" w:fill="FFFFFF"/>
        </w:rPr>
      </w:pPr>
      <w:r w:rsidRPr="00015E08">
        <w:rPr>
          <w:rStyle w:val="transcript"/>
          <w:rFonts w:cs="Helvetica"/>
          <w:b/>
          <w:color w:val="333333"/>
          <w:shd w:val="clear" w:color="auto" w:fill="FFFFFF"/>
        </w:rPr>
        <w:lastRenderedPageBreak/>
        <w:t>Spring Documentation</w:t>
      </w:r>
      <w:r w:rsidR="00C51C00" w:rsidRPr="00015E08">
        <w:rPr>
          <w:rStyle w:val="transcript"/>
          <w:rFonts w:cs="Helvetica"/>
          <w:b/>
          <w:color w:val="333333"/>
          <w:shd w:val="clear" w:color="auto" w:fill="FFFFFF"/>
        </w:rPr>
        <w:t xml:space="preserve"> using Swagger</w:t>
      </w:r>
      <w:r>
        <w:rPr>
          <w:rStyle w:val="transcript"/>
          <w:rFonts w:cs="Helvetica"/>
          <w:color w:val="333333"/>
          <w:shd w:val="clear" w:color="auto" w:fill="FFFFFF"/>
        </w:rPr>
        <w:t>:</w:t>
      </w:r>
    </w:p>
    <w:p w14:paraId="7275B91B" w14:textId="2FAE19CB" w:rsidR="00FA3154" w:rsidRPr="001975CC" w:rsidRDefault="00FA3154" w:rsidP="00A10855">
      <w:pPr>
        <w:tabs>
          <w:tab w:val="left" w:pos="1221"/>
        </w:tabs>
        <w:rPr>
          <w:rStyle w:val="transcript"/>
          <w:rFonts w:cs="Helvetica"/>
          <w:color w:val="333333"/>
          <w:shd w:val="clear" w:color="auto" w:fill="FFFFFF"/>
        </w:rPr>
      </w:pPr>
      <w:r w:rsidRPr="001975CC">
        <w:rPr>
          <w:noProof/>
        </w:rPr>
        <w:drawing>
          <wp:inline distT="0" distB="0" distL="0" distR="0" wp14:anchorId="3CBC1AE0" wp14:editId="592661BD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20B" w14:textId="12FD976C" w:rsidR="00C52E45" w:rsidRDefault="003F7D38" w:rsidP="00A10855">
      <w:pPr>
        <w:tabs>
          <w:tab w:val="left" w:pos="1221"/>
        </w:tabs>
        <w:rPr>
          <w:rStyle w:val="transcript"/>
          <w:rFonts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5A6D4B7" wp14:editId="2F9DA238">
            <wp:extent cx="5943600" cy="148498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782" cy="1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BE04" w14:textId="3E390331" w:rsidR="00292774" w:rsidRPr="001975CC" w:rsidRDefault="00292774" w:rsidP="00292774">
      <w:pPr>
        <w:pStyle w:val="NormalWeb"/>
        <w:shd w:val="clear" w:color="auto" w:fill="FFFFFF"/>
        <w:spacing w:before="0" w:beforeAutospacing="0" w:after="135" w:afterAutospacing="0" w:line="345" w:lineRule="atLeast"/>
        <w:rPr>
          <w:rFonts w:asciiTheme="minorHAnsi" w:hAnsiTheme="minorHAnsi" w:cs="Helvetica"/>
          <w:color w:val="333333"/>
        </w:rPr>
      </w:pPr>
      <w:r w:rsidRPr="001975CC">
        <w:rPr>
          <w:rStyle w:val="transcript"/>
          <w:rFonts w:asciiTheme="minorHAnsi" w:hAnsiTheme="minorHAnsi" w:cs="Helvetica"/>
          <w:color w:val="333333"/>
          <w:shd w:val="clear" w:color="auto" w:fill="FCFFD4"/>
        </w:rPr>
        <w:t>The first question that may come to your mind is,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why would I ever externalize our configuration?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The first and probably most prevalent reason,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is because the 12-factor methodologies specifically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state that configuration should be externalized.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The reason that they do that,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is it increases not only the portability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of your application,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 xml:space="preserve">because if it can be fed </w:t>
      </w:r>
      <w:r w:rsidR="003F7D38" w:rsidRPr="001975CC">
        <w:rPr>
          <w:rStyle w:val="transcript"/>
          <w:rFonts w:asciiTheme="minorHAnsi" w:hAnsiTheme="minorHAnsi" w:cs="Helvetica"/>
          <w:color w:val="333333"/>
        </w:rPr>
        <w:t>all</w:t>
      </w:r>
      <w:r w:rsidRPr="001975CC">
        <w:rPr>
          <w:rStyle w:val="transcript"/>
          <w:rFonts w:asciiTheme="minorHAnsi" w:hAnsiTheme="minorHAnsi" w:cs="Helvetica"/>
          <w:color w:val="333333"/>
        </w:rPr>
        <w:t xml:space="preserve"> its config at startup,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it's not tied to a specific data center or instance.</w:t>
      </w:r>
    </w:p>
    <w:p w14:paraId="63155879" w14:textId="78AE5243" w:rsidR="00292774" w:rsidRPr="001975CC" w:rsidRDefault="00292774" w:rsidP="00292774">
      <w:pPr>
        <w:pStyle w:val="NormalWeb"/>
        <w:shd w:val="clear" w:color="auto" w:fill="FFFFFF"/>
        <w:spacing w:before="0" w:beforeAutospacing="0" w:after="135" w:afterAutospacing="0" w:line="345" w:lineRule="atLeast"/>
        <w:rPr>
          <w:rStyle w:val="transcript"/>
          <w:rFonts w:asciiTheme="minorHAnsi" w:hAnsiTheme="minorHAnsi" w:cs="Helvetica"/>
          <w:color w:val="333333"/>
        </w:rPr>
      </w:pPr>
      <w:r w:rsidRPr="001975CC">
        <w:rPr>
          <w:rStyle w:val="transcript"/>
          <w:rFonts w:asciiTheme="minorHAnsi" w:hAnsiTheme="minorHAnsi" w:cs="Helvetica"/>
          <w:color w:val="333333"/>
        </w:rPr>
        <w:t xml:space="preserve">But it also makes your application more </w:t>
      </w:r>
      <w:r w:rsidR="003F7D38" w:rsidRPr="001975CC">
        <w:rPr>
          <w:rStyle w:val="transcript"/>
          <w:rFonts w:asciiTheme="minorHAnsi" w:hAnsiTheme="minorHAnsi" w:cs="Helvetica"/>
          <w:color w:val="333333"/>
        </w:rPr>
        <w:t>scalable because</w:t>
      </w:r>
      <w:r w:rsidRPr="001975CC">
        <w:rPr>
          <w:rStyle w:val="transcript"/>
          <w:rFonts w:asciiTheme="minorHAnsi" w:hAnsiTheme="minorHAnsi" w:cs="Helvetica"/>
          <w:color w:val="333333"/>
        </w:rPr>
        <w:t xml:space="preserve"> I can drop into an Amazon server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or an Azure server or a local server.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And as long as I'm providing that config,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it doesn't really matter where that server or VM,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 xml:space="preserve">or docker container is </w:t>
      </w:r>
      <w:r w:rsidR="00F401A7" w:rsidRPr="001975CC">
        <w:rPr>
          <w:rStyle w:val="transcript"/>
          <w:rFonts w:asciiTheme="minorHAnsi" w:hAnsiTheme="minorHAnsi" w:cs="Helvetica"/>
          <w:color w:val="333333"/>
        </w:rPr>
        <w:t>located</w:t>
      </w:r>
      <w:r w:rsidRPr="001975CC">
        <w:rPr>
          <w:rStyle w:val="transcript"/>
          <w:rFonts w:asciiTheme="minorHAnsi" w:hAnsiTheme="minorHAnsi" w:cs="Helvetica"/>
          <w:color w:val="333333"/>
        </w:rPr>
        <w:t>.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It also removes the need for environment variables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when dealing with external config.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>Now a purist of a 12-factor methodology</w:t>
      </w:r>
      <w:r w:rsidRPr="001975CC">
        <w:rPr>
          <w:rFonts w:asciiTheme="minorHAnsi" w:hAnsiTheme="minorHAnsi" w:cs="Helvetica"/>
          <w:color w:val="333333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</w:rPr>
        <w:t xml:space="preserve">would say that environment </w:t>
      </w:r>
      <w:r w:rsidR="003F7D38" w:rsidRPr="001975CC">
        <w:rPr>
          <w:rStyle w:val="transcript"/>
          <w:rFonts w:asciiTheme="minorHAnsi" w:hAnsiTheme="minorHAnsi" w:cs="Helvetica"/>
          <w:color w:val="333333"/>
        </w:rPr>
        <w:t>variables are</w:t>
      </w:r>
      <w:r w:rsidRPr="001975CC">
        <w:rPr>
          <w:rStyle w:val="transcript"/>
          <w:rFonts w:asciiTheme="minorHAnsi" w:hAnsiTheme="minorHAnsi" w:cs="Helvetica"/>
          <w:color w:val="333333"/>
        </w:rPr>
        <w:t xml:space="preserve"> the specific way that you handle external configuration.</w:t>
      </w:r>
    </w:p>
    <w:p w14:paraId="5296DB36" w14:textId="4C7C22C5" w:rsidR="00F061BA" w:rsidRDefault="00F061BA" w:rsidP="00292774">
      <w:pPr>
        <w:pStyle w:val="NormalWeb"/>
        <w:shd w:val="clear" w:color="auto" w:fill="FFFFFF"/>
        <w:spacing w:before="0" w:beforeAutospacing="0" w:after="135" w:afterAutospacing="0" w:line="345" w:lineRule="atLeast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514EC8C4" wp14:editId="7C732135">
            <wp:extent cx="4066382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85" cy="1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C90" w14:textId="4E21F037" w:rsidR="00292774" w:rsidRPr="005C533D" w:rsidRDefault="00292774" w:rsidP="00292774">
      <w:pPr>
        <w:pStyle w:val="NormalWeb"/>
        <w:shd w:val="clear" w:color="auto" w:fill="FFFFFF"/>
        <w:spacing w:before="0" w:beforeAutospacing="0" w:after="135" w:afterAutospacing="0" w:line="34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lastRenderedPageBreak/>
        <w:t>Spring's implementation specifically leverages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what they call config server.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Now some of the benefits of using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the config server model is,</w:t>
      </w:r>
      <w:r w:rsidR="00F401A7"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 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that your configuration actually is under version control.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In </w:t>
      </w:r>
      <w:r w:rsidR="00F401A7"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fact,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 it has to be backed by a Git initialized repository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in order for it to even </w:t>
      </w:r>
      <w:r w:rsidR="00F401A7"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run. And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 once we have </w:t>
      </w:r>
      <w:r w:rsidR="00F401A7"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GIT 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involved,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we now have version control of every change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that needs to be made.</w:t>
      </w:r>
    </w:p>
    <w:p w14:paraId="649AF940" w14:textId="4FCCE3E9" w:rsidR="00292774" w:rsidRDefault="00292774" w:rsidP="006E68F3">
      <w:pPr>
        <w:pStyle w:val="NormalWeb"/>
        <w:shd w:val="clear" w:color="auto" w:fill="FFFFFF"/>
        <w:spacing w:before="0" w:beforeAutospacing="0" w:after="135" w:afterAutospacing="0" w:line="345" w:lineRule="atLeast"/>
        <w:rPr>
          <w:rStyle w:val="transcript"/>
          <w:rFonts w:ascii="Helvetica" w:hAnsi="Helvetica" w:cs="Helvetica"/>
          <w:color w:val="333333"/>
        </w:rPr>
      </w:pP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Another benefit of that version control system,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is it allows us a very easy path to manage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and stage this configuration.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="00AE0945"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Additionally,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 config server gives us a centralized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management point of all of our configuration variables.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As opposed to each container specifically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having to have its own environment variables,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we have one centralized place that can distribute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it to all of the applications running</w:t>
      </w:r>
      <w:r w:rsidRPr="005C533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5C533D">
        <w:rPr>
          <w:rStyle w:val="transcript"/>
          <w:rFonts w:asciiTheme="minorHAnsi" w:hAnsiTheme="minorHAnsi" w:cs="Helvetica"/>
          <w:color w:val="333333"/>
          <w:sz w:val="22"/>
          <w:szCs w:val="22"/>
        </w:rPr>
        <w:t>in that data center.</w:t>
      </w:r>
    </w:p>
    <w:p w14:paraId="02503CD6" w14:textId="6FD2A047" w:rsidR="00CD661A" w:rsidRDefault="00CD661A" w:rsidP="006E68F3">
      <w:pPr>
        <w:pStyle w:val="NormalWeb"/>
        <w:shd w:val="clear" w:color="auto" w:fill="FFFFFF"/>
        <w:spacing w:before="0" w:beforeAutospacing="0" w:after="135" w:afterAutospacing="0" w:line="345" w:lineRule="atLeast"/>
        <w:rPr>
          <w:rStyle w:val="transcript"/>
          <w:rFonts w:ascii="Helvetica" w:hAnsi="Helvetica" w:cs="Helvetica"/>
          <w:color w:val="333333"/>
        </w:rPr>
      </w:pPr>
    </w:p>
    <w:p w14:paraId="5698096A" w14:textId="3AA6B75A" w:rsidR="003E57A9" w:rsidRPr="001975CC" w:rsidRDefault="003E57A9" w:rsidP="006E68F3">
      <w:pPr>
        <w:pStyle w:val="NormalWeb"/>
        <w:shd w:val="clear" w:color="auto" w:fill="FFFFFF"/>
        <w:spacing w:before="0" w:beforeAutospacing="0" w:after="135" w:afterAutospacing="0" w:line="345" w:lineRule="atLeast"/>
        <w:rPr>
          <w:rFonts w:ascii="Helvetica" w:hAnsi="Helvetica" w:cs="Helvetica"/>
          <w:color w:val="333333"/>
          <w:sz w:val="22"/>
          <w:szCs w:val="22"/>
        </w:rPr>
      </w:pPr>
      <w:r w:rsidRPr="001975CC">
        <w:rPr>
          <w:noProof/>
          <w:sz w:val="22"/>
          <w:szCs w:val="22"/>
        </w:rPr>
        <w:drawing>
          <wp:inline distT="0" distB="0" distL="0" distR="0" wp14:anchorId="28D4DD60" wp14:editId="6883F183">
            <wp:extent cx="5943079" cy="2106778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208" cy="21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064F" w14:textId="16082A33" w:rsidR="00292774" w:rsidRPr="001975CC" w:rsidRDefault="00292774" w:rsidP="00292774">
      <w:pPr>
        <w:pStyle w:val="NormalWeb"/>
        <w:shd w:val="clear" w:color="auto" w:fill="FFFFFF"/>
        <w:spacing w:before="0" w:beforeAutospacing="0" w:after="135" w:afterAutospacing="0" w:line="34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So now I can have a different profile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for each data center,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and a different instance of config server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for each branch or all of them in one</w:t>
      </w:r>
      <w:r w:rsidR="003A25A4"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 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config server separated by branches,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I now have the ability to deploy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through a centralized Git repository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to a very large number of config server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instances per data center.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 xml:space="preserve">And that really allows you a lot of </w:t>
      </w:r>
      <w:r w:rsidR="000E6CC0"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flexibility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1975CC">
        <w:rPr>
          <w:rStyle w:val="transcript"/>
          <w:rFonts w:asciiTheme="minorHAnsi" w:hAnsiTheme="minorHAnsi" w:cs="Helvetica"/>
          <w:color w:val="333333"/>
          <w:sz w:val="22"/>
          <w:szCs w:val="22"/>
        </w:rPr>
        <w:t>while still having management over your config itself.</w:t>
      </w:r>
      <w:r w:rsidRPr="001975CC">
        <w:rPr>
          <w:rFonts w:asciiTheme="minorHAnsi" w:hAnsiTheme="minorHAnsi" w:cs="Helvetica"/>
          <w:color w:val="333333"/>
          <w:sz w:val="22"/>
          <w:szCs w:val="22"/>
        </w:rPr>
        <w:t> </w:t>
      </w:r>
    </w:p>
    <w:p w14:paraId="184D15D4" w14:textId="72EB7186" w:rsidR="00292774" w:rsidRDefault="0004211B" w:rsidP="00A10855">
      <w:pPr>
        <w:tabs>
          <w:tab w:val="left" w:pos="1221"/>
        </w:tabs>
        <w:rPr>
          <w:rStyle w:val="transcript"/>
          <w:rFonts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DF2125B" wp14:editId="1AF23354">
            <wp:extent cx="5943600" cy="23116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455" cy="23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0DBA" w14:textId="3C03FD4E" w:rsidR="003C2873" w:rsidRDefault="003C2873" w:rsidP="00A10855">
      <w:pPr>
        <w:tabs>
          <w:tab w:val="left" w:pos="1221"/>
        </w:tabs>
        <w:rPr>
          <w:rStyle w:val="transcript"/>
          <w:rFonts w:cs="Helvetic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E042A4" wp14:editId="0EF3D6AA">
            <wp:extent cx="5943600" cy="235549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638" cy="23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70EF" w14:textId="093CE2EF" w:rsidR="00D800AB" w:rsidRDefault="00D800AB" w:rsidP="00A10855">
      <w:pPr>
        <w:tabs>
          <w:tab w:val="left" w:pos="1221"/>
        </w:tabs>
        <w:rPr>
          <w:rStyle w:val="transcript"/>
          <w:rFonts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Eureka includes both a console and a discovery platform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for registering and identifying all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your services within a distributed system.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Eureka was created and open sourced by Netflix.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It is a rest-based service.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And in addition to the console and the platform,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Netflix also contributed a Client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to consume the discovery platform itself</w:t>
      </w:r>
    </w:p>
    <w:p w14:paraId="741B72DD" w14:textId="0E45E740" w:rsidR="00FA3154" w:rsidRDefault="00BB614C" w:rsidP="00A10855">
      <w:pPr>
        <w:tabs>
          <w:tab w:val="left" w:pos="1221"/>
        </w:tabs>
      </w:pPr>
      <w:r>
        <w:rPr>
          <w:noProof/>
        </w:rPr>
        <w:drawing>
          <wp:inline distT="0" distB="0" distL="0" distR="0" wp14:anchorId="4B860D46" wp14:editId="3A775007">
            <wp:extent cx="5943600" cy="24213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049" cy="24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3966" w14:textId="6B280543" w:rsidR="008800E8" w:rsidRDefault="008800E8" w:rsidP="00A10855">
      <w:pPr>
        <w:tabs>
          <w:tab w:val="left" w:pos="1221"/>
        </w:tabs>
      </w:pPr>
      <w:r>
        <w:rPr>
          <w:noProof/>
        </w:rPr>
        <w:drawing>
          <wp:inline distT="0" distB="0" distL="0" distR="0" wp14:anchorId="27A5004F" wp14:editId="162ABF2B">
            <wp:extent cx="5562332" cy="2296973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182" cy="23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B972" w14:textId="1144629E" w:rsidR="00ED199A" w:rsidRPr="005E4443" w:rsidRDefault="00ED199A" w:rsidP="00A10855">
      <w:pPr>
        <w:tabs>
          <w:tab w:val="left" w:pos="1221"/>
        </w:tabs>
        <w:rPr>
          <w:rStyle w:val="transcript"/>
          <w:rFonts w:cs="Helvetica"/>
          <w:color w:val="000000"/>
          <w:shd w:val="clear" w:color="auto" w:fill="F4F9AF"/>
        </w:rPr>
      </w:pPr>
      <w:r w:rsidRPr="005E4443">
        <w:rPr>
          <w:rStyle w:val="transcript"/>
          <w:rFonts w:cs="Helvetica"/>
          <w:color w:val="333333"/>
          <w:shd w:val="clear" w:color="auto" w:fill="FFFFFF"/>
        </w:rPr>
        <w:lastRenderedPageBreak/>
        <w:t>What feign's going to allow us to do is to simplify</w:t>
      </w:r>
      <w:r w:rsidRPr="005E4443">
        <w:rPr>
          <w:rFonts w:cs="Helvetica"/>
          <w:color w:val="333333"/>
          <w:shd w:val="clear" w:color="auto" w:fill="FFFFFF"/>
        </w:rPr>
        <w:t> </w:t>
      </w:r>
      <w:r w:rsidRPr="005E4443">
        <w:rPr>
          <w:rStyle w:val="transcript"/>
          <w:rFonts w:cs="Helvetica"/>
          <w:color w:val="333333"/>
          <w:shd w:val="clear" w:color="auto" w:fill="FFFFFF"/>
        </w:rPr>
        <w:t>that service call across the boundary, it's also</w:t>
      </w:r>
      <w:r w:rsidRPr="005E4443">
        <w:rPr>
          <w:rFonts w:cs="Helvetica"/>
          <w:color w:val="333333"/>
          <w:shd w:val="clear" w:color="auto" w:fill="FFFFFF"/>
        </w:rPr>
        <w:t> </w:t>
      </w:r>
      <w:r w:rsidRPr="005E4443">
        <w:rPr>
          <w:rStyle w:val="transcript"/>
          <w:rFonts w:cs="Helvetica"/>
          <w:color w:val="333333"/>
          <w:shd w:val="clear" w:color="auto" w:fill="FFFFFF"/>
        </w:rPr>
        <w:t>going to allow us to integrate later on with histrix.</w:t>
      </w:r>
      <w:r w:rsidRPr="005E4443">
        <w:rPr>
          <w:rFonts w:cs="Helvetica"/>
          <w:color w:val="333333"/>
          <w:shd w:val="clear" w:color="auto" w:fill="FFFFFF"/>
        </w:rPr>
        <w:t> </w:t>
      </w:r>
    </w:p>
    <w:p w14:paraId="7616B03A" w14:textId="74418C59" w:rsidR="00FD1D19" w:rsidRPr="00D0289D" w:rsidRDefault="00FD1D19" w:rsidP="00FD1D19">
      <w:pPr>
        <w:pStyle w:val="NormalWeb"/>
        <w:shd w:val="clear" w:color="auto" w:fill="FFFFFF"/>
        <w:spacing w:before="0" w:beforeAutospacing="0" w:after="135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D0289D">
        <w:rPr>
          <w:rStyle w:val="transcript"/>
          <w:rFonts w:asciiTheme="minorHAnsi" w:hAnsiTheme="minorHAnsi" w:cs="Helvetica"/>
          <w:color w:val="333333"/>
          <w:sz w:val="22"/>
          <w:szCs w:val="22"/>
        </w:rPr>
        <w:t>feign will use ribbon to make its service calls</w:t>
      </w:r>
      <w:r w:rsidRPr="00D0289D">
        <w:rPr>
          <w:rFonts w:asciiTheme="minorHAnsi" w:hAnsiTheme="minorHAnsi" w:cs="Helvetica"/>
          <w:color w:val="333333"/>
          <w:sz w:val="22"/>
          <w:szCs w:val="22"/>
        </w:rPr>
        <w:t> </w:t>
      </w:r>
      <w:r w:rsidRPr="00D0289D">
        <w:rPr>
          <w:rStyle w:val="transcript"/>
          <w:rFonts w:asciiTheme="minorHAnsi" w:hAnsiTheme="minorHAnsi" w:cs="Helvetica"/>
          <w:color w:val="333333"/>
          <w:sz w:val="22"/>
          <w:szCs w:val="22"/>
        </w:rPr>
        <w:t>and ribbon uses eureka to do its load balancing</w:t>
      </w:r>
      <w:r w:rsidRPr="00D0289D">
        <w:rPr>
          <w:rStyle w:val="transcript"/>
          <w:rFonts w:asciiTheme="minorHAnsi" w:hAnsiTheme="minorHAnsi" w:cs="Helvetica"/>
          <w:color w:val="333333"/>
          <w:sz w:val="22"/>
          <w:szCs w:val="22"/>
          <w:shd w:val="clear" w:color="auto" w:fill="FCFFD4"/>
        </w:rPr>
        <w:t>.</w:t>
      </w:r>
    </w:p>
    <w:p w14:paraId="69FE06B5" w14:textId="00004AAE" w:rsidR="00FD1D19" w:rsidRPr="00D0289D" w:rsidRDefault="0038454C" w:rsidP="00A10855">
      <w:pPr>
        <w:tabs>
          <w:tab w:val="left" w:pos="1221"/>
        </w:tabs>
        <w:rPr>
          <w:rStyle w:val="transcript"/>
          <w:rFonts w:eastAsia="Times New Roman" w:cs="Helvetica"/>
          <w:color w:val="333333"/>
        </w:rPr>
      </w:pPr>
      <w:r>
        <w:rPr>
          <w:noProof/>
        </w:rPr>
        <w:drawing>
          <wp:inline distT="0" distB="0" distL="0" distR="0" wp14:anchorId="263DA40B" wp14:editId="3D31C98A">
            <wp:extent cx="5943600" cy="3177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D19" w:rsidRPr="00D0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02"/>
    <w:rsid w:val="00015E08"/>
    <w:rsid w:val="0004211B"/>
    <w:rsid w:val="00074550"/>
    <w:rsid w:val="000E6CC0"/>
    <w:rsid w:val="001308AF"/>
    <w:rsid w:val="001975CC"/>
    <w:rsid w:val="001F5411"/>
    <w:rsid w:val="00292774"/>
    <w:rsid w:val="00310E02"/>
    <w:rsid w:val="0038454C"/>
    <w:rsid w:val="003A25A4"/>
    <w:rsid w:val="003B6027"/>
    <w:rsid w:val="003C2873"/>
    <w:rsid w:val="003D171C"/>
    <w:rsid w:val="003E1391"/>
    <w:rsid w:val="003E2043"/>
    <w:rsid w:val="003E57A9"/>
    <w:rsid w:val="003F7D38"/>
    <w:rsid w:val="00440DD3"/>
    <w:rsid w:val="005C533D"/>
    <w:rsid w:val="005E4443"/>
    <w:rsid w:val="00643AEE"/>
    <w:rsid w:val="0068747E"/>
    <w:rsid w:val="006E68F3"/>
    <w:rsid w:val="00717A82"/>
    <w:rsid w:val="0074646C"/>
    <w:rsid w:val="007A2373"/>
    <w:rsid w:val="007F5E51"/>
    <w:rsid w:val="00835F57"/>
    <w:rsid w:val="008800E8"/>
    <w:rsid w:val="008B0A45"/>
    <w:rsid w:val="009F4025"/>
    <w:rsid w:val="00A10855"/>
    <w:rsid w:val="00AE0945"/>
    <w:rsid w:val="00AF6E02"/>
    <w:rsid w:val="00BB614C"/>
    <w:rsid w:val="00C503F6"/>
    <w:rsid w:val="00C51C00"/>
    <w:rsid w:val="00C52E45"/>
    <w:rsid w:val="00C82453"/>
    <w:rsid w:val="00CD661A"/>
    <w:rsid w:val="00CF1BEF"/>
    <w:rsid w:val="00D0289D"/>
    <w:rsid w:val="00D800AB"/>
    <w:rsid w:val="00E5363F"/>
    <w:rsid w:val="00ED199A"/>
    <w:rsid w:val="00F061BA"/>
    <w:rsid w:val="00F401A7"/>
    <w:rsid w:val="00FA3154"/>
    <w:rsid w:val="00FD1D19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ED80"/>
  <w15:chartTrackingRefBased/>
  <w15:docId w15:val="{379369E7-1405-4947-8B24-7D0E3551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CF1BEF"/>
  </w:style>
  <w:style w:type="paragraph" w:styleId="NormalWeb">
    <w:name w:val="Normal (Web)"/>
    <w:basedOn w:val="Normal"/>
    <w:uiPriority w:val="99"/>
    <w:unhideWhenUsed/>
    <w:rsid w:val="0029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16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5041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43</cp:revision>
  <dcterms:created xsi:type="dcterms:W3CDTF">2018-10-09T05:52:00Z</dcterms:created>
  <dcterms:modified xsi:type="dcterms:W3CDTF">2018-10-09T12:33:00Z</dcterms:modified>
</cp:coreProperties>
</file>