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0A" w:rsidRDefault="00BF7F0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BF7F0A" w:rsidRDefault="000F5F44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ENSINO</w:t>
      </w:r>
    </w:p>
    <w:p w:rsidR="00BF7F0A" w:rsidRDefault="00BF7F0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BF7F0A" w:rsidRDefault="00BF7F0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9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89"/>
      </w:tblGrid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Instituto de Ciências Exatas e Tecnológicas - ICET</w:t>
            </w:r>
          </w:p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 xml:space="preserve"> Bacharelado em Ciência da Computação</w:t>
                </w:r>
              </w:sdtContent>
            </w:sdt>
          </w:p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 xml:space="preserve"> Teoria da Computação</w:t>
                </w:r>
              </w:sdtContent>
            </w:sdt>
          </w:p>
        </w:tc>
      </w:tr>
      <w:tr w:rsidR="00BF7F0A">
        <w:tc>
          <w:tcPr>
            <w:tcW w:w="4889" w:type="dxa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BF7F0A">
        <w:tc>
          <w:tcPr>
            <w:tcW w:w="4889" w:type="dxa"/>
          </w:tcPr>
          <w:p w:rsidR="00BF7F0A" w:rsidRDefault="000F5F44" w:rsidP="00D70436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 xml:space="preserve"> 201</w:t>
                </w:r>
                <w:r w:rsidR="00D70436">
                  <w:rPr>
                    <w:rFonts w:ascii="Arial" w:hAnsi="Arial" w:cs="Arial"/>
                    <w:bCs/>
                  </w:rPr>
                  <w:t>8</w:t>
                </w:r>
                <w:r>
                  <w:rPr>
                    <w:rFonts w:ascii="Arial" w:hAnsi="Arial" w:cs="Arial"/>
                    <w:bCs/>
                  </w:rPr>
                  <w:t>.</w:t>
                </w:r>
                <w:r w:rsidR="00D70436">
                  <w:rPr>
                    <w:rFonts w:ascii="Arial" w:hAnsi="Arial" w:cs="Arial"/>
                    <w:bCs/>
                  </w:rPr>
                  <w:t>1</w:t>
                </w:r>
              </w:sdtContent>
            </w:sdt>
          </w:p>
        </w:tc>
        <w:tc>
          <w:tcPr>
            <w:tcW w:w="4889" w:type="dxa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</w:t>
            </w:r>
            <w:r>
              <w:rPr>
                <w:rFonts w:ascii="Arial" w:hAnsi="Arial" w:cs="Arial"/>
                <w:bCs/>
              </w:rPr>
              <w:t>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/>
            <w:sdtContent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  <w:t xml:space="preserve">Noções de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computabilidade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efetiva. Modelos de computação. Problemas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. Classes P, NP, NP-Completa e NP-Difícil. Algoritmos de Aproximação. 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III.</w:t>
            </w:r>
            <w:r>
              <w:rPr>
                <w:rFonts w:ascii="Arial" w:hAnsi="Arial" w:cs="Arial"/>
                <w:b/>
                <w:bCs/>
              </w:rPr>
              <w:t xml:space="preserve">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/>
            <w:sdtContent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  <w:t xml:space="preserve">Oferecer o embasamento conceitual e teórico da área teoria da computação aplicando os conhecimentos no desenvolvimento de sistemas e analisando criticamente os desafios envolvidos. 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/>
            <w:sdtContent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  <w:t xml:space="preserve">- Definir teoria da </w:t>
                </w:r>
                <w:r>
                  <w:rPr>
                    <w:rFonts w:ascii="Arial" w:hAnsi="Arial" w:cs="Arial"/>
                    <w:bCs/>
                  </w:rPr>
                  <w:t>computação, motivação e aplicações.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Analisar os principais modelos de computação, apresentando as suas potencialidades e limitações;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Discutir o estado da arte na área da teoria da computação, perspectivas de evolução e desafios a serem vencidos.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V.</w:t>
            </w:r>
            <w:r>
              <w:rPr>
                <w:rFonts w:ascii="Arial" w:hAnsi="Arial" w:cs="Arial"/>
                <w:b/>
                <w:bCs/>
              </w:rPr>
              <w:t xml:space="preserve">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/>
            <w:sdtContent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1. TEORIA DA COMPUTAÇÃO 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O que é teoria da computação?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Relevância do estudo da área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c. Revisão: autômatos e linguagens livres-do-contexto 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2. MODELOS DE COMPUTAÇÃO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a. Noções de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computabilidade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efetiva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Máquina de Turing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c. Variantes da </w:t>
                </w:r>
                <w:r>
                  <w:rPr>
                    <w:rFonts w:ascii="Arial" w:hAnsi="Arial" w:cs="Arial"/>
                    <w:bCs/>
                  </w:rPr>
                  <w:t>máquina de Turing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lastRenderedPageBreak/>
                  <w:t>3. PROBLEMAS DECIDÍVEIS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a. Linguagens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decidíveis</w:t>
                </w:r>
                <w:proofErr w:type="spellEnd"/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Problema da parada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Linguagens Turing-reconhecíveis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4. PROBLEMAS INDECIDÍVEIS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Redução via histórias de computação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b. Problemas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da Teoria das Linguagens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c. </w:t>
                </w:r>
                <w:r>
                  <w:rPr>
                    <w:rFonts w:ascii="Arial" w:hAnsi="Arial" w:cs="Arial"/>
                    <w:bCs/>
                  </w:rPr>
                  <w:t>Redutibilidade por mapeamento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COMPLEXIDADE DE TEMPO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Notação assintótica: O-grande e o-pequeno.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Classe P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Classe NP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NP-COMPLETUDE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Redutibilidade em tempo polinomial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Classe NP completo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Classe NP difícil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6. TOPICOS AVANÇADOS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Algor</w:t>
                </w:r>
                <w:r>
                  <w:rPr>
                    <w:rFonts w:ascii="Arial" w:hAnsi="Arial" w:cs="Arial"/>
                    <w:bCs/>
                  </w:rPr>
                  <w:t>itmos de aproximação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Algoritmos probabilísticos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Criptografia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/>
            <w:sdtContent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Aulas expositivas utilizando quadro negro (ou branco) 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DataShow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;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Atendimento individual ou em grupos;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Aplicação de listas de exercícios.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Aplicação de </w:t>
                </w:r>
                <w:r>
                  <w:rPr>
                    <w:rFonts w:ascii="Arial" w:hAnsi="Arial" w:cs="Arial"/>
                    <w:bCs/>
                  </w:rPr>
                  <w:t>atividades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 xml:space="preserve">utilizando </w:t>
                </w:r>
                <w:r w:rsidR="00D70436">
                  <w:rPr>
                    <w:rFonts w:ascii="Arial" w:hAnsi="Arial" w:cs="Arial"/>
                    <w:bCs/>
                  </w:rPr>
                  <w:t>ferramentas online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D70436">
                  <w:rPr>
                    <w:rFonts w:ascii="Arial" w:hAnsi="Arial" w:cs="Arial"/>
                    <w:bCs/>
                  </w:rPr>
                  <w:t xml:space="preserve">(e.g. </w:t>
                </w:r>
                <w:r>
                  <w:rPr>
                    <w:rFonts w:ascii="Arial" w:hAnsi="Arial" w:cs="Arial"/>
                    <w:bCs/>
                  </w:rPr>
                  <w:t>AVA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D70436">
                  <w:rPr>
                    <w:rFonts w:ascii="Arial" w:hAnsi="Arial" w:cs="Arial"/>
                    <w:bCs/>
                  </w:rPr>
                  <w:t xml:space="preserve">- </w:t>
                </w:r>
                <w:r>
                  <w:rPr>
                    <w:rFonts w:ascii="Arial" w:hAnsi="Arial" w:cs="Arial"/>
                    <w:bCs/>
                  </w:rPr>
                  <w:t>Ambiente Virtual de Aprendizagem)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Tempo de Aula: 50 minutos*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*Obs.: Para complementar os 10 minutos, esta disciplina fará uso </w:t>
                </w:r>
                <w:r w:rsidR="00D70436">
                  <w:rPr>
                    <w:rFonts w:ascii="Arial" w:hAnsi="Arial" w:cs="Arial"/>
                    <w:bCs/>
                  </w:rPr>
                  <w:t>de ferramentas online (</w:t>
                </w:r>
                <w:proofErr w:type="spellStart"/>
                <w:r w:rsidR="00D70436">
                  <w:rPr>
                    <w:rFonts w:ascii="Arial" w:hAnsi="Arial" w:cs="Arial"/>
                    <w:bCs/>
                  </w:rPr>
                  <w:t>e.g</w:t>
                </w:r>
                <w:proofErr w:type="spellEnd"/>
                <w:r w:rsidR="00D70436">
                  <w:rPr>
                    <w:rFonts w:ascii="Arial" w:hAnsi="Arial" w:cs="Arial"/>
                    <w:bCs/>
                  </w:rPr>
                  <w:t xml:space="preserve"> AVA)</w:t>
                </w:r>
                <w:r>
                  <w:rPr>
                    <w:rFonts w:ascii="Arial" w:hAnsi="Arial" w:cs="Arial"/>
                    <w:bCs/>
                  </w:rPr>
                  <w:t xml:space="preserve"> para supervisionar atividades práticas, em consonância com a resolução abaix</w:t>
                </w:r>
                <w:r>
                  <w:rPr>
                    <w:rFonts w:ascii="Arial" w:hAnsi="Arial" w:cs="Arial"/>
                    <w:bCs/>
                  </w:rPr>
                  <w:t>o: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RESOLUÇÃO CNE/CES Nº 3, DE 02 DE JULHO DE 2007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I – preleções e aulas expositivas;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II – atividades práticas supervisionadas, tais como laboratórios, atividades em biblioteca, iniciação científica, trabalhos individuais e em grupo, práticas de ensino e </w:t>
                </w:r>
                <w:r>
                  <w:rPr>
                    <w:rFonts w:ascii="Arial" w:hAnsi="Arial" w:cs="Arial"/>
                    <w:bCs/>
                  </w:rPr>
                  <w:t>outras atividades no caso das licenciaturas.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/>
            <w:sdtContent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D70436" w:rsidP="00D70436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Serão ministrada</w:t>
                </w:r>
                <w:r w:rsidR="000F5F44">
                  <w:rPr>
                    <w:rFonts w:ascii="Arial" w:hAnsi="Arial" w:cs="Arial"/>
                    <w:bCs/>
                  </w:rPr>
                  <w:t xml:space="preserve">s </w:t>
                </w:r>
                <w:r>
                  <w:rPr>
                    <w:rFonts w:ascii="Arial" w:hAnsi="Arial" w:cs="Arial"/>
                    <w:bCs/>
                  </w:rPr>
                  <w:t>listas de exercícios (LE) em que para cada exercícios resolvido será exigido:</w:t>
                </w:r>
              </w:p>
              <w:p w:rsidR="00D70436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</w:t>
                </w:r>
                <w:r w:rsidR="00D70436">
                  <w:rPr>
                    <w:rFonts w:ascii="Arial" w:hAnsi="Arial" w:cs="Arial"/>
                    <w:bCs/>
                  </w:rPr>
                  <w:t>Resolução por escrito, compreendendo 40% da pontuação;</w:t>
                </w:r>
              </w:p>
              <w:p w:rsidR="00BF7F0A" w:rsidRDefault="00D70436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Apresentação da resolução, compreendendo 60% da pontuação.</w:t>
                </w:r>
              </w:p>
              <w:p w:rsidR="00D70436" w:rsidRDefault="00D70436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Durante a disciplina, alguns Exercícios-Bônus (EB) poderão ser propostos para os alunos.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 w:rsidR="00BF7F0A" w:rsidRDefault="000F5F44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10"/>
                  </w:rPr>
                  <w:object w:dxaOrig="2978" w:dyaOrig="42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48.7pt;height:21.2pt" o:ole="">
                      <v:imagedata r:id="rId8" o:title=""/>
                    </v:shape>
                    <o:OLEObject Type="Embed" ProgID="Equation.3" ShapeID="_x0000_i1025" DrawAspect="Content" ObjectID="_1585115551" r:id="rId9"/>
                  </w:objec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proofErr w:type="gramStart"/>
                <w:r>
                  <w:rPr>
                    <w:rFonts w:ascii="Arial" w:hAnsi="Arial" w:cs="Arial"/>
                    <w:bCs/>
                  </w:rPr>
                  <w:t>em</w:t>
                </w:r>
                <w:proofErr w:type="gramEnd"/>
                <w:r>
                  <w:rPr>
                    <w:rFonts w:ascii="Arial" w:hAnsi="Arial" w:cs="Arial"/>
                    <w:bCs/>
                  </w:rPr>
                  <w:t xml:space="preserve"> que MIN representa o mínimo entre dois valores e PONT representa a pontuação total obtida em toda a disciplina</w:t>
                </w:r>
                <w:r>
                  <w:rPr>
                    <w:rFonts w:ascii="Arial" w:hAnsi="Arial" w:cs="Arial"/>
                    <w:bCs/>
                  </w:rPr>
                  <w:t>, dada da seguinte forma:</w:t>
                </w:r>
              </w:p>
              <w:p w:rsidR="00BF7F0A" w:rsidRDefault="00D70436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28"/>
                  </w:rPr>
                </w:pPr>
                <w:r w:rsidRPr="00D70436">
                  <w:rPr>
                    <w:rFonts w:ascii="Arial" w:hAnsi="Arial" w:cs="Arial"/>
                    <w:bCs/>
                    <w:position w:val="-6"/>
                  </w:rPr>
                  <w:object w:dxaOrig="1820" w:dyaOrig="279">
                    <v:shape id="_x0000_i1026" type="#_x0000_t75" alt="" style="width:136pt;height:21.2pt" o:ole="">
                      <v:imagedata r:id="rId10" o:title=""/>
                    </v:shape>
                    <o:OLEObject Type="Embed" ProgID="Equation.3" ShapeID="_x0000_i1026" DrawAspect="Content" ObjectID="_1585115552" r:id="rId11"/>
                  </w:objec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/>
            <w:sdtContent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</w:t>
                </w:r>
                <w:r>
                  <w:rPr>
                    <w:rFonts w:ascii="Arial" w:hAnsi="Arial" w:cs="Arial"/>
                    <w:bCs/>
                  </w:rPr>
                  <w:t xml:space="preserve">SIGAA e/ou </w:t>
                </w:r>
                <w:r w:rsidR="00D70436">
                  <w:rPr>
                    <w:rFonts w:ascii="Arial" w:hAnsi="Arial" w:cs="Arial"/>
                    <w:bCs/>
                  </w:rPr>
                  <w:t>ferramentas online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/>
            <w:sdtContent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BÁSICA: 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SIPSER, Michael. Introdução à teoria da Computação, 2a Edição, Editora Thomson Learning.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LEWIS, Harry R.</w:t>
                </w: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 xml:space="preserve"> Lewis, PAPADIMITRIOU,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Christos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 xml:space="preserve"> H. Elementos de Teoria da Computação,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Bookman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, 2a Edição, 2000.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 xml:space="preserve">DIVERIO, T. A.; MENEZES, P. </w:t>
                </w:r>
                <w:proofErr w:type="gramStart"/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B..</w:t>
                </w:r>
                <w:proofErr w:type="gramEnd"/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 xml:space="preserve"> Teoria da Computação: Máquinas Universais e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Computabilidade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 xml:space="preserve">. </w:t>
                </w: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 xml:space="preserve">Porto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Alegre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Sagra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Luzzato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, 2000.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>_________________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>COMPLEMENTAR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: 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 xml:space="preserve">GAREY, M. R.; JONHSON, D. S.: Computers and Intractability: a guide to the theory of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NPCompleteness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. New York: W. H. Freeman and Company, 1979.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COHEN, Daniel I. A. Introduction to Computer Theory, 2nd edition, Wiley, 1996.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 xml:space="preserve">ARORA,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Sanjeev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 xml:space="preserve">, BARAK, </w:t>
                </w: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Boaz. Computational Complexity: A Modern Approach. 1st Edition, Cambridge University Press, 2009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 xml:space="preserve">GOLDREICH,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Oded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. Computational Complexity: A Conceptual Perspective, 1st Edition, Cambridge University Press, 2008.</w:t>
                </w:r>
              </w:p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 xml:space="preserve">MOGENSEN, </w:t>
                </w:r>
                <w:proofErr w:type="spellStart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Torben</w:t>
                </w:r>
                <w:proofErr w:type="spellEnd"/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, SCHMIDT, David, SUDBORO</w:t>
                </w: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UGH, I. Hal. The Essence of Computation: Complexity, Analysis, Transformation. 1st Edition, Springer, 2004.</w:t>
                </w:r>
              </w:p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BF7F0A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X. Cronograma</w:t>
            </w:r>
          </w:p>
          <w:p w:rsidR="00BF7F0A" w:rsidRDefault="00BF7F0A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F7F0A" w:rsidRDefault="000F5F44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/>
            <w:sdtContent>
              <w:p w:rsidR="00BF7F0A" w:rsidRDefault="00BF7F0A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Tabelacomgrade"/>
                  <w:tblW w:w="6754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584"/>
                  <w:gridCol w:w="5113"/>
                  <w:gridCol w:w="584"/>
                  <w:gridCol w:w="473"/>
                </w:tblGrid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01</w:t>
                      </w:r>
                    </w:p>
                  </w:tc>
                  <w:tc>
                    <w:tcPr>
                      <w:tcW w:w="511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Aprese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ntação da disciplina e </w:t>
                      </w:r>
                      <w:r>
                        <w:rPr>
                          <w:rFonts w:ascii="Arial" w:hAnsi="Arial" w:cs="Arial"/>
                          <w:bCs/>
                        </w:rPr>
                        <w:br/>
                        <w:t>Introdução à Teoria da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02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Introdução à Teoria da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03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Modelos de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04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Modelos de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05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06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Problemas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Decidíveis</w:t>
                      </w:r>
                      <w:proofErr w:type="spellEnd"/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07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08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Problemas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Decidíveis</w:t>
                      </w:r>
                      <w:proofErr w:type="spellEnd"/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09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10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Problemas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Indecidíveis</w:t>
                      </w:r>
                      <w:proofErr w:type="spellEnd"/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11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12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Problemas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Indecidíveis</w:t>
                      </w:r>
                      <w:proofErr w:type="spellEnd"/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13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14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15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16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17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18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19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20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21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22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23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24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25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26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27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28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D70436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29</w:t>
                      </w:r>
                    </w:p>
                  </w:tc>
                  <w:tc>
                    <w:tcPr>
                      <w:tcW w:w="5113" w:type="dxa"/>
                    </w:tcPr>
                    <w:p w:rsidR="00D70436" w:rsidRDefault="00D70436" w:rsidP="00D70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Apresentação de Exercícios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70436" w:rsidRDefault="00D70436" w:rsidP="00D70436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30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Entre</w:t>
                      </w:r>
                      <w:r w:rsidR="00D70436">
                        <w:rPr>
                          <w:rFonts w:ascii="Arial" w:hAnsi="Arial" w:cs="Arial"/>
                        </w:rPr>
                        <w:t>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lastRenderedPageBreak/>
                        <w:t>31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BF7F0A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32</w:t>
                      </w:r>
                    </w:p>
                  </w:tc>
                  <w:tc>
                    <w:tcPr>
                      <w:tcW w:w="5113" w:type="dxa"/>
                    </w:tcPr>
                    <w:p w:rsidR="00BF7F0A" w:rsidRDefault="000F5F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Fechamento das médias finais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BF7F0A" w:rsidRDefault="000F5F44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</w:tbl>
              <w:p w:rsidR="00BF7F0A" w:rsidRDefault="000F5F4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BF7F0A">
        <w:tc>
          <w:tcPr>
            <w:tcW w:w="9778" w:type="dxa"/>
            <w:gridSpan w:val="2"/>
          </w:tcPr>
          <w:p w:rsidR="00BF7F0A" w:rsidRDefault="00BF7F0A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BF7F0A" w:rsidRDefault="00BF7F0A">
      <w:pPr>
        <w:spacing w:line="200" w:lineRule="atLeast"/>
        <w:rPr>
          <w:rFonts w:ascii="Arial" w:hAnsi="Arial" w:cs="Arial"/>
          <w:b/>
          <w:bCs/>
        </w:rPr>
      </w:pPr>
      <w:bookmarkStart w:id="0" w:name="_GoBack"/>
      <w:bookmarkEnd w:id="0"/>
    </w:p>
    <w:tbl>
      <w:tblPr>
        <w:tblStyle w:val="Tabelacomgrade"/>
        <w:tblW w:w="9778" w:type="dxa"/>
        <w:tblLayout w:type="fixed"/>
        <w:tblLook w:val="04A0" w:firstRow="1" w:lastRow="0" w:firstColumn="1" w:lastColumn="0" w:noHBand="0" w:noVBand="1"/>
      </w:tblPr>
      <w:tblGrid>
        <w:gridCol w:w="1384"/>
        <w:gridCol w:w="8394"/>
      </w:tblGrid>
      <w:tr w:rsidR="00BF7F0A">
        <w:trPr>
          <w:trHeight w:val="276"/>
        </w:trPr>
        <w:tc>
          <w:tcPr>
            <w:tcW w:w="1384" w:type="dxa"/>
          </w:tcPr>
          <w:p w:rsidR="00BF7F0A" w:rsidRDefault="000F5F44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BF7F0A" w:rsidRDefault="000F5F44" w:rsidP="00F22E13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/>
              <w:sdtContent>
                <w:r w:rsidR="00F22E13">
                  <w:rPr>
                    <w:rFonts w:ascii="Arial" w:hAnsi="Arial" w:cs="Arial"/>
                    <w:bCs/>
                  </w:rPr>
                  <w:t>13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  <w:lang w:val="en-US"/>
                </w:rPr>
                <w:id w:val="-261842265"/>
                <w:placeholder>
                  <w:docPart w:val="130E550086E5445BB7BE90B028DB44DF"/>
                </w:placeholder>
                <w:comboBox>
                  <w:listItem w:value="Escolha o ano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/>
              <w:sdtContent>
                <w:proofErr w:type="spellStart"/>
                <w:r w:rsidR="00F22E13">
                  <w:rPr>
                    <w:rFonts w:ascii="Arial" w:hAnsi="Arial" w:cs="Arial"/>
                    <w:bCs/>
                    <w:lang w:val="en-US"/>
                  </w:rPr>
                  <w:t>abril</w:t>
                </w:r>
                <w:proofErr w:type="spellEnd"/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/>
              <w:sdtContent>
                <w:r>
                  <w:rPr>
                    <w:rFonts w:ascii="Arial" w:hAnsi="Arial" w:cs="Arial"/>
                    <w:bCs/>
                  </w:rPr>
                  <w:t>201</w:t>
                </w:r>
                <w:r w:rsidR="00F22E13">
                  <w:rPr>
                    <w:rFonts w:ascii="Arial" w:hAnsi="Arial" w:cs="Arial"/>
                    <w:bCs/>
                  </w:rPr>
                  <w:t>8</w:t>
                </w:r>
              </w:sdtContent>
            </w:sdt>
            <w:r>
              <w:rPr>
                <w:rFonts w:ascii="Arial" w:hAnsi="Arial" w:cs="Arial"/>
                <w:bCs/>
              </w:rPr>
              <w:t>.</w:t>
            </w:r>
          </w:p>
        </w:tc>
      </w:tr>
    </w:tbl>
    <w:p w:rsidR="00BF7F0A" w:rsidRDefault="00BF7F0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BF7F0A" w:rsidRDefault="00BF7F0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BF7F0A" w:rsidRDefault="000F5F44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/>
      <w:sdtContent>
        <w:p w:rsidR="00BF7F0A" w:rsidRDefault="000F5F44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/>
      <w:sdtContent>
        <w:p w:rsidR="00BF7F0A" w:rsidRDefault="000F5F44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>
            <w:rPr>
              <w:rFonts w:ascii="Arial" w:hAnsi="Arial" w:cs="Arial"/>
              <w:bCs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/>
      <w:sdtContent>
        <w:p w:rsidR="00BF7F0A" w:rsidRDefault="000F5F44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BF7F0A">
      <w:headerReference w:type="default" r:id="rId12"/>
      <w:footerReference w:type="default" r:id="rId13"/>
      <w:pgSz w:w="11906" w:h="16838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F44" w:rsidRDefault="000F5F44">
      <w:r>
        <w:separator/>
      </w:r>
    </w:p>
  </w:endnote>
  <w:endnote w:type="continuationSeparator" w:id="0">
    <w:p w:rsidR="000F5F44" w:rsidRDefault="000F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F0A" w:rsidRDefault="000F5F44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Coordenadoria de Graduação</w:t>
    </w:r>
  </w:p>
  <w:p w:rsidR="00BF7F0A" w:rsidRDefault="000F5F44"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Telefone: (64) 3606-8254 // E-mail: graduacaocampusjatai@gmail.com</w:t>
    </w:r>
  </w:p>
  <w:p w:rsidR="00BF7F0A" w:rsidRDefault="000F5F44"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 xml:space="preserve">Rodovia BR 364 – </w:t>
    </w:r>
    <w:r>
      <w:rPr>
        <w:rFonts w:ascii="Arial" w:hAnsi="Arial" w:cs="Arial"/>
        <w:bCs/>
        <w:sz w:val="18"/>
        <w:szCs w:val="16"/>
      </w:rPr>
      <w:t>Km 192, Parque Industrial</w:t>
    </w:r>
  </w:p>
  <w:p w:rsidR="00BF7F0A" w:rsidRDefault="000F5F44"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Caixa Postal. 03, CEP: 75801-615</w:t>
    </w:r>
  </w:p>
  <w:p w:rsidR="00BF7F0A" w:rsidRDefault="000F5F44"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www.jatai.ufg.br</w:t>
    </w:r>
  </w:p>
  <w:p w:rsidR="00BF7F0A" w:rsidRDefault="000F5F44">
    <w:pPr>
      <w:pStyle w:val="Rodap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Página </w:t>
    </w:r>
    <w:r>
      <w:rPr>
        <w:rFonts w:ascii="Arial" w:hAnsi="Arial" w:cs="Arial"/>
        <w:b/>
        <w:sz w:val="18"/>
      </w:rPr>
      <w:fldChar w:fldCharType="begin"/>
    </w:r>
    <w:r>
      <w:rPr>
        <w:rFonts w:ascii="Arial" w:hAnsi="Arial" w:cs="Arial"/>
        <w:b/>
        <w:sz w:val="18"/>
      </w:rPr>
      <w:instrText>PAGE  \* Arabic  \* MERGEFORMAT</w:instrText>
    </w:r>
    <w:r>
      <w:rPr>
        <w:rFonts w:ascii="Arial" w:hAnsi="Arial" w:cs="Arial"/>
        <w:b/>
        <w:sz w:val="18"/>
      </w:rPr>
      <w:fldChar w:fldCharType="separate"/>
    </w:r>
    <w:r w:rsidR="00CF4CC8">
      <w:rPr>
        <w:rFonts w:ascii="Arial" w:hAnsi="Arial" w:cs="Arial"/>
        <w:b/>
        <w:noProof/>
        <w:sz w:val="18"/>
      </w:rPr>
      <w:t>5</w:t>
    </w:r>
    <w:r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sz w:val="18"/>
      </w:rPr>
      <w:t xml:space="preserve"> de </w:t>
    </w:r>
    <w:r>
      <w:fldChar w:fldCharType="begin"/>
    </w:r>
    <w:r>
      <w:instrText>NUMPAGES  \* Arabic  \* MERGEFORMAT</w:instrText>
    </w:r>
    <w:r>
      <w:fldChar w:fldCharType="separate"/>
    </w:r>
    <w:r w:rsidR="00CF4CC8" w:rsidRPr="00CF4CC8">
      <w:rPr>
        <w:rFonts w:ascii="Arial" w:hAnsi="Arial" w:cs="Arial"/>
        <w:b/>
        <w:noProof/>
        <w:sz w:val="18"/>
      </w:rPr>
      <w:t>5</w:t>
    </w:r>
    <w:r>
      <w:rPr>
        <w:rFonts w:ascii="Arial" w:hAnsi="Arial" w:cs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F44" w:rsidRDefault="000F5F44">
      <w:r>
        <w:separator/>
      </w:r>
    </w:p>
  </w:footnote>
  <w:footnote w:type="continuationSeparator" w:id="0">
    <w:p w:rsidR="000F5F44" w:rsidRDefault="000F5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F0A" w:rsidRDefault="000F5F44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F7F0A" w:rsidRDefault="00BF7F0A">
    <w:pPr>
      <w:pStyle w:val="Legenda2"/>
      <w:rPr>
        <w:sz w:val="4"/>
      </w:rPr>
    </w:pPr>
  </w:p>
  <w:p w:rsidR="00BF7F0A" w:rsidRDefault="000F5F44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BF7F0A" w:rsidRDefault="000F5F44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 w:rsidR="00BF7F0A" w:rsidRDefault="000F5F44">
    <w:pPr>
      <w:pStyle w:val="Normal1"/>
      <w:jc w:val="center"/>
    </w:pPr>
    <w:r>
      <w:rPr>
        <w:rFonts w:ascii="Arial" w:hAnsi="Arial" w:cs="Arial"/>
        <w:sz w:val="18"/>
        <w:szCs w:val="16"/>
      </w:rPr>
      <w:t>REGIONAL JATAÍ</w:t>
    </w:r>
  </w:p>
  <w:p w:rsidR="00BF7F0A" w:rsidRDefault="00BF7F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ocumentProtection w:edit="trackedChange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6DBA"/>
    <w:rsid w:val="00000988"/>
    <w:rsid w:val="00006264"/>
    <w:rsid w:val="00017F1F"/>
    <w:rsid w:val="00043BEF"/>
    <w:rsid w:val="000E0E89"/>
    <w:rsid w:val="000F3680"/>
    <w:rsid w:val="000F5F44"/>
    <w:rsid w:val="00110C43"/>
    <w:rsid w:val="001460B6"/>
    <w:rsid w:val="00162BE9"/>
    <w:rsid w:val="00183B8C"/>
    <w:rsid w:val="00213460"/>
    <w:rsid w:val="00286826"/>
    <w:rsid w:val="002A14AD"/>
    <w:rsid w:val="002B0C35"/>
    <w:rsid w:val="002D4EEC"/>
    <w:rsid w:val="00337AE4"/>
    <w:rsid w:val="003522D8"/>
    <w:rsid w:val="00352CA2"/>
    <w:rsid w:val="003555DC"/>
    <w:rsid w:val="00360F63"/>
    <w:rsid w:val="00384184"/>
    <w:rsid w:val="003B313D"/>
    <w:rsid w:val="003C2B19"/>
    <w:rsid w:val="003C3AD7"/>
    <w:rsid w:val="003E5BC1"/>
    <w:rsid w:val="00452BB4"/>
    <w:rsid w:val="004E0BAA"/>
    <w:rsid w:val="00576CB7"/>
    <w:rsid w:val="005934C6"/>
    <w:rsid w:val="005F3C5D"/>
    <w:rsid w:val="006001C5"/>
    <w:rsid w:val="00626D64"/>
    <w:rsid w:val="00671975"/>
    <w:rsid w:val="00726B1D"/>
    <w:rsid w:val="00743986"/>
    <w:rsid w:val="00744594"/>
    <w:rsid w:val="0077545E"/>
    <w:rsid w:val="007B1655"/>
    <w:rsid w:val="007D2CDD"/>
    <w:rsid w:val="007E4969"/>
    <w:rsid w:val="00831D6C"/>
    <w:rsid w:val="00854643"/>
    <w:rsid w:val="008613BF"/>
    <w:rsid w:val="008A6525"/>
    <w:rsid w:val="008B7F21"/>
    <w:rsid w:val="008C29BF"/>
    <w:rsid w:val="009764EE"/>
    <w:rsid w:val="00980B45"/>
    <w:rsid w:val="00982507"/>
    <w:rsid w:val="00996546"/>
    <w:rsid w:val="009A0045"/>
    <w:rsid w:val="009A57B1"/>
    <w:rsid w:val="009D6DBA"/>
    <w:rsid w:val="00A127C5"/>
    <w:rsid w:val="00A12F52"/>
    <w:rsid w:val="00A30AA4"/>
    <w:rsid w:val="00A55946"/>
    <w:rsid w:val="00A7282C"/>
    <w:rsid w:val="00B27D4E"/>
    <w:rsid w:val="00B54A80"/>
    <w:rsid w:val="00B836BB"/>
    <w:rsid w:val="00B84A30"/>
    <w:rsid w:val="00B851E4"/>
    <w:rsid w:val="00B85F7E"/>
    <w:rsid w:val="00BA10DE"/>
    <w:rsid w:val="00BA4A94"/>
    <w:rsid w:val="00BA56B6"/>
    <w:rsid w:val="00BF23FD"/>
    <w:rsid w:val="00BF7F0A"/>
    <w:rsid w:val="00C65BDD"/>
    <w:rsid w:val="00C72A87"/>
    <w:rsid w:val="00C74CF0"/>
    <w:rsid w:val="00CA05A9"/>
    <w:rsid w:val="00CA3881"/>
    <w:rsid w:val="00CB5850"/>
    <w:rsid w:val="00CC1FC4"/>
    <w:rsid w:val="00CF4CC8"/>
    <w:rsid w:val="00D04DAF"/>
    <w:rsid w:val="00D11A95"/>
    <w:rsid w:val="00D54513"/>
    <w:rsid w:val="00D70436"/>
    <w:rsid w:val="00DC08ED"/>
    <w:rsid w:val="00DC256D"/>
    <w:rsid w:val="00DE44F4"/>
    <w:rsid w:val="00E06B56"/>
    <w:rsid w:val="00E30A28"/>
    <w:rsid w:val="00E32A12"/>
    <w:rsid w:val="00E64C2A"/>
    <w:rsid w:val="00E951DA"/>
    <w:rsid w:val="00EC6DC0"/>
    <w:rsid w:val="00ED4EA2"/>
    <w:rsid w:val="00F22E13"/>
    <w:rsid w:val="00F731E8"/>
    <w:rsid w:val="00FE2EBE"/>
    <w:rsid w:val="00FF2D5E"/>
    <w:rsid w:val="1BF206E0"/>
    <w:rsid w:val="29D03865"/>
    <w:rsid w:val="41883EE4"/>
    <w:rsid w:val="43EC2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CFCC59-32BE-4AC2-9207-B4D125FD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eastAsia="Lucida Sans Unicode"/>
      <w:kern w:val="1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qFormat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qFormat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Lucida Sans Unicode" w:hAnsi="Tahoma" w:cs="Tahoma"/>
      <w:kern w:val="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customStyle="1" w:styleId="TextodoEspaoReservado1">
    <w:name w:val="Texto do Espaço Reservado1"/>
    <w:basedOn w:val="Fontepargpadro"/>
    <w:uiPriority w:val="99"/>
    <w:semiHidden/>
    <w:qFormat/>
    <w:rPr>
      <w:color w:val="808080"/>
    </w:rPr>
  </w:style>
  <w:style w:type="paragraph" w:customStyle="1" w:styleId="Normal1">
    <w:name w:val="Normal1"/>
    <w:qFormat/>
    <w:pPr>
      <w:widowControl w:val="0"/>
      <w:suppressAutoHyphens/>
      <w:spacing w:after="0" w:line="100" w:lineRule="atLeast"/>
    </w:pPr>
    <w:rPr>
      <w:rFonts w:eastAsia="Lucida Sans Unicode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0439B" w:rsidRDefault="00B01230"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20439B" w:rsidRDefault="00B01230">
          <w:pPr>
            <w:pStyle w:val="8F913A4BC6BE4704A0D74F8B96C2C412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20439B" w:rsidRDefault="00B01230">
          <w:pPr>
            <w:pStyle w:val="6D574E499E6642BAA344F1E195CB6269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20439B" w:rsidRDefault="00B01230">
          <w:pPr>
            <w:pStyle w:val="24E9E224D312480EAAC41AC88EFE32BE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20439B" w:rsidRDefault="00B01230">
          <w:pPr>
            <w:pStyle w:val="A0E4AAF6D4E644988739D62B6CED45D2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20439B" w:rsidRDefault="00B01230">
          <w:pPr>
            <w:pStyle w:val="6968B89110FC4E4BB39C4D4B0DA455D1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20439B" w:rsidRDefault="00B01230">
          <w:pPr>
            <w:pStyle w:val="033E2B05B666441C88926F1B718AA101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20439B" w:rsidRDefault="00B01230">
          <w:pPr>
            <w:pStyle w:val="D2066AF2D29549A993F4FB285E4C137E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20439B" w:rsidRDefault="00B01230">
          <w:pPr>
            <w:pStyle w:val="79DC2A705330436B906C543AEB3F00D3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20439B" w:rsidRDefault="00B01230">
          <w:pPr>
            <w:pStyle w:val="E059FA64AF7C47029DB092221E735220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16B526BE1B8C4DCBABC5C442479992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EA2EC-19B9-4AC5-B3AB-16C6FC02E3A2}"/>
      </w:docPartPr>
      <w:docPartBody>
        <w:p w:rsidR="0020439B" w:rsidRDefault="00B01230">
          <w:pPr>
            <w:pStyle w:val="16B526BE1B8C4DCBABC5C4424799928B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20439B" w:rsidRDefault="00B01230">
          <w:pPr>
            <w:pStyle w:val="616B97EE05BC454FAA735A9570463279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20439B" w:rsidRDefault="00B01230">
          <w:pPr>
            <w:pStyle w:val="CE7AA436412747DD946CF71F38C534E1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20439B" w:rsidRDefault="00B01230">
          <w:pPr>
            <w:pStyle w:val="3CC4E7D3C0864E35AE83CA0D0FBD26E2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7524FEAC03B146BD8502C2ED9DC24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03975-C217-4B43-B24D-5847AD4A6E84}"/>
      </w:docPartPr>
      <w:docPartBody>
        <w:p w:rsidR="0020439B" w:rsidRDefault="00B01230">
          <w:pPr>
            <w:pStyle w:val="7524FEAC03B146BD8502C2ED9DC24F58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14D4D37AC444455EB458C8664485E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02FADD-E84C-4C3E-B518-F4A6761E3FA7}"/>
      </w:docPartPr>
      <w:docPartBody>
        <w:p w:rsidR="0020439B" w:rsidRDefault="00B01230">
          <w:pPr>
            <w:pStyle w:val="14D4D37AC444455EB458C8664485E9CD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20439B" w:rsidRDefault="00B01230">
          <w:pPr>
            <w:pStyle w:val="924C37B50AA845CAADC0C8C14D4B3D2C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307FDC67887A4B548CDA3299B0D02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F4F52-1EBF-4432-914D-240884A1598D}"/>
      </w:docPartPr>
      <w:docPartBody>
        <w:p w:rsidR="0020439B" w:rsidRDefault="00B01230">
          <w:pPr>
            <w:pStyle w:val="307FDC67887A4B548CDA3299B0D02EEC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20439B" w:rsidRDefault="00B01230">
          <w:pPr>
            <w:pStyle w:val="51016A82E3CA4948AA1BF6C07DF69C8A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20439B" w:rsidRDefault="00B01230">
          <w:pPr>
            <w:pStyle w:val="130E550086E5445BB7BE90B028DB44DF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20439B" w:rsidRDefault="00B01230">
          <w:pPr>
            <w:pStyle w:val="337246BFDF44459CAF751B914763C8A7"/>
          </w:pPr>
          <w:r>
            <w:rPr>
              <w:rStyle w:val="TextodoEspaoReservado1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E483F"/>
    <w:rsid w:val="0017282D"/>
    <w:rsid w:val="00177ED4"/>
    <w:rsid w:val="0020439B"/>
    <w:rsid w:val="00232693"/>
    <w:rsid w:val="00256AB2"/>
    <w:rsid w:val="002C1A42"/>
    <w:rsid w:val="002E3C66"/>
    <w:rsid w:val="003A4DA1"/>
    <w:rsid w:val="003D4E90"/>
    <w:rsid w:val="004418DF"/>
    <w:rsid w:val="004B5D74"/>
    <w:rsid w:val="004E6849"/>
    <w:rsid w:val="005D0FF8"/>
    <w:rsid w:val="006D42E2"/>
    <w:rsid w:val="007A1324"/>
    <w:rsid w:val="0089619C"/>
    <w:rsid w:val="009B4DCE"/>
    <w:rsid w:val="009D5D9F"/>
    <w:rsid w:val="00A1455E"/>
    <w:rsid w:val="00A840AC"/>
    <w:rsid w:val="00B01230"/>
    <w:rsid w:val="00C67959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EspaoReservado1">
    <w:name w:val="Texto do Espaço Reservado1"/>
    <w:basedOn w:val="Fontepargpadro"/>
    <w:uiPriority w:val="99"/>
    <w:semiHidden/>
    <w:rPr>
      <w:color w:val="808080"/>
    </w:rPr>
  </w:style>
  <w:style w:type="paragraph" w:customStyle="1" w:styleId="F57D742B8D914571925023E0845B7989">
    <w:name w:val="F57D742B8D914571925023E0845B798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qFormat/>
    <w:pPr>
      <w:spacing w:after="200" w:line="276" w:lineRule="auto"/>
    </w:pPr>
    <w:rPr>
      <w:sz w:val="22"/>
      <w:szCs w:val="22"/>
    </w:rPr>
  </w:style>
  <w:style w:type="paragraph" w:customStyle="1" w:styleId="8F913A4BC6BE4704A0D74F8B96C2C412">
    <w:name w:val="8F913A4BC6BE4704A0D74F8B96C2C412"/>
    <w:pPr>
      <w:spacing w:after="200" w:line="276" w:lineRule="auto"/>
    </w:pPr>
    <w:rPr>
      <w:sz w:val="22"/>
      <w:szCs w:val="22"/>
    </w:rPr>
  </w:style>
  <w:style w:type="paragraph" w:customStyle="1" w:styleId="6D574E499E6642BAA344F1E195CB6269">
    <w:name w:val="6D574E499E6642BAA344F1E195CB6269"/>
    <w:pPr>
      <w:spacing w:after="200" w:line="276" w:lineRule="auto"/>
    </w:pPr>
    <w:rPr>
      <w:sz w:val="22"/>
      <w:szCs w:val="22"/>
    </w:rPr>
  </w:style>
  <w:style w:type="paragraph" w:customStyle="1" w:styleId="24E9E224D312480EAAC41AC88EFE32BE">
    <w:name w:val="24E9E224D312480EAAC41AC88EFE32BE"/>
    <w:pPr>
      <w:spacing w:after="200" w:line="276" w:lineRule="auto"/>
    </w:pPr>
    <w:rPr>
      <w:sz w:val="22"/>
      <w:szCs w:val="22"/>
    </w:rPr>
  </w:style>
  <w:style w:type="paragraph" w:customStyle="1" w:styleId="A0E4AAF6D4E644988739D62B6CED45D2">
    <w:name w:val="A0E4AAF6D4E644988739D62B6CED45D2"/>
    <w:pPr>
      <w:spacing w:after="200" w:line="276" w:lineRule="auto"/>
    </w:pPr>
    <w:rPr>
      <w:sz w:val="22"/>
      <w:szCs w:val="22"/>
    </w:rPr>
  </w:style>
  <w:style w:type="paragraph" w:customStyle="1" w:styleId="6968B89110FC4E4BB39C4D4B0DA455D1">
    <w:name w:val="6968B89110FC4E4BB39C4D4B0DA455D1"/>
    <w:pPr>
      <w:spacing w:after="200" w:line="276" w:lineRule="auto"/>
    </w:pPr>
    <w:rPr>
      <w:sz w:val="22"/>
      <w:szCs w:val="22"/>
    </w:rPr>
  </w:style>
  <w:style w:type="paragraph" w:customStyle="1" w:styleId="033E2B05B666441C88926F1B718AA101">
    <w:name w:val="033E2B05B666441C88926F1B718AA101"/>
    <w:qFormat/>
    <w:pPr>
      <w:spacing w:after="200" w:line="276" w:lineRule="auto"/>
    </w:pPr>
    <w:rPr>
      <w:sz w:val="22"/>
      <w:szCs w:val="22"/>
    </w:rPr>
  </w:style>
  <w:style w:type="paragraph" w:customStyle="1" w:styleId="D2066AF2D29549A993F4FB285E4C137E">
    <w:name w:val="D2066AF2D29549A993F4FB285E4C137E"/>
    <w:qFormat/>
    <w:pPr>
      <w:spacing w:after="200" w:line="276" w:lineRule="auto"/>
    </w:pPr>
    <w:rPr>
      <w:sz w:val="22"/>
      <w:szCs w:val="22"/>
    </w:rPr>
  </w:style>
  <w:style w:type="paragraph" w:customStyle="1" w:styleId="79DC2A705330436B906C543AEB3F00D3">
    <w:name w:val="79DC2A705330436B906C543AEB3F00D3"/>
    <w:qFormat/>
    <w:pPr>
      <w:spacing w:after="200" w:line="276" w:lineRule="auto"/>
    </w:pPr>
    <w:rPr>
      <w:sz w:val="22"/>
      <w:szCs w:val="22"/>
    </w:rPr>
  </w:style>
  <w:style w:type="paragraph" w:customStyle="1" w:styleId="E059FA64AF7C47029DB092221E735220">
    <w:name w:val="E059FA64AF7C47029DB092221E735220"/>
    <w:qFormat/>
    <w:pPr>
      <w:spacing w:after="200" w:line="276" w:lineRule="auto"/>
    </w:pPr>
    <w:rPr>
      <w:sz w:val="22"/>
      <w:szCs w:val="22"/>
    </w:rPr>
  </w:style>
  <w:style w:type="paragraph" w:customStyle="1" w:styleId="16B526BE1B8C4DCBABC5C4424799928B">
    <w:name w:val="16B526BE1B8C4DCBABC5C4424799928B"/>
    <w:qFormat/>
    <w:pPr>
      <w:spacing w:after="200" w:line="276" w:lineRule="auto"/>
    </w:pPr>
    <w:rPr>
      <w:sz w:val="22"/>
      <w:szCs w:val="22"/>
    </w:rPr>
  </w:style>
  <w:style w:type="paragraph" w:customStyle="1" w:styleId="616B97EE05BC454FAA735A9570463279">
    <w:name w:val="616B97EE05BC454FAA735A9570463279"/>
    <w:qFormat/>
    <w:pPr>
      <w:spacing w:after="200" w:line="276" w:lineRule="auto"/>
    </w:pPr>
    <w:rPr>
      <w:sz w:val="22"/>
      <w:szCs w:val="22"/>
    </w:rPr>
  </w:style>
  <w:style w:type="paragraph" w:customStyle="1" w:styleId="CE7AA436412747DD946CF71F38C534E1">
    <w:name w:val="CE7AA436412747DD946CF71F38C534E1"/>
    <w:qFormat/>
    <w:pPr>
      <w:spacing w:after="200" w:line="276" w:lineRule="auto"/>
    </w:pPr>
    <w:rPr>
      <w:sz w:val="22"/>
      <w:szCs w:val="22"/>
    </w:rPr>
  </w:style>
  <w:style w:type="paragraph" w:customStyle="1" w:styleId="3CC4E7D3C0864E35AE83CA0D0FBD26E2">
    <w:name w:val="3CC4E7D3C0864E35AE83CA0D0FBD26E2"/>
    <w:pPr>
      <w:spacing w:after="200" w:line="276" w:lineRule="auto"/>
    </w:pPr>
    <w:rPr>
      <w:sz w:val="22"/>
      <w:szCs w:val="22"/>
    </w:rPr>
  </w:style>
  <w:style w:type="paragraph" w:customStyle="1" w:styleId="7524FEAC03B146BD8502C2ED9DC24F58">
    <w:name w:val="7524FEAC03B146BD8502C2ED9DC24F58"/>
    <w:qFormat/>
    <w:pPr>
      <w:spacing w:after="200" w:line="276" w:lineRule="auto"/>
    </w:pPr>
    <w:rPr>
      <w:sz w:val="22"/>
      <w:szCs w:val="22"/>
    </w:rPr>
  </w:style>
  <w:style w:type="paragraph" w:customStyle="1" w:styleId="14D4D37AC444455EB458C8664485E9CD">
    <w:name w:val="14D4D37AC444455EB458C8664485E9CD"/>
    <w:qFormat/>
    <w:pPr>
      <w:spacing w:after="200" w:line="276" w:lineRule="auto"/>
    </w:pPr>
    <w:rPr>
      <w:sz w:val="22"/>
      <w:szCs w:val="22"/>
    </w:rPr>
  </w:style>
  <w:style w:type="paragraph" w:customStyle="1" w:styleId="924C37B50AA845CAADC0C8C14D4B3D2C">
    <w:name w:val="924C37B50AA845CAADC0C8C14D4B3D2C"/>
    <w:pPr>
      <w:spacing w:after="200" w:line="276" w:lineRule="auto"/>
    </w:pPr>
    <w:rPr>
      <w:sz w:val="22"/>
      <w:szCs w:val="22"/>
    </w:rPr>
  </w:style>
  <w:style w:type="paragraph" w:customStyle="1" w:styleId="307FDC67887A4B548CDA3299B0D02EEC">
    <w:name w:val="307FDC67887A4B548CDA3299B0D02EEC"/>
    <w:qFormat/>
    <w:pPr>
      <w:spacing w:after="200" w:line="276" w:lineRule="auto"/>
    </w:pPr>
    <w:rPr>
      <w:sz w:val="22"/>
      <w:szCs w:val="22"/>
    </w:rPr>
  </w:style>
  <w:style w:type="paragraph" w:customStyle="1" w:styleId="51016A82E3CA4948AA1BF6C07DF69C8A">
    <w:name w:val="51016A82E3CA4948AA1BF6C07DF69C8A"/>
    <w:qFormat/>
    <w:pPr>
      <w:spacing w:after="200" w:line="276" w:lineRule="auto"/>
    </w:pPr>
    <w:rPr>
      <w:sz w:val="22"/>
      <w:szCs w:val="22"/>
    </w:rPr>
  </w:style>
  <w:style w:type="paragraph" w:customStyle="1" w:styleId="130E550086E5445BB7BE90B028DB44DF">
    <w:name w:val="130E550086E5445BB7BE90B028DB44DF"/>
    <w:pPr>
      <w:spacing w:after="200" w:line="276" w:lineRule="auto"/>
    </w:pPr>
    <w:rPr>
      <w:sz w:val="22"/>
      <w:szCs w:val="22"/>
    </w:rPr>
  </w:style>
  <w:style w:type="paragraph" w:customStyle="1" w:styleId="337246BFDF44459CAF751B914763C8A7">
    <w:name w:val="337246BFDF44459CAF751B914763C8A7"/>
    <w:qFormat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61B3A5-83FE-412A-8D77-9B04E8B7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 Bispo Jr.</cp:lastModifiedBy>
  <cp:revision>33</cp:revision>
  <cp:lastPrinted>2018-04-13T12:06:00Z</cp:lastPrinted>
  <dcterms:created xsi:type="dcterms:W3CDTF">2013-04-12T01:58:00Z</dcterms:created>
  <dcterms:modified xsi:type="dcterms:W3CDTF">2018-04-13T12:06:00Z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