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050" w:rsidRDefault="00A56F4B" w:rsidP="000F4792">
      <w:pPr>
        <w:pStyle w:val="Ttulo1"/>
        <w:rPr>
          <w:rFonts w:ascii="Segoe UI Symbol" w:eastAsia="Times New Roman" w:hAnsi="Segoe UI Symbol" w:cs="Segoe UI Symbol"/>
          <w:b/>
          <w:bCs/>
          <w:color w:val="FF0000"/>
          <w:kern w:val="36"/>
          <w:lang w:eastAsia="pt-BR"/>
        </w:rPr>
      </w:pPr>
      <w:r w:rsidRPr="00A56F4B">
        <w:rPr>
          <w:rFonts w:ascii="Segoe UI Symbol" w:eastAsia="Times New Roman" w:hAnsi="Segoe UI Symbol" w:cs="Segoe UI Symbol"/>
          <w:b/>
          <w:bCs/>
          <w:color w:val="FF0000"/>
          <w:kern w:val="36"/>
          <w:lang w:eastAsia="pt-BR"/>
        </w:rPr>
        <w:t xml:space="preserve">PLANILHA </w:t>
      </w:r>
      <w:r w:rsidR="00B1795C">
        <w:rPr>
          <w:rFonts w:ascii="Segoe UI Symbol" w:eastAsia="Times New Roman" w:hAnsi="Segoe UI Symbol" w:cs="Segoe UI Symbol"/>
          <w:b/>
          <w:bCs/>
          <w:color w:val="FF0000"/>
          <w:kern w:val="36"/>
          <w:lang w:eastAsia="pt-BR"/>
        </w:rPr>
        <w:t>10</w:t>
      </w:r>
      <w:r w:rsidR="00480050">
        <w:rPr>
          <w:rFonts w:ascii="Segoe UI Symbol" w:eastAsia="Times New Roman" w:hAnsi="Segoe UI Symbol" w:cs="Segoe UI Symbol"/>
          <w:b/>
          <w:bCs/>
          <w:color w:val="FF0000"/>
          <w:kern w:val="36"/>
          <w:lang w:eastAsia="pt-BR"/>
        </w:rPr>
        <w:t xml:space="preserve">   </w:t>
      </w:r>
    </w:p>
    <w:p w:rsidR="00C807E9" w:rsidRDefault="00480050" w:rsidP="000F4792">
      <w:pPr>
        <w:pStyle w:val="Ttulo1"/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lang w:eastAsia="pt-BR"/>
        </w:rPr>
      </w:pPr>
      <w:r>
        <w:rPr>
          <w:rFonts w:ascii="Segoe UI Symbol" w:eastAsia="Times New Roman" w:hAnsi="Segoe UI Symbol" w:cs="Segoe UI Symbol"/>
          <w:b/>
          <w:bCs/>
          <w:color w:val="FF0000"/>
          <w:kern w:val="36"/>
          <w:lang w:eastAsia="pt-BR"/>
        </w:rPr>
        <w:t>Data da revisão 0</w:t>
      </w:r>
      <w:r w:rsidR="008D388C">
        <w:rPr>
          <w:rFonts w:ascii="Segoe UI Symbol" w:eastAsia="Times New Roman" w:hAnsi="Segoe UI Symbol" w:cs="Segoe UI Symbol"/>
          <w:b/>
          <w:bCs/>
          <w:color w:val="FF0000"/>
          <w:kern w:val="36"/>
          <w:lang w:eastAsia="pt-BR"/>
        </w:rPr>
        <w:t>9</w:t>
      </w:r>
      <w:bookmarkStart w:id="0" w:name="_GoBack"/>
      <w:bookmarkEnd w:id="0"/>
      <w:r>
        <w:rPr>
          <w:rFonts w:ascii="Segoe UI Symbol" w:eastAsia="Times New Roman" w:hAnsi="Segoe UI Symbol" w:cs="Segoe UI Symbol"/>
          <w:b/>
          <w:bCs/>
          <w:color w:val="FF0000"/>
          <w:kern w:val="36"/>
          <w:lang w:eastAsia="pt-BR"/>
        </w:rPr>
        <w:t>/09/2025</w:t>
      </w:r>
      <w:r w:rsidR="00A56F4B" w:rsidRPr="00A56F4B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lang w:eastAsia="pt-BR"/>
        </w:rPr>
        <w:t xml:space="preserve"> 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Meta descrição (para programador)</w:t>
      </w:r>
      <w:r w:rsidRPr="006E7538">
        <w:rPr>
          <w:rFonts w:ascii="Times New Roman" w:eastAsia="Times New Roman" w:hAnsi="Times New Roman" w:cs="Times New Roman"/>
          <w:sz w:val="40"/>
          <w:szCs w:val="40"/>
          <w:lang w:eastAsia="pt-BR"/>
        </w:rPr>
        <w:br/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Mangueira de incêndio para condomínio Tipo 1 ABNT NBR 11861 com selo </w:t>
      </w:r>
      <w:proofErr w:type="spellStart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ABNT+Inmetro</w:t>
      </w:r>
      <w:proofErr w:type="spell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. Segurança para moradores, aprovação no Corpo de Bombeiros e economia garantida em São Paulo.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 sugerida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hyperlink r:id="rId6" w:tgtFrame="_new" w:history="1">
        <w:r w:rsidRPr="006E75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https://www.mangueirasdeincendiobrasil.com.br/mangueira-de-incendio-para-condominio.php</w:t>
        </w:r>
      </w:hyperlink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Mangueira de Incêndio para Condomínio (Tipo 1 ABNT NBR 11861)</w: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IMAGEM   1 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para área residencial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obrigatórias por lei e vitais para proteger moradores, visitantes e o patrimônio do condomínio. Na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Mangueiras de Incêndio Brasil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encontra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para condomínio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certificação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selo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+ INMETRO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pronta para atender projetos aprovados pelo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Corpo de Bombeiros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programador: botão de contato “Solicite seu orçamento agora”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escolha correta garante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conformidade, desempenho e longevidade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 de hidrantes.</w:t>
      </w:r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6E753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⚠️</w:t>
      </w:r>
      <w:r w:rsidRPr="006E753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6E7538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Destaque normativo (importante)</w:t>
      </w:r>
    </w:p>
    <w:p w:rsidR="006E7538" w:rsidRPr="006E7538" w:rsidRDefault="006E7538" w:rsidP="006E7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Condomínio destinado a comércio: a mangueira deverá ser do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2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conforme aplicações previstas na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11861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uso comercial.</w:t>
      </w:r>
    </w:p>
    <w:p w:rsidR="006E7538" w:rsidRPr="006E7538" w:rsidRDefault="006E7538" w:rsidP="006E7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Condomínio misto (residencial </w:t>
      </w:r>
      <w:proofErr w:type="gramStart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comercial): a escolha entre Tipo 1 ou Tipo 2 deve seguir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estritamente o projeto de incêndio aprovado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(Instruções Técnicas do Corpo de Bombeiros + normas ABNT/INMETRO).</w:t>
      </w:r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Conversa direta com você, síndico ou responsável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Na prática, sabemos que escolher 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contra incêndio residencial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gerar dúvidas: “qual tipo </w:t>
      </w:r>
      <w:proofErr w:type="gramStart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usar?”</w:t>
      </w:r>
      <w:proofErr w:type="gram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, “o Corpo de Bombeiros vai aprovar?”, “meu seguro pode negar cobertura?”.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</w:t>
      </w:r>
      <w:proofErr w:type="gram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queremos mais do que vender. Queremos ajudar você a garantir que o condomínio esteja seguro, economize e evite multas. Dê uma chance para a nossa equipe mostrar como podemos orientar e entregar os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 certos, novos e certificados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programador: botão de contato “Fale agora pelo WhatsApp”</w:t>
      </w:r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Por que faz diferença no seu condomínio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Optar por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residenciais certificadas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mais do que cumprir uma exigência legal: é investir em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coletiva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para condomínio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atender ao projeto, à pressão do hidrante e às condições de uso do edifício.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MIB fornece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 novos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rastreabilidade por lote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fabricados sob auditorias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 9001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ensaios em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laboratórios credenciados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MIB, você garante também acesso 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 de combate a incêndio para condomínios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, sempre certificados e prontos para aprovação nas vistorias.</w:t>
      </w:r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Qual mangueira usar em áreas residenciais e comerciais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classifica as mangueiras em cinco tipos, porém apenas 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1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permitida para uso residencial em condomínios. Para empreendimentos comerciais, aplica-se 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2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e, em condomínios mistos, prevalece o que determina o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de incêndio aprovado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qualquer caso, é indispensável contar com 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para hidrante de prédio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esteja de acordo com as normas e certificações exigidas.</w:t>
      </w:r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Especificações técnicas enriquecidas</w:t>
      </w:r>
    </w:p>
    <w:p w:rsidR="006E7538" w:rsidRDefault="006E7538" w:rsidP="006E7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Mangueira Tipo 1 – Residencial (condomínios residenciais)</w: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IMAGEM   1 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Normas e certificações</w:t>
      </w:r>
    </w:p>
    <w:p w:rsidR="006E7538" w:rsidRPr="006E7538" w:rsidRDefault="006E7538" w:rsidP="006E7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ABNT NBR 11861 – Tipo 1, com selo ABNT + INMETRO.</w:t>
      </w:r>
    </w:p>
    <w:p w:rsidR="006E7538" w:rsidRPr="006E7538" w:rsidRDefault="006E7538" w:rsidP="006E7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Conexões União </w:t>
      </w:r>
      <w:proofErr w:type="spellStart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ABNT NBR 14349.</w:t>
      </w:r>
    </w:p>
    <w:p w:rsidR="006E7538" w:rsidRPr="006E7538" w:rsidRDefault="006E7538" w:rsidP="006E7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Manutenção/ensaio: ABNT NBR 12779 (hidrostático anual).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Dimensões e comprimentos</w:t>
      </w:r>
    </w:p>
    <w:p w:rsidR="006E7538" w:rsidRPr="006E7538" w:rsidRDefault="006E7538" w:rsidP="006E7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 nominal: 1½″ (38 mm).</w:t>
      </w:r>
    </w:p>
    <w:p w:rsidR="006E7538" w:rsidRPr="006E7538" w:rsidRDefault="006E7538" w:rsidP="006E7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 (proibida a venda por metro).</w:t>
      </w:r>
    </w:p>
    <w:p w:rsidR="006E7538" w:rsidRPr="006E7538" w:rsidRDefault="006E7538" w:rsidP="006E7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Tolerância de comprimento: ≥ 95% do nominal.</w:t>
      </w:r>
    </w:p>
    <w:p w:rsidR="006E7538" w:rsidRPr="006E7538" w:rsidRDefault="006E7538" w:rsidP="006E7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Compatível com hidrantes DN 40 (1½″) e abrigos padrão residencial.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Pressões (referência normativa)</w:t>
      </w:r>
    </w:p>
    <w:p w:rsidR="006E7538" w:rsidRPr="006E7538" w:rsidRDefault="006E7538" w:rsidP="006E7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Trabalho: 10 kgf/cm².</w:t>
      </w:r>
    </w:p>
    <w:p w:rsidR="006E7538" w:rsidRPr="006E7538" w:rsidRDefault="006E7538" w:rsidP="006E7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hidrostático: 21 kgf/cm².</w:t>
      </w:r>
    </w:p>
    <w:p w:rsidR="006E7538" w:rsidRPr="006E7538" w:rsidRDefault="006E7538" w:rsidP="006E7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mínima: ≥ 35 kgf/cm².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Construção e materiais</w:t>
      </w:r>
    </w:p>
    <w:p w:rsidR="006E7538" w:rsidRPr="006E7538" w:rsidRDefault="006E7538" w:rsidP="006E7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Tubo interno: borracha sintética vulcanizada (EPDM).</w:t>
      </w:r>
    </w:p>
    <w:p w:rsidR="006E7538" w:rsidRPr="006E7538" w:rsidRDefault="006E7538" w:rsidP="006E7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Reforço têxtil: fios de poliéster de alta tenacidade.</w:t>
      </w:r>
    </w:p>
    <w:p w:rsidR="006E7538" w:rsidRPr="006E7538" w:rsidRDefault="006E7538" w:rsidP="006E7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Capa externa: poliéster com tratamento </w:t>
      </w:r>
      <w:proofErr w:type="spellStart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antiabrasão</w:t>
      </w:r>
      <w:proofErr w:type="spell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7538" w:rsidRPr="006E7538" w:rsidRDefault="006E7538" w:rsidP="006E7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Acoplamentos: </w:t>
      </w:r>
      <w:proofErr w:type="spellStart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latão.</w:t>
      </w:r>
    </w:p>
    <w:p w:rsidR="006E7538" w:rsidRPr="006E7538" w:rsidRDefault="006E7538" w:rsidP="006E7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permanente: fabricante, lote, Tipo 1, NBR 11861 e mês/ano.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Desempenho e aplicação</w:t>
      </w:r>
    </w:p>
    <w:p w:rsidR="006E7538" w:rsidRPr="006E7538" w:rsidRDefault="006E7538" w:rsidP="006E7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Flexível e leve, ideal para brigadas de condomínio.</w:t>
      </w:r>
    </w:p>
    <w:p w:rsidR="006E7538" w:rsidRPr="006E7538" w:rsidRDefault="006E7538" w:rsidP="006E7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Resistência a dobras, abrasão e bolor.</w:t>
      </w:r>
    </w:p>
    <w:p w:rsidR="006E7538" w:rsidRPr="006E7538" w:rsidRDefault="006E7538" w:rsidP="006E7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Indicada para hidrantes internos residenciais; inspeção trimestral e teste hidrostático anual.</w:t>
      </w:r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6E7538" w:rsidRPr="008D388C" w:rsidRDefault="006E7538" w:rsidP="006E7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Mangueira Tipo 2 – Comercial e Bombeiros</w: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IMAGEM 2 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iCs/>
          <w:sz w:val="24"/>
          <w:szCs w:val="24"/>
          <w:lang w:eastAsia="pt-BR"/>
        </w:rPr>
        <w:t>(</w:t>
      </w:r>
      <w:proofErr w:type="gramStart"/>
      <w:r w:rsidRPr="006E7538">
        <w:rPr>
          <w:rFonts w:ascii="Times New Roman" w:eastAsia="Times New Roman" w:hAnsi="Times New Roman" w:cs="Times New Roman"/>
          <w:b/>
          <w:iCs/>
          <w:sz w:val="24"/>
          <w:szCs w:val="24"/>
          <w:lang w:eastAsia="pt-BR"/>
        </w:rPr>
        <w:t>apenas</w:t>
      </w:r>
      <w:proofErr w:type="gramEnd"/>
      <w:r w:rsidRPr="006E7538">
        <w:rPr>
          <w:rFonts w:ascii="Times New Roman" w:eastAsia="Times New Roman" w:hAnsi="Times New Roman" w:cs="Times New Roman"/>
          <w:b/>
          <w:iCs/>
          <w:sz w:val="24"/>
          <w:szCs w:val="24"/>
          <w:lang w:eastAsia="pt-BR"/>
        </w:rPr>
        <w:t xml:space="preserve"> para prédios comerciais e conforme projeto aprovado)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Normas e certificações</w:t>
      </w:r>
    </w:p>
    <w:p w:rsidR="006E7538" w:rsidRPr="006E7538" w:rsidRDefault="006E7538" w:rsidP="006E7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ABNT NBR 11861 – Tipo 2, com selo ABNT + INMETRO.</w:t>
      </w:r>
    </w:p>
    <w:p w:rsidR="006E7538" w:rsidRPr="006E7538" w:rsidRDefault="006E7538" w:rsidP="006E7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Conexões União </w:t>
      </w:r>
      <w:proofErr w:type="spellStart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ABNT NBR 14349.</w:t>
      </w:r>
    </w:p>
    <w:p w:rsidR="006E7538" w:rsidRPr="006E7538" w:rsidRDefault="006E7538" w:rsidP="006E7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Manutenção/ensaio: ABNT NBR 12779 (hidrostático anual).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Dimensões e comprimentos</w:t>
      </w:r>
    </w:p>
    <w:p w:rsidR="006E7538" w:rsidRPr="006E7538" w:rsidRDefault="006E7538" w:rsidP="006E75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Diâmetros nominais: 1½″ (38 mm) e 2½″ (65 mm).</w:t>
      </w:r>
    </w:p>
    <w:p w:rsidR="006E7538" w:rsidRPr="006E7538" w:rsidRDefault="006E7538" w:rsidP="006E75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 normatizados: 15, 20, 25 e 30 m.</w:t>
      </w:r>
    </w:p>
    <w:p w:rsidR="006E7538" w:rsidRPr="006E7538" w:rsidRDefault="006E7538" w:rsidP="006E75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Compatível com hidrantes DN 40 (1½″) e DN 65 (2½″).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Pressões (referência normativa)</w:t>
      </w:r>
    </w:p>
    <w:p w:rsidR="006E7538" w:rsidRPr="006E7538" w:rsidRDefault="006E7538" w:rsidP="006E75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Trabalho: 14 kgf/cm².</w:t>
      </w:r>
    </w:p>
    <w:p w:rsidR="006E7538" w:rsidRPr="006E7538" w:rsidRDefault="006E7538" w:rsidP="006E75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hidrostático: 28 kgf/cm².</w:t>
      </w:r>
    </w:p>
    <w:p w:rsidR="006E7538" w:rsidRPr="006E7538" w:rsidRDefault="006E7538" w:rsidP="006E75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mínima: ≥ 45 kgf/cm².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Construção e materiais</w:t>
      </w:r>
    </w:p>
    <w:p w:rsidR="006E7538" w:rsidRPr="006E7538" w:rsidRDefault="006E7538" w:rsidP="006E7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Tubo interno: borracha sintética vulcanizada.</w:t>
      </w:r>
    </w:p>
    <w:p w:rsidR="006E7538" w:rsidRPr="006E7538" w:rsidRDefault="006E7538" w:rsidP="006E7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Reforço têxtil: poliéster de alta tenacidade.</w:t>
      </w:r>
    </w:p>
    <w:p w:rsidR="006E7538" w:rsidRPr="006E7538" w:rsidRDefault="006E7538" w:rsidP="006E7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Capa externa: poliéster com resistência mecânica.</w:t>
      </w:r>
    </w:p>
    <w:p w:rsidR="006E7538" w:rsidRPr="006E7538" w:rsidRDefault="006E7538" w:rsidP="006E7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Acoplamentos: </w:t>
      </w:r>
      <w:proofErr w:type="spellStart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D388C">
        <w:rPr>
          <w:rFonts w:ascii="Times New Roman" w:eastAsia="Times New Roman" w:hAnsi="Times New Roman" w:cs="Times New Roman"/>
          <w:sz w:val="24"/>
          <w:szCs w:val="24"/>
          <w:lang w:eastAsia="pt-BR"/>
        </w:rPr>
        <w:t>em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latão.</w:t>
      </w:r>
    </w:p>
    <w:p w:rsidR="006E7538" w:rsidRPr="006E7538" w:rsidRDefault="006E7538" w:rsidP="006E75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Marcação permanente: fabricante, lote, Tipo 2, NBR 11861, mês/ano.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Desempenho e aplicação</w:t>
      </w:r>
    </w:p>
    <w:p w:rsidR="006E7538" w:rsidRPr="006E7538" w:rsidRDefault="006E7538" w:rsidP="006E75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Robustez superior ao Tipo 1.</w:t>
      </w:r>
    </w:p>
    <w:p w:rsidR="006E7538" w:rsidRPr="006E7538" w:rsidRDefault="006E7538" w:rsidP="006E75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Indicada para prédios comerciais, depósitos, escolas, indústrias leves e uso por Corpos de Bombeiros.</w:t>
      </w:r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Projeto de incêndio e aprovação do Corpo de Bombeiros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aquisição ou instalação deve seguir projeto técnico aprovado e as normas vigentes (ABNT, Inmetro e Instruções Técnicas do Corpo de Bombeiros).</w:t>
      </w:r>
    </w:p>
    <w:p w:rsidR="006E7538" w:rsidRPr="006E7538" w:rsidRDefault="006E7538" w:rsidP="006E7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6E7538" w:rsidRPr="006E7538" w:rsidRDefault="006E7538" w:rsidP="006E7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7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escolher 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Mangueiras de Incêndio Brasil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garante: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 legal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(ABNT + Inmetro + Corpo de Bombeiros).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(evita retrabalho, multas e compras duplicadas).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real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moradores, visitantes e patrimônio.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Atenção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usar a mangueira errada pode reprovar a vistoria do Corpo de Bombeiros e até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fazer o seguro do condomínio negar cobertura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incêndio.</w:t>
      </w:r>
    </w:p>
    <w:p w:rsidR="006E7538" w:rsidRPr="006E7538" w:rsidRDefault="006E7538" w:rsidP="006E7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E7538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  <w:proofErr w:type="gramEnd"/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arrisque. Fale agora com a </w:t>
      </w:r>
      <w:r w:rsidRPr="006E75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</w:t>
      </w:r>
      <w:r w:rsidRPr="006E75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tenha o equipamento certo, certificado e pronto para aprovação.</w:t>
      </w:r>
    </w:p>
    <w:p w:rsidR="006E7538" w:rsidRDefault="006E7538" w:rsidP="006E7538">
      <w:pPr>
        <w:rPr>
          <w:lang w:eastAsia="pt-BR"/>
        </w:rPr>
      </w:pPr>
    </w:p>
    <w:sectPr w:rsidR="006E7538" w:rsidSect="00C52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01637"/>
    <w:multiLevelType w:val="multilevel"/>
    <w:tmpl w:val="DB9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96E"/>
    <w:multiLevelType w:val="multilevel"/>
    <w:tmpl w:val="C000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2009"/>
    <w:multiLevelType w:val="multilevel"/>
    <w:tmpl w:val="5C5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4282"/>
    <w:multiLevelType w:val="multilevel"/>
    <w:tmpl w:val="54BA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5650D"/>
    <w:multiLevelType w:val="multilevel"/>
    <w:tmpl w:val="E4AE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151E5"/>
    <w:multiLevelType w:val="multilevel"/>
    <w:tmpl w:val="0776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A720C"/>
    <w:multiLevelType w:val="multilevel"/>
    <w:tmpl w:val="1EC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752D2"/>
    <w:multiLevelType w:val="multilevel"/>
    <w:tmpl w:val="252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32933"/>
    <w:multiLevelType w:val="multilevel"/>
    <w:tmpl w:val="7392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8664E"/>
    <w:multiLevelType w:val="multilevel"/>
    <w:tmpl w:val="18B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F7A36"/>
    <w:multiLevelType w:val="multilevel"/>
    <w:tmpl w:val="57E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7C88"/>
    <w:multiLevelType w:val="multilevel"/>
    <w:tmpl w:val="68DE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55017"/>
    <w:multiLevelType w:val="multilevel"/>
    <w:tmpl w:val="9F7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82018"/>
    <w:multiLevelType w:val="multilevel"/>
    <w:tmpl w:val="E6E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E071E"/>
    <w:multiLevelType w:val="multilevel"/>
    <w:tmpl w:val="61E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53F0D"/>
    <w:multiLevelType w:val="multilevel"/>
    <w:tmpl w:val="2182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42F4D"/>
    <w:multiLevelType w:val="multilevel"/>
    <w:tmpl w:val="8FD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96D42"/>
    <w:multiLevelType w:val="multilevel"/>
    <w:tmpl w:val="A2FA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5600D"/>
    <w:multiLevelType w:val="multilevel"/>
    <w:tmpl w:val="4A0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35383"/>
    <w:multiLevelType w:val="multilevel"/>
    <w:tmpl w:val="058C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AB7CEB"/>
    <w:multiLevelType w:val="multilevel"/>
    <w:tmpl w:val="087E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D87C55"/>
    <w:multiLevelType w:val="multilevel"/>
    <w:tmpl w:val="36E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A4554"/>
    <w:multiLevelType w:val="multilevel"/>
    <w:tmpl w:val="DD6E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874C1"/>
    <w:multiLevelType w:val="multilevel"/>
    <w:tmpl w:val="AD1C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C415AB"/>
    <w:multiLevelType w:val="multilevel"/>
    <w:tmpl w:val="0C0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33C41"/>
    <w:multiLevelType w:val="multilevel"/>
    <w:tmpl w:val="8E6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F2133"/>
    <w:multiLevelType w:val="multilevel"/>
    <w:tmpl w:val="999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064DB"/>
    <w:multiLevelType w:val="multilevel"/>
    <w:tmpl w:val="FD1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74266"/>
    <w:multiLevelType w:val="multilevel"/>
    <w:tmpl w:val="026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A5DB3"/>
    <w:multiLevelType w:val="multilevel"/>
    <w:tmpl w:val="E74C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FA7091"/>
    <w:multiLevelType w:val="multilevel"/>
    <w:tmpl w:val="598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733F1"/>
    <w:multiLevelType w:val="multilevel"/>
    <w:tmpl w:val="E37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2D5EC7"/>
    <w:multiLevelType w:val="multilevel"/>
    <w:tmpl w:val="66F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E407B"/>
    <w:multiLevelType w:val="multilevel"/>
    <w:tmpl w:val="FEC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922E41"/>
    <w:multiLevelType w:val="multilevel"/>
    <w:tmpl w:val="6CF6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4551C"/>
    <w:multiLevelType w:val="multilevel"/>
    <w:tmpl w:val="CA8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4"/>
  </w:num>
  <w:num w:numId="3">
    <w:abstractNumId w:val="16"/>
  </w:num>
  <w:num w:numId="4">
    <w:abstractNumId w:val="35"/>
  </w:num>
  <w:num w:numId="5">
    <w:abstractNumId w:val="4"/>
  </w:num>
  <w:num w:numId="6">
    <w:abstractNumId w:val="23"/>
  </w:num>
  <w:num w:numId="7">
    <w:abstractNumId w:val="24"/>
  </w:num>
  <w:num w:numId="8">
    <w:abstractNumId w:val="13"/>
  </w:num>
  <w:num w:numId="9">
    <w:abstractNumId w:val="18"/>
  </w:num>
  <w:num w:numId="10">
    <w:abstractNumId w:val="22"/>
  </w:num>
  <w:num w:numId="11">
    <w:abstractNumId w:val="26"/>
  </w:num>
  <w:num w:numId="12">
    <w:abstractNumId w:val="7"/>
  </w:num>
  <w:num w:numId="13">
    <w:abstractNumId w:val="29"/>
  </w:num>
  <w:num w:numId="14">
    <w:abstractNumId w:val="20"/>
  </w:num>
  <w:num w:numId="15">
    <w:abstractNumId w:val="31"/>
  </w:num>
  <w:num w:numId="16">
    <w:abstractNumId w:val="6"/>
  </w:num>
  <w:num w:numId="17">
    <w:abstractNumId w:val="9"/>
  </w:num>
  <w:num w:numId="18">
    <w:abstractNumId w:val="21"/>
  </w:num>
  <w:num w:numId="19">
    <w:abstractNumId w:val="28"/>
  </w:num>
  <w:num w:numId="20">
    <w:abstractNumId w:val="8"/>
  </w:num>
  <w:num w:numId="21">
    <w:abstractNumId w:val="11"/>
  </w:num>
  <w:num w:numId="22">
    <w:abstractNumId w:val="25"/>
  </w:num>
  <w:num w:numId="23">
    <w:abstractNumId w:val="27"/>
  </w:num>
  <w:num w:numId="24">
    <w:abstractNumId w:val="19"/>
  </w:num>
  <w:num w:numId="25">
    <w:abstractNumId w:val="34"/>
  </w:num>
  <w:num w:numId="26">
    <w:abstractNumId w:val="17"/>
  </w:num>
  <w:num w:numId="27">
    <w:abstractNumId w:val="30"/>
  </w:num>
  <w:num w:numId="28">
    <w:abstractNumId w:val="12"/>
  </w:num>
  <w:num w:numId="29">
    <w:abstractNumId w:val="2"/>
  </w:num>
  <w:num w:numId="30">
    <w:abstractNumId w:val="5"/>
  </w:num>
  <w:num w:numId="31">
    <w:abstractNumId w:val="10"/>
  </w:num>
  <w:num w:numId="32">
    <w:abstractNumId w:val="1"/>
  </w:num>
  <w:num w:numId="33">
    <w:abstractNumId w:val="3"/>
  </w:num>
  <w:num w:numId="34">
    <w:abstractNumId w:val="32"/>
  </w:num>
  <w:num w:numId="35">
    <w:abstractNumId w:val="15"/>
  </w:num>
  <w:num w:numId="36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DA4"/>
    <w:rsid w:val="00047662"/>
    <w:rsid w:val="0006022B"/>
    <w:rsid w:val="0007637F"/>
    <w:rsid w:val="00081AD1"/>
    <w:rsid w:val="000C1F34"/>
    <w:rsid w:val="000E1396"/>
    <w:rsid w:val="000E783A"/>
    <w:rsid w:val="000F4792"/>
    <w:rsid w:val="00114AE9"/>
    <w:rsid w:val="001D7A6B"/>
    <w:rsid w:val="001F50D1"/>
    <w:rsid w:val="0024383F"/>
    <w:rsid w:val="002C05D2"/>
    <w:rsid w:val="002F497E"/>
    <w:rsid w:val="003230C9"/>
    <w:rsid w:val="00335CD0"/>
    <w:rsid w:val="003408DC"/>
    <w:rsid w:val="003C3161"/>
    <w:rsid w:val="003F0573"/>
    <w:rsid w:val="003F0E15"/>
    <w:rsid w:val="003F2126"/>
    <w:rsid w:val="00410DA4"/>
    <w:rsid w:val="00424CA2"/>
    <w:rsid w:val="00464F0D"/>
    <w:rsid w:val="00480050"/>
    <w:rsid w:val="004A375F"/>
    <w:rsid w:val="004F5BC4"/>
    <w:rsid w:val="00526608"/>
    <w:rsid w:val="00535D38"/>
    <w:rsid w:val="0053614F"/>
    <w:rsid w:val="00584DEF"/>
    <w:rsid w:val="00586774"/>
    <w:rsid w:val="005D09A9"/>
    <w:rsid w:val="00623922"/>
    <w:rsid w:val="006C16C0"/>
    <w:rsid w:val="006E7538"/>
    <w:rsid w:val="00767601"/>
    <w:rsid w:val="007B16C6"/>
    <w:rsid w:val="00850679"/>
    <w:rsid w:val="008621B1"/>
    <w:rsid w:val="008D388C"/>
    <w:rsid w:val="008E7307"/>
    <w:rsid w:val="009015AF"/>
    <w:rsid w:val="009447D8"/>
    <w:rsid w:val="0098682F"/>
    <w:rsid w:val="00A458AC"/>
    <w:rsid w:val="00A56F4B"/>
    <w:rsid w:val="00AD2313"/>
    <w:rsid w:val="00B101EA"/>
    <w:rsid w:val="00B1795C"/>
    <w:rsid w:val="00B40453"/>
    <w:rsid w:val="00B71326"/>
    <w:rsid w:val="00BA43D4"/>
    <w:rsid w:val="00C52D7F"/>
    <w:rsid w:val="00C55C56"/>
    <w:rsid w:val="00C807E9"/>
    <w:rsid w:val="00C81B24"/>
    <w:rsid w:val="00CA236B"/>
    <w:rsid w:val="00D10BCA"/>
    <w:rsid w:val="00D70790"/>
    <w:rsid w:val="00DA4A9E"/>
    <w:rsid w:val="00DF4371"/>
    <w:rsid w:val="00E732F8"/>
    <w:rsid w:val="00E85983"/>
    <w:rsid w:val="00E901BF"/>
    <w:rsid w:val="00EF046F"/>
    <w:rsid w:val="00F14A56"/>
    <w:rsid w:val="00F72118"/>
    <w:rsid w:val="00FB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6B00D8A9"/>
  <w15:docId w15:val="{450DAA01-CC43-439B-BF33-2C1018BE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0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6F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05D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AE9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47662"/>
    <w:rPr>
      <w:b/>
      <w:bCs/>
    </w:rPr>
  </w:style>
  <w:style w:type="character" w:styleId="Hyperlink">
    <w:name w:val="Hyperlink"/>
    <w:basedOn w:val="Fontepargpadro"/>
    <w:uiPriority w:val="99"/>
    <w:unhideWhenUsed/>
    <w:rsid w:val="0004766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4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0B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D10B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6F4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0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ngueirasdeincendiobrasil.com.br/mangueira-de-incendio-para-condominio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FC0F3-98C4-46C1-AF23-C306CA8A1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918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User</cp:lastModifiedBy>
  <cp:revision>2</cp:revision>
  <dcterms:created xsi:type="dcterms:W3CDTF">2025-09-09T22:58:00Z</dcterms:created>
  <dcterms:modified xsi:type="dcterms:W3CDTF">2025-09-09T22:58:00Z</dcterms:modified>
</cp:coreProperties>
</file>