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6FFF"/>
          <w:sz w:val="72"/>
        </w:rPr>
        <w:br/>
        <w:br/>
        <w:br/>
        <w:br/>
        <w:t>守播 LiveGuard AI</w:t>
      </w:r>
      <w:r>
        <w:br/>
      </w:r>
      <w:r>
        <w:rPr>
          <w:rFonts w:ascii="Microsoft YaHei" w:hAnsi="Microsoft YaHei" w:eastAsia="Microsoft YaHei" w:cs="Microsoft YaHei"/>
          <w:b w:val="0"/>
          <w:color w:val="0B0F1A"/>
          <w:sz w:val="36"/>
        </w:rPr>
        <w:t>直播经济实时可信与风控中台</w:t>
        <w:br/>
        <w:t>商业计划书 v3.0 · 天使 IRR 优先</w:t>
      </w:r>
      <w:r>
        <w:br/>
      </w:r>
      <w:r>
        <w:rPr>
          <w:rFonts w:ascii="Microsoft YaHei" w:hAnsi="Microsoft YaHei" w:eastAsia="Microsoft YaHei" w:cs="Microsoft YaHei"/>
          <w:b w:val="0"/>
          <w:color w:val="8A93A6"/>
          <w:sz w:val="24"/>
        </w:rPr>
        <w:br/>
        <w:t>2026 年 06 月 01 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8A93A6"/>
        <w:sz w:val="17"/>
      </w:rPr>
      <w:t>CONFIDENTIAL · 仅授权对象阅读 · © 2026 守播 LiveGuard AI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b w:val="0"/>
        <w:color w:val="8A93A6"/>
        <w:sz w:val="18"/>
      </w:rPr>
      <w:t>守播 LiveGuard AI · 商业计划书 v3.0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6FF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B0F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B0F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0B0F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