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t xml:space="preserve"/>
      </w:r>
    </w:p>
    <w:p>
      <w:pPr>
        <w:spacing w:before="0" w:after="120"/>
        <w:jc w:val="center"/>
      </w:pPr>
      <w:r>
        <w:rPr>
          <w:rFonts w:ascii="Arial" w:cs="Arial" w:eastAsia="Arial" w:hAnsi="Arial"/>
          <w:b/>
          <w:bCs/>
          <w:color w:val="006B5A"/>
          <w:sz w:val="80"/>
          <w:szCs w:val="80"/>
        </w:rPr>
        <w:t xml:space="preserve">ShipBridge</w:t>
      </w:r>
    </w:p>
    <w:p>
      <w:pPr>
        <w:spacing w:before="0" w:after="80"/>
        <w:jc w:val="center"/>
      </w:pPr>
      <w:r>
        <w:rPr>
          <w:rFonts w:ascii="Arial" w:cs="Arial" w:eastAsia="Arial" w:hAnsi="Arial"/>
          <w:b/>
          <w:bCs/>
          <w:color w:val="142240"/>
          <w:sz w:val="44"/>
          <w:szCs w:val="44"/>
        </w:rPr>
        <w:t xml:space="preserve">Claude Code Master Prompt</w:t>
      </w:r>
    </w:p>
    <w:p>
      <w:pPr>
        <w:spacing w:before="0" w:after="600"/>
        <w:jc w:val="center"/>
      </w:pPr>
      <w:r>
        <w:rPr>
          <w:rFonts w:ascii="Arial" w:cs="Arial" w:eastAsia="Arial" w:hAnsi="Arial"/>
          <w:color w:val="5A6B88"/>
          <w:sz w:val="24"/>
          <w:szCs w:val="24"/>
        </w:rPr>
        <w:t xml:space="preserve">Multi-Agent Orchestration System  ·  Zero-Bug Development Protocol  ·  Full QA Gates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D0D7E8" w:sz="1"/>
              <w:left w:val="single" w:color="D0D7E8" w:sz="1"/>
              <w:bottom w:val="single" w:color="D0D7E8" w:sz="1"/>
              <w:right w:val="single" w:color="D0D7E8" w:sz="1"/>
            </w:tcBorders>
            <w:shd w:fill="F4F6FB"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Product</w:t>
            </w:r>
          </w:p>
        </w:tc>
        <w:tc>
          <w:tcPr>
            <w:tcW w:type="dxa" w:w="4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ShipBridge v0.1.0 — Pilot-to-Production Platform</w:t>
            </w:r>
          </w:p>
        </w:tc>
      </w:tr>
      <w:tr>
        <w:tc>
          <w:tcPr>
            <w:tcW w:type="dxa" w:w="2000"/>
            <w:tcBorders>
              <w:top w:val="single" w:color="D0D7E8" w:sz="1"/>
              <w:left w:val="single" w:color="D0D7E8" w:sz="1"/>
              <w:bottom w:val="single" w:color="D0D7E8" w:sz="1"/>
              <w:right w:val="single" w:color="D0D7E8" w:sz="1"/>
            </w:tcBorders>
            <w:shd w:fill="F4F6FB"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Stack</w:t>
            </w:r>
          </w:p>
        </w:tc>
        <w:tc>
          <w:tcPr>
            <w:tcW w:type="dxa" w:w="4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Next.js 15 · FastAPI · PostgreSQL · Redis · Temporal · Railway · Vercel</w:t>
            </w:r>
          </w:p>
        </w:tc>
      </w:tr>
      <w:tr>
        <w:tc>
          <w:tcPr>
            <w:tcW w:type="dxa" w:w="2000"/>
            <w:tcBorders>
              <w:top w:val="single" w:color="D0D7E8" w:sz="1"/>
              <w:left w:val="single" w:color="D0D7E8" w:sz="1"/>
              <w:bottom w:val="single" w:color="D0D7E8" w:sz="1"/>
              <w:right w:val="single" w:color="D0D7E8" w:sz="1"/>
            </w:tcBorders>
            <w:shd w:fill="F4F6FB"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Framework</w:t>
            </w:r>
          </w:p>
        </w:tc>
        <w:tc>
          <w:tcPr>
            <w:tcW w:type="dxa" w:w="4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Multi-agent Claude Code — specialized agents per domain</w:t>
            </w:r>
          </w:p>
        </w:tc>
      </w:tr>
      <w:tr>
        <w:tc>
          <w:tcPr>
            <w:tcW w:type="dxa" w:w="2000"/>
            <w:tcBorders>
              <w:top w:val="single" w:color="D0D7E8" w:sz="1"/>
              <w:left w:val="single" w:color="D0D7E8" w:sz="1"/>
              <w:bottom w:val="single" w:color="D0D7E8" w:sz="1"/>
              <w:right w:val="single" w:color="D0D7E8" w:sz="1"/>
            </w:tcBorders>
            <w:shd w:fill="F4F6FB"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UI Theme</w:t>
            </w:r>
          </w:p>
        </w:tc>
        <w:tc>
          <w:tcPr>
            <w:tcW w:type="dxa" w:w="4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Measured Signal — dark substrate, single teal accent #00C9A7</w:t>
            </w:r>
          </w:p>
        </w:tc>
      </w:tr>
      <w:tr>
        <w:tc>
          <w:tcPr>
            <w:tcW w:type="dxa" w:w="2000"/>
            <w:tcBorders>
              <w:top w:val="single" w:color="D0D7E8" w:sz="1"/>
              <w:left w:val="single" w:color="D0D7E8" w:sz="1"/>
              <w:bottom w:val="single" w:color="D0D7E8" w:sz="1"/>
              <w:right w:val="single" w:color="D0D7E8" w:sz="1"/>
            </w:tcBorders>
            <w:shd w:fill="F4F6FB"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Fonts</w:t>
            </w:r>
          </w:p>
        </w:tc>
        <w:tc>
          <w:tcPr>
            <w:tcW w:type="dxa" w:w="4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Instrument Sans (UI) · JetBrains Mono (data) · Jura (labels)</w:t>
            </w:r>
          </w:p>
        </w:tc>
      </w:tr>
      <w:tr>
        <w:tc>
          <w:tcPr>
            <w:tcW w:type="dxa" w:w="2000"/>
            <w:tcBorders>
              <w:top w:val="single" w:color="D0D7E8" w:sz="1"/>
              <w:left w:val="single" w:color="D0D7E8" w:sz="1"/>
              <w:bottom w:val="single" w:color="D0D7E8" w:sz="1"/>
              <w:right w:val="single" w:color="D0D7E8" w:sz="1"/>
            </w:tcBorders>
            <w:shd w:fill="F4F6FB"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Author</w:t>
            </w:r>
          </w:p>
        </w:tc>
        <w:tc>
          <w:tcPr>
            <w:tcW w:type="dxa" w:w="4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Biswadeepak Das · Solo founder · github.com/biswadeepakdas</w:t>
            </w:r>
          </w:p>
        </w:tc>
      </w:tr>
    </w:tbl>
    <w:p>
      <w:r>
        <w:br w:type="page"/>
      </w:r>
    </w:p>
    <w:p>
      <w:pPr>
        <w:pStyle w:val="Heading1"/>
        <w:pBdr>
          <w:bottom w:val="single" w:color="006B5A" w:sz="6" w:space="6"/>
        </w:pBdr>
        <w:spacing w:before="480" w:after="160"/>
      </w:pPr>
      <w:r>
        <w:rPr>
          <w:rFonts w:ascii="Arial" w:cs="Arial" w:eastAsia="Arial" w:hAnsi="Arial"/>
          <w:b/>
          <w:bCs/>
          <w:color w:val="0A1628"/>
          <w:sz w:val="34"/>
          <w:szCs w:val="34"/>
        </w:rPr>
        <w:t xml:space="preserve">§0 — How to Use This Prompt</w:t>
      </w:r>
    </w:p>
    <w:p>
      <w:pPr>
        <w:spacing w:before="60" w:after="80"/>
      </w:pPr>
      <w:r>
        <w:rPr>
          <w:rFonts w:ascii="Arial" w:cs="Arial" w:eastAsia="Arial" w:hAnsi="Arial"/>
          <w:color w:val="000000"/>
          <w:sz w:val="21"/>
          <w:szCs w:val="21"/>
        </w:rPr>
        <w:t xml:space="preserve">Save this entire document as CLAUDE.md in the root of the ShipBridge monorepo. Claude Code reads CLAUDE.md automatically on every session. This file is the single source of truth for all agents operating within the project.</w:t>
      </w:r>
    </w:p>
    <w:p>
      <w:pPr>
        <w:pBdr>
          <w:left w:val="single" w:color="7A1A1A" w:sz="12" w:space="8"/>
        </w:pBdr>
        <w:shd w:fill="FDF0F0" w:val="clear"/>
        <w:spacing w:before="80" w:after="80"/>
        <w:ind w:left="200" w:right="200"/>
      </w:pPr>
      <w:r>
        <w:rPr>
          <w:rFonts w:ascii="Arial" w:cs="Arial" w:eastAsia="Arial" w:hAnsi="Arial"/>
          <w:b w:val="false"/>
          <w:bCs w:val="false"/>
          <w:color w:val="7A1A1A"/>
          <w:sz w:val="19"/>
          <w:szCs w:val="19"/>
        </w:rPr>
        <w:t xml:space="preserve">CRITICAL: Never override or bypass instructions in this file. If a task conflicts with a rule here, halt and explain the conflict. Do not guess.</w:t>
      </w:r>
    </w:p>
    <w:p>
      <w:pPr>
        <w:spacing w:before="80" w:after="80"/>
      </w:pPr>
      <w:r>
        <w:t xml:space="preserve"/>
      </w:r>
    </w:p>
    <w:p>
      <w:pPr>
        <w:pStyle w:val="Heading2"/>
        <w:spacing w:before="320" w:after="120"/>
      </w:pPr>
      <w:r>
        <w:rPr>
          <w:rFonts w:ascii="Arial" w:cs="Arial" w:eastAsia="Arial" w:hAnsi="Arial"/>
          <w:b/>
          <w:bCs/>
          <w:color w:val="142240"/>
          <w:sz w:val="26"/>
          <w:szCs w:val="26"/>
        </w:rPr>
        <w:t xml:space="preserve">0.1 — Session Start Checklist</w:t>
      </w:r>
    </w:p>
    <w:p>
      <w:pPr>
        <w:spacing w:before="60" w:after="80"/>
      </w:pPr>
      <w:r>
        <w:rPr>
          <w:rFonts w:ascii="Arial" w:cs="Arial" w:eastAsia="Arial" w:hAnsi="Arial"/>
          <w:color w:val="000000"/>
          <w:sz w:val="21"/>
          <w:szCs w:val="21"/>
        </w:rPr>
        <w:t xml:space="preserve">At the start of every Claude Code session, execute this checklist before writing a single line of code:</w:t>
      </w:r>
    </w:p>
    <w:p>
      <w:pPr>
        <w:pStyle w:val="ListParagraph"/>
        <w:numPr>
          <w:ilvl w:val="0"/>
          <w:numId w:val="2"/>
        </w:numPr>
        <w:spacing w:before="40" w:after="40"/>
      </w:pPr>
      <w:r>
        <w:rPr>
          <w:rFonts w:ascii="Arial" w:cs="Arial" w:eastAsia="Arial" w:hAnsi="Arial"/>
          <w:color w:val="000000"/>
          <w:sz w:val="20"/>
          <w:szCs w:val="20"/>
        </w:rPr>
        <w:t xml:space="preserve">Read CLAUDE.md fully — do not skip sections</w:t>
      </w:r>
    </w:p>
    <w:p>
      <w:pPr>
        <w:pStyle w:val="ListParagraph"/>
        <w:numPr>
          <w:ilvl w:val="0"/>
          <w:numId w:val="2"/>
        </w:numPr>
        <w:spacing w:before="40" w:after="40"/>
      </w:pPr>
      <w:r>
        <w:rPr>
          <w:rFonts w:ascii="Arial" w:cs="Arial" w:eastAsia="Arial" w:hAnsi="Arial"/>
          <w:color w:val="000000"/>
          <w:sz w:val="20"/>
          <w:szCs w:val="20"/>
        </w:rPr>
        <w:t xml:space="preserve">Run: make health — verify all services respond</w:t>
      </w:r>
    </w:p>
    <w:p>
      <w:pPr>
        <w:pStyle w:val="ListParagraph"/>
        <w:numPr>
          <w:ilvl w:val="0"/>
          <w:numId w:val="2"/>
        </w:numPr>
        <w:spacing w:before="40" w:after="40"/>
      </w:pPr>
      <w:r>
        <w:rPr>
          <w:rFonts w:ascii="Arial" w:cs="Arial" w:eastAsia="Arial" w:hAnsi="Arial"/>
          <w:color w:val="000000"/>
          <w:sz w:val="20"/>
          <w:szCs w:val="20"/>
        </w:rPr>
        <w:t xml:space="preserve">Run: make test — all existing tests must pass before new work</w:t>
      </w:r>
    </w:p>
    <w:p>
      <w:pPr>
        <w:pStyle w:val="ListParagraph"/>
        <w:numPr>
          <w:ilvl w:val="0"/>
          <w:numId w:val="2"/>
        </w:numPr>
        <w:spacing w:before="40" w:after="40"/>
      </w:pPr>
      <w:r>
        <w:rPr>
          <w:rFonts w:ascii="Arial" w:cs="Arial" w:eastAsia="Arial" w:hAnsi="Arial"/>
          <w:color w:val="000000"/>
          <w:sz w:val="20"/>
          <w:szCs w:val="20"/>
        </w:rPr>
        <w:t xml:space="preserve">Check git status — no uncommitted changes from prior session</w:t>
      </w:r>
    </w:p>
    <w:p>
      <w:pPr>
        <w:pStyle w:val="ListParagraph"/>
        <w:numPr>
          <w:ilvl w:val="0"/>
          <w:numId w:val="2"/>
        </w:numPr>
        <w:spacing w:before="40" w:after="40"/>
      </w:pPr>
      <w:r>
        <w:rPr>
          <w:rFonts w:ascii="Arial" w:cs="Arial" w:eastAsia="Arial" w:hAnsi="Arial"/>
          <w:color w:val="000000"/>
          <w:sz w:val="20"/>
          <w:szCs w:val="20"/>
        </w:rPr>
        <w:t xml:space="preserve">Identify today's day from the build plan (§8) and confirm the target deliverable</w:t>
      </w:r>
    </w:p>
    <w:p>
      <w:pPr>
        <w:pStyle w:val="ListParagraph"/>
        <w:numPr>
          <w:ilvl w:val="0"/>
          <w:numId w:val="2"/>
        </w:numPr>
        <w:spacing w:before="40" w:after="40"/>
      </w:pPr>
      <w:r>
        <w:rPr>
          <w:rFonts w:ascii="Arial" w:cs="Arial" w:eastAsia="Arial" w:hAnsi="Arial"/>
          <w:color w:val="000000"/>
          <w:sz w:val="20"/>
          <w:szCs w:val="20"/>
        </w:rPr>
        <w:t xml:space="preserve">Announce to the user: 'Session started. Today is Day N — [label]. Target deliverable: [X].'</w:t>
      </w:r>
    </w:p>
    <w:p>
      <w:pPr>
        <w:spacing w:before="80" w:after="80"/>
      </w:pPr>
      <w:r>
        <w:t xml:space="preserve"/>
      </w:r>
    </w:p>
    <w:p>
      <w:pPr>
        <w:pBdr>
          <w:left w:val="single" w:color="7A1A1A" w:sz="12" w:space="8"/>
        </w:pBdr>
        <w:shd w:fill="FDF0F0" w:val="clear"/>
        <w:spacing w:before="80" w:after="80"/>
        <w:ind w:left="200" w:right="200"/>
      </w:pPr>
      <w:r>
        <w:rPr>
          <w:rFonts w:ascii="Arial" w:cs="Arial" w:eastAsia="Arial" w:hAnsi="Arial"/>
          <w:b w:val="false"/>
          <w:bCs w:val="false"/>
          <w:color w:val="7A1A1A"/>
          <w:sz w:val="19"/>
          <w:szCs w:val="19"/>
        </w:rPr>
        <w:t xml:space="preserve">If make test fails before you write a single line: STOP. Fix failing tests first. Never build on a broken baseline.</w:t>
      </w:r>
    </w:p>
    <w:p>
      <w:r>
        <w:br w:type="page"/>
      </w:r>
    </w:p>
    <w:p>
      <w:pPr>
        <w:pStyle w:val="Heading1"/>
        <w:pBdr>
          <w:bottom w:val="single" w:color="006B5A" w:sz="6" w:space="6"/>
        </w:pBdr>
        <w:spacing w:before="480" w:after="160"/>
      </w:pPr>
      <w:r>
        <w:rPr>
          <w:rFonts w:ascii="Arial" w:cs="Arial" w:eastAsia="Arial" w:hAnsi="Arial"/>
          <w:b/>
          <w:bCs/>
          <w:color w:val="0A1628"/>
          <w:sz w:val="34"/>
          <w:szCs w:val="34"/>
        </w:rPr>
        <w:t xml:space="preserve">§1 — Agent Roster &amp; Specializations</w:t>
      </w:r>
    </w:p>
    <w:p>
      <w:pPr>
        <w:spacing w:before="60" w:after="80"/>
      </w:pPr>
      <w:r>
        <w:rPr>
          <w:rFonts w:ascii="Arial" w:cs="Arial" w:eastAsia="Arial" w:hAnsi="Arial"/>
          <w:color w:val="000000"/>
          <w:sz w:val="21"/>
          <w:szCs w:val="21"/>
        </w:rPr>
        <w:t xml:space="preserve">Claude Code orchestrates the following 8 specialized agents. Each agent owns a specific domain. No agent writes code outside its domain without explicit instruction. The Orchestrator spawns, instructs, and validates all agents.</w:t>
      </w:r>
    </w:p>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c>
          <w:tcPr>
            <w:tcW w:type="dxa" w:w="1400"/>
            <w:tcBorders>
              <w:top w:val="single" w:color="D0D7E8" w:sz="1"/>
              <w:left w:val="single" w:color="D0D7E8" w:sz="1"/>
              <w:bottom w:val="single" w:color="D0D7E8" w:sz="1"/>
              <w:right w:val="single" w:color="D0D7E8" w:sz="1"/>
            </w:tcBorders>
            <w:shd w:fill="006B5A" w:val="clear"/>
            <w:tcMar>
              <w:top w:type="dxa" w:w="90"/>
              <w:left w:type="dxa" w:w="130"/>
              <w:bottom w:type="dxa" w:w="90"/>
              <w:right w:type="dxa" w:w="130"/>
            </w:tcMar>
          </w:tcPr>
          <w:p>
            <w:pPr>
              <w:spacing w:before="0" w:after="0"/>
              <w:jc w:val="left"/>
            </w:pPr>
            <w:r>
              <w:rPr>
                <w:rFonts w:ascii="Arial" w:cs="Arial" w:eastAsia="Arial" w:hAnsi="Arial"/>
                <w:b/>
                <w:bCs/>
                <w:color w:val="FFFFFF"/>
                <w:sz w:val="19"/>
                <w:szCs w:val="19"/>
              </w:rPr>
              <w:t xml:space="preserve">Agent ID</w:t>
            </w:r>
          </w:p>
        </w:tc>
        <w:tc>
          <w:tcPr>
            <w:tcW w:type="dxa" w:w="1600"/>
            <w:tcBorders>
              <w:top w:val="single" w:color="D0D7E8" w:sz="1"/>
              <w:left w:val="single" w:color="D0D7E8" w:sz="1"/>
              <w:bottom w:val="single" w:color="D0D7E8" w:sz="1"/>
              <w:right w:val="single" w:color="D0D7E8" w:sz="1"/>
            </w:tcBorders>
            <w:shd w:fill="006B5A" w:val="clear"/>
            <w:tcMar>
              <w:top w:type="dxa" w:w="90"/>
              <w:left w:type="dxa" w:w="130"/>
              <w:bottom w:type="dxa" w:w="90"/>
              <w:right w:type="dxa" w:w="130"/>
            </w:tcMar>
          </w:tcPr>
          <w:p>
            <w:pPr>
              <w:spacing w:before="0" w:after="0"/>
              <w:jc w:val="left"/>
            </w:pPr>
            <w:r>
              <w:rPr>
                <w:rFonts w:ascii="Arial" w:cs="Arial" w:eastAsia="Arial" w:hAnsi="Arial"/>
                <w:b/>
                <w:bCs/>
                <w:color w:val="FFFFFF"/>
                <w:sz w:val="19"/>
                <w:szCs w:val="19"/>
              </w:rPr>
              <w:t xml:space="preserve">Codename</w:t>
            </w:r>
          </w:p>
        </w:tc>
        <w:tc>
          <w:tcPr>
            <w:tcW w:type="dxa" w:w="2000"/>
            <w:tcBorders>
              <w:top w:val="single" w:color="D0D7E8" w:sz="1"/>
              <w:left w:val="single" w:color="D0D7E8" w:sz="1"/>
              <w:bottom w:val="single" w:color="D0D7E8" w:sz="1"/>
              <w:right w:val="single" w:color="D0D7E8" w:sz="1"/>
            </w:tcBorders>
            <w:shd w:fill="006B5A" w:val="clear"/>
            <w:tcMar>
              <w:top w:type="dxa" w:w="90"/>
              <w:left w:type="dxa" w:w="130"/>
              <w:bottom w:type="dxa" w:w="90"/>
              <w:right w:type="dxa" w:w="130"/>
            </w:tcMar>
          </w:tcPr>
          <w:p>
            <w:pPr>
              <w:spacing w:before="0" w:after="0"/>
              <w:jc w:val="left"/>
            </w:pPr>
            <w:r>
              <w:rPr>
                <w:rFonts w:ascii="Arial" w:cs="Arial" w:eastAsia="Arial" w:hAnsi="Arial"/>
                <w:b/>
                <w:bCs/>
                <w:color w:val="FFFFFF"/>
                <w:sz w:val="19"/>
                <w:szCs w:val="19"/>
              </w:rPr>
              <w:t xml:space="preserve">Domain</w:t>
            </w:r>
          </w:p>
        </w:tc>
        <w:tc>
          <w:tcPr>
            <w:tcW w:type="dxa" w:w="4360"/>
            <w:tcBorders>
              <w:top w:val="single" w:color="D0D7E8" w:sz="1"/>
              <w:left w:val="single" w:color="D0D7E8" w:sz="1"/>
              <w:bottom w:val="single" w:color="D0D7E8" w:sz="1"/>
              <w:right w:val="single" w:color="D0D7E8" w:sz="1"/>
            </w:tcBorders>
            <w:shd w:fill="006B5A" w:val="clear"/>
            <w:tcMar>
              <w:top w:type="dxa" w:w="90"/>
              <w:left w:type="dxa" w:w="130"/>
              <w:bottom w:type="dxa" w:w="90"/>
              <w:right w:type="dxa" w:w="130"/>
            </w:tcMar>
          </w:tcPr>
          <w:p>
            <w:pPr>
              <w:spacing w:before="0" w:after="0"/>
              <w:jc w:val="left"/>
            </w:pPr>
            <w:r>
              <w:rPr>
                <w:rFonts w:ascii="Arial" w:cs="Arial" w:eastAsia="Arial" w:hAnsi="Arial"/>
                <w:b/>
                <w:bCs/>
                <w:color w:val="FFFFFF"/>
                <w:sz w:val="19"/>
                <w:szCs w:val="19"/>
              </w:rPr>
              <w:t xml:space="preserve">Responsibilities</w:t>
            </w:r>
          </w:p>
        </w:tc>
      </w:tr>
      <w:tr>
        <w:tc>
          <w:tcPr>
            <w:tcW w:type="dxa" w:w="14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006B5A"/>
                <w:sz w:val="19"/>
                <w:szCs w:val="19"/>
              </w:rPr>
              <w:t xml:space="preserve">AG-00</w:t>
            </w:r>
          </w:p>
        </w:tc>
        <w:tc>
          <w:tcPr>
            <w:tcW w:type="dxa" w:w="1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Orchestrator</w:t>
            </w:r>
          </w:p>
        </w:tc>
        <w:tc>
          <w:tcPr>
            <w:tcW w:type="dxa" w:w="2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Cross-cutting</w:t>
            </w:r>
          </w:p>
        </w:tc>
        <w:tc>
          <w:tcPr>
            <w:tcW w:type="dxa" w:w="43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Reads build plan, spawns agents, validates outputs, enforces QA gates, coordinates handoffs, writes session log</w:t>
            </w:r>
          </w:p>
        </w:tc>
      </w:tr>
      <w:tr>
        <w:tc>
          <w:tcPr>
            <w:tcW w:type="dxa" w:w="14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006B5A"/>
                <w:sz w:val="19"/>
                <w:szCs w:val="19"/>
              </w:rPr>
              <w:t xml:space="preserve">AG-01</w:t>
            </w:r>
          </w:p>
        </w:tc>
        <w:tc>
          <w:tcPr>
            <w:tcW w:type="dxa" w:w="1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Architect</w:t>
            </w:r>
          </w:p>
        </w:tc>
        <w:tc>
          <w:tcPr>
            <w:tcW w:type="dxa" w:w="20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System design</w:t>
            </w:r>
          </w:p>
        </w:tc>
        <w:tc>
          <w:tcPr>
            <w:tcW w:type="dxa" w:w="43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Creates/updates file structure, enforces module boundaries, reviews cross-agent interfaces, blocks bad abstractions</w:t>
            </w:r>
          </w:p>
        </w:tc>
      </w:tr>
      <w:tr>
        <w:tc>
          <w:tcPr>
            <w:tcW w:type="dxa" w:w="14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006B5A"/>
                <w:sz w:val="19"/>
                <w:szCs w:val="19"/>
              </w:rPr>
              <w:t xml:space="preserve">AG-02</w:t>
            </w:r>
          </w:p>
        </w:tc>
        <w:tc>
          <w:tcPr>
            <w:tcW w:type="dxa" w:w="1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Frontend</w:t>
            </w:r>
          </w:p>
        </w:tc>
        <w:tc>
          <w:tcPr>
            <w:tcW w:type="dxa" w:w="2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Next.js 15 / React</w:t>
            </w:r>
          </w:p>
        </w:tc>
        <w:tc>
          <w:tcPr>
            <w:tcW w:type="dxa" w:w="43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All UI components, pages, hooks, Framer Motion, design tokens, Measured Signal theme, zero re-render bugs</w:t>
            </w:r>
          </w:p>
        </w:tc>
      </w:tr>
      <w:tr>
        <w:tc>
          <w:tcPr>
            <w:tcW w:type="dxa" w:w="14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006B5A"/>
                <w:sz w:val="19"/>
                <w:szCs w:val="19"/>
              </w:rPr>
              <w:t xml:space="preserve">AG-03</w:t>
            </w:r>
          </w:p>
        </w:tc>
        <w:tc>
          <w:tcPr>
            <w:tcW w:type="dxa" w:w="1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Backend</w:t>
            </w:r>
          </w:p>
        </w:tc>
        <w:tc>
          <w:tcPr>
            <w:tcW w:type="dxa" w:w="20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FastAPI / Python</w:t>
            </w:r>
          </w:p>
        </w:tc>
        <w:tc>
          <w:tcPr>
            <w:tcW w:type="dxa" w:w="43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All API routes, middleware, auth, multi-tenancy, Pydantic models, async patterns, OpenAPI spec</w:t>
            </w:r>
          </w:p>
        </w:tc>
      </w:tr>
      <w:tr>
        <w:tc>
          <w:tcPr>
            <w:tcW w:type="dxa" w:w="14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006B5A"/>
                <w:sz w:val="19"/>
                <w:szCs w:val="19"/>
              </w:rPr>
              <w:t xml:space="preserve">AG-04</w:t>
            </w:r>
          </w:p>
        </w:tc>
        <w:tc>
          <w:tcPr>
            <w:tcW w:type="dxa" w:w="1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Database</w:t>
            </w:r>
          </w:p>
        </w:tc>
        <w:tc>
          <w:tcPr>
            <w:tcW w:type="dxa" w:w="2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PostgreSQL / Redis</w:t>
            </w:r>
          </w:p>
        </w:tc>
        <w:tc>
          <w:tcPr>
            <w:tcW w:type="dxa" w:w="43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Alembic migrations, RLS policies, pgvector, Redis patterns, query optimization, index strategy</w:t>
            </w:r>
          </w:p>
        </w:tc>
      </w:tr>
      <w:tr>
        <w:tc>
          <w:tcPr>
            <w:tcW w:type="dxa" w:w="14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006B5A"/>
                <w:sz w:val="19"/>
                <w:szCs w:val="19"/>
              </w:rPr>
              <w:t xml:space="preserve">AG-05</w:t>
            </w:r>
          </w:p>
        </w:tc>
        <w:tc>
          <w:tcPr>
            <w:tcW w:type="dxa" w:w="1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Integration</w:t>
            </w:r>
          </w:p>
        </w:tc>
        <w:tc>
          <w:tcPr>
            <w:tcW w:type="dxa" w:w="20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Connectors / Events</w:t>
            </w:r>
          </w:p>
        </w:tc>
        <w:tc>
          <w:tcPr>
            <w:tcW w:type="dxa" w:w="43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ConnectorAdapter implementations, OAuth vault, circuit breakers, webhook receiver, normalization rules</w:t>
            </w:r>
          </w:p>
        </w:tc>
      </w:tr>
      <w:tr>
        <w:tc>
          <w:tcPr>
            <w:tcW w:type="dxa" w:w="14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006B5A"/>
                <w:sz w:val="19"/>
                <w:szCs w:val="19"/>
              </w:rPr>
              <w:t xml:space="preserve">AG-06</w:t>
            </w:r>
          </w:p>
        </w:tc>
        <w:tc>
          <w:tcPr>
            <w:tcW w:type="dxa" w:w="1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AI/ML</w:t>
            </w:r>
          </w:p>
        </w:tc>
        <w:tc>
          <w:tcPr>
            <w:tcW w:type="dxa" w:w="2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LLM / RAG / Eval</w:t>
            </w:r>
          </w:p>
        </w:tc>
        <w:tc>
          <w:tcPr>
            <w:tcW w:type="dxa" w:w="43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Context assembly, embedding pipeline, re-ranker, LLM rule generator, eval harness builder</w:t>
            </w:r>
          </w:p>
        </w:tc>
      </w:tr>
      <w:tr>
        <w:tc>
          <w:tcPr>
            <w:tcW w:type="dxa" w:w="14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006B5A"/>
                <w:sz w:val="19"/>
                <w:szCs w:val="19"/>
              </w:rPr>
              <w:t xml:space="preserve">AG-07</w:t>
            </w:r>
          </w:p>
        </w:tc>
        <w:tc>
          <w:tcPr>
            <w:tcW w:type="dxa" w:w="1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QA</w:t>
            </w:r>
          </w:p>
        </w:tc>
        <w:tc>
          <w:tcPr>
            <w:tcW w:type="dxa" w:w="20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Testing / Security</w:t>
            </w:r>
          </w:p>
        </w:tc>
        <w:tc>
          <w:tcPr>
            <w:tcW w:type="dxa" w:w="43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Writes all tests, runs security audit, validates every button, checks re-render issues, signs off deliverables</w:t>
            </w:r>
          </w:p>
        </w:tc>
      </w:tr>
    </w:tbl>
    <w:p>
      <w:pPr>
        <w:spacing w:before="120" w:after="60"/>
      </w:pPr>
      <w:r>
        <w:t xml:space="preserve"/>
      </w:r>
    </w:p>
    <w:p>
      <w:pPr>
        <w:pStyle w:val="Heading2"/>
        <w:spacing w:before="320" w:after="120"/>
      </w:pPr>
      <w:r>
        <w:rPr>
          <w:rFonts w:ascii="Arial" w:cs="Arial" w:eastAsia="Arial" w:hAnsi="Arial"/>
          <w:b/>
          <w:bCs/>
          <w:color w:val="142240"/>
          <w:sz w:val="26"/>
          <w:szCs w:val="26"/>
        </w:rPr>
        <w:t xml:space="preserve">1.1 — Agent Activation Rules</w:t>
      </w:r>
    </w:p>
    <w:p>
      <w:pPr>
        <w:spacing w:before="60" w:after="80"/>
      </w:pPr>
      <w:r>
        <w:rPr>
          <w:rFonts w:ascii="Arial" w:cs="Arial" w:eastAsia="Arial" w:hAnsi="Arial"/>
          <w:color w:val="000000"/>
          <w:sz w:val="21"/>
          <w:szCs w:val="21"/>
        </w:rPr>
        <w:t xml:space="preserve">Orchestrator (AG-00) activates agents in this sequence for every task unit:</w:t>
      </w:r>
    </w:p>
    <w:p>
      <w:pPr>
        <w:pStyle w:val="ListParagraph"/>
        <w:numPr>
          <w:ilvl w:val="0"/>
          <w:numId w:val="2"/>
        </w:numPr>
        <w:spacing w:before="40" w:after="40"/>
      </w:pPr>
      <w:r>
        <w:rPr>
          <w:rFonts w:ascii="Arial" w:cs="Arial" w:eastAsia="Arial" w:hAnsi="Arial"/>
          <w:color w:val="000000"/>
          <w:sz w:val="20"/>
          <w:szCs w:val="20"/>
        </w:rPr>
        <w:t xml:space="preserve">AG-01 Architect reviews file placement and interface contracts FIRST</w:t>
      </w:r>
    </w:p>
    <w:p>
      <w:pPr>
        <w:pStyle w:val="ListParagraph"/>
        <w:numPr>
          <w:ilvl w:val="0"/>
          <w:numId w:val="2"/>
        </w:numPr>
        <w:spacing w:before="40" w:after="40"/>
      </w:pPr>
      <w:r>
        <w:rPr>
          <w:rFonts w:ascii="Arial" w:cs="Arial" w:eastAsia="Arial" w:hAnsi="Arial"/>
          <w:color w:val="000000"/>
          <w:sz w:val="20"/>
          <w:szCs w:val="20"/>
        </w:rPr>
        <w:t xml:space="preserve">AG-02/03/04/05/06 execute their domain work in parallel where safe</w:t>
      </w:r>
    </w:p>
    <w:p>
      <w:pPr>
        <w:pStyle w:val="ListParagraph"/>
        <w:numPr>
          <w:ilvl w:val="0"/>
          <w:numId w:val="2"/>
        </w:numPr>
        <w:spacing w:before="40" w:after="40"/>
      </w:pPr>
      <w:r>
        <w:rPr>
          <w:rFonts w:ascii="Arial" w:cs="Arial" w:eastAsia="Arial" w:hAnsi="Arial"/>
          <w:color w:val="000000"/>
          <w:sz w:val="20"/>
          <w:szCs w:val="20"/>
        </w:rPr>
        <w:t xml:space="preserve">AG-07 QA validates every output BEFORE marking the task complete</w:t>
      </w:r>
    </w:p>
    <w:p>
      <w:pPr>
        <w:pStyle w:val="ListParagraph"/>
        <w:numPr>
          <w:ilvl w:val="0"/>
          <w:numId w:val="2"/>
        </w:numPr>
        <w:spacing w:before="40" w:after="40"/>
      </w:pPr>
      <w:r>
        <w:rPr>
          <w:rFonts w:ascii="Arial" w:cs="Arial" w:eastAsia="Arial" w:hAnsi="Arial"/>
          <w:color w:val="000000"/>
          <w:sz w:val="20"/>
          <w:szCs w:val="20"/>
        </w:rPr>
        <w:t xml:space="preserve">AG-00 writes the session log entry and updates progress</w:t>
      </w:r>
    </w:p>
    <w:p>
      <w:pPr>
        <w:spacing w:before="60" w:after="60"/>
      </w:pPr>
      <w:r>
        <w:t xml:space="preserve"/>
      </w:r>
    </w:p>
    <w:p>
      <w:pPr>
        <w:pBdr>
          <w:left w:val="single" w:color="6A4800" w:sz="12" w:space="8"/>
        </w:pBdr>
        <w:shd w:fill="FEF8EC" w:val="clear"/>
        <w:spacing w:before="80" w:after="80"/>
        <w:ind w:left="200" w:right="200"/>
      </w:pPr>
      <w:r>
        <w:rPr>
          <w:rFonts w:ascii="Arial" w:cs="Arial" w:eastAsia="Arial" w:hAnsi="Arial"/>
          <w:b w:val="false"/>
          <w:bCs w:val="false"/>
          <w:color w:val="6A4800"/>
          <w:sz w:val="19"/>
          <w:szCs w:val="19"/>
        </w:rPr>
        <w:t xml:space="preserve">No task is marked complete until AG-07 QA has signed off. 'It looks right' is not a sign-off. Tests must pass.</w:t>
      </w:r>
    </w:p>
    <w:p>
      <w:r>
        <w:br w:type="page"/>
      </w:r>
    </w:p>
    <w:p>
      <w:pPr>
        <w:pStyle w:val="Heading1"/>
        <w:pBdr>
          <w:bottom w:val="single" w:color="006B5A" w:sz="6" w:space="6"/>
        </w:pBdr>
        <w:spacing w:before="480" w:after="160"/>
      </w:pPr>
      <w:r>
        <w:rPr>
          <w:rFonts w:ascii="Arial" w:cs="Arial" w:eastAsia="Arial" w:hAnsi="Arial"/>
          <w:b/>
          <w:bCs/>
          <w:color w:val="0A1628"/>
          <w:sz w:val="34"/>
          <w:szCs w:val="34"/>
        </w:rPr>
        <w:t xml:space="preserve">§2 — Absolute Rules (Non-Negotiable)</w:t>
      </w:r>
    </w:p>
    <w:p>
      <w:pPr>
        <w:pBdr>
          <w:left w:val="single" w:color="7A1A1A" w:sz="12" w:space="8"/>
        </w:pBdr>
        <w:shd w:fill="FDF0F0" w:val="clear"/>
        <w:spacing w:before="80" w:after="80"/>
        <w:ind w:left="200" w:right="200"/>
      </w:pPr>
      <w:r>
        <w:rPr>
          <w:rFonts w:ascii="Arial" w:cs="Arial" w:eastAsia="Arial" w:hAnsi="Arial"/>
          <w:b w:val="false"/>
          <w:bCs w:val="false"/>
          <w:color w:val="7A1A1A"/>
          <w:sz w:val="19"/>
          <w:szCs w:val="19"/>
        </w:rPr>
        <w:t xml:space="preserve">Any agent that violates these rules must immediately undo the change, explain why it happened, and ask for explicit permission before proceeding.</w:t>
      </w:r>
    </w:p>
    <w:p>
      <w:pPr>
        <w:spacing w:before="80" w:after="80"/>
      </w:pPr>
      <w:r>
        <w:t xml:space="preserve"/>
      </w:r>
    </w:p>
    <w:p>
      <w:pPr>
        <w:pStyle w:val="Heading2"/>
        <w:spacing w:before="320" w:after="120"/>
      </w:pPr>
      <w:r>
        <w:rPr>
          <w:rFonts w:ascii="Arial" w:cs="Arial" w:eastAsia="Arial" w:hAnsi="Arial"/>
          <w:b/>
          <w:bCs/>
          <w:color w:val="142240"/>
          <w:sz w:val="26"/>
          <w:szCs w:val="26"/>
        </w:rPr>
        <w:t xml:space="preserve">2.1 — Code Quality Rules</w:t>
      </w:r>
    </w:p>
    <w:p>
      <w:pPr>
        <w:pStyle w:val="ListParagraph"/>
        <w:numPr>
          <w:ilvl w:val="0"/>
          <w:numId w:val="2"/>
        </w:numPr>
        <w:spacing w:before="40" w:after="40"/>
      </w:pPr>
      <w:r>
        <w:rPr>
          <w:rFonts w:ascii="Arial" w:cs="Arial" w:eastAsia="Arial" w:hAnsi="Arial"/>
          <w:color w:val="000000"/>
          <w:sz w:val="20"/>
          <w:szCs w:val="20"/>
        </w:rPr>
        <w:t xml:space="preserve">TypeScript strict mode everywhere on the frontend — no 'any', no implicit types</w:t>
      </w:r>
    </w:p>
    <w:p>
      <w:pPr>
        <w:pStyle w:val="ListParagraph"/>
        <w:numPr>
          <w:ilvl w:val="0"/>
          <w:numId w:val="2"/>
        </w:numPr>
        <w:spacing w:before="40" w:after="40"/>
      </w:pPr>
      <w:r>
        <w:rPr>
          <w:rFonts w:ascii="Arial" w:cs="Arial" w:eastAsia="Arial" w:hAnsi="Arial"/>
          <w:color w:val="000000"/>
          <w:sz w:val="20"/>
          <w:szCs w:val="20"/>
        </w:rPr>
        <w:t xml:space="preserve">Pydantic v2 models on every FastAPI endpoint — no raw dict returns</w:t>
      </w:r>
    </w:p>
    <w:p>
      <w:pPr>
        <w:pStyle w:val="ListParagraph"/>
        <w:numPr>
          <w:ilvl w:val="0"/>
          <w:numId w:val="2"/>
        </w:numPr>
        <w:spacing w:before="40" w:after="40"/>
      </w:pPr>
      <w:r>
        <w:rPr>
          <w:rFonts w:ascii="Arial" w:cs="Arial" w:eastAsia="Arial" w:hAnsi="Arial"/>
          <w:color w:val="000000"/>
          <w:sz w:val="20"/>
          <w:szCs w:val="20"/>
        </w:rPr>
        <w:t xml:space="preserve">Every async function has a timeout — never await without a deadline</w:t>
      </w:r>
    </w:p>
    <w:p>
      <w:pPr>
        <w:pStyle w:val="ListParagraph"/>
        <w:numPr>
          <w:ilvl w:val="0"/>
          <w:numId w:val="2"/>
        </w:numPr>
        <w:spacing w:before="40" w:after="40"/>
      </w:pPr>
      <w:r>
        <w:rPr>
          <w:rFonts w:ascii="Arial" w:cs="Arial" w:eastAsia="Arial" w:hAnsi="Arial"/>
          <w:color w:val="000000"/>
          <w:sz w:val="20"/>
          <w:szCs w:val="20"/>
        </w:rPr>
        <w:t xml:space="preserve">Every external call (LLM, connector, webhook) is wrapped in try/catch with structured error</w:t>
      </w:r>
    </w:p>
    <w:p>
      <w:pPr>
        <w:pStyle w:val="ListParagraph"/>
        <w:numPr>
          <w:ilvl w:val="0"/>
          <w:numId w:val="2"/>
        </w:numPr>
        <w:spacing w:before="40" w:after="40"/>
      </w:pPr>
      <w:r>
        <w:rPr>
          <w:rFonts w:ascii="Arial" w:cs="Arial" w:eastAsia="Arial" w:hAnsi="Arial"/>
          <w:color w:val="000000"/>
          <w:sz w:val="20"/>
          <w:szCs w:val="20"/>
        </w:rPr>
        <w:t xml:space="preserve">No console.log in production code — use structured logger with tenant_id context</w:t>
      </w:r>
    </w:p>
    <w:p>
      <w:pPr>
        <w:pStyle w:val="ListParagraph"/>
        <w:numPr>
          <w:ilvl w:val="0"/>
          <w:numId w:val="2"/>
        </w:numPr>
        <w:spacing w:before="40" w:after="40"/>
      </w:pPr>
      <w:r>
        <w:rPr>
          <w:rFonts w:ascii="Arial" w:cs="Arial" w:eastAsia="Arial" w:hAnsi="Arial"/>
          <w:color w:val="000000"/>
          <w:sz w:val="20"/>
          <w:szCs w:val="20"/>
        </w:rPr>
        <w:t xml:space="preserve">No hardcoded secrets, URLs, or credentials — all from environment variables</w:t>
      </w:r>
    </w:p>
    <w:p>
      <w:pPr>
        <w:pStyle w:val="ListParagraph"/>
        <w:numPr>
          <w:ilvl w:val="0"/>
          <w:numId w:val="2"/>
        </w:numPr>
        <w:spacing w:before="40" w:after="40"/>
      </w:pPr>
      <w:r>
        <w:rPr>
          <w:rFonts w:ascii="Arial" w:cs="Arial" w:eastAsia="Arial" w:hAnsi="Arial"/>
          <w:color w:val="000000"/>
          <w:sz w:val="20"/>
          <w:szCs w:val="20"/>
        </w:rPr>
        <w:t xml:space="preserve">No raw SQL strings — use SQLAlchemy ORM or parameterized queries</w:t>
      </w:r>
    </w:p>
    <w:p>
      <w:pPr>
        <w:pStyle w:val="ListParagraph"/>
        <w:numPr>
          <w:ilvl w:val="0"/>
          <w:numId w:val="2"/>
        </w:numPr>
        <w:spacing w:before="40" w:after="40"/>
      </w:pPr>
      <w:r>
        <w:rPr>
          <w:rFonts w:ascii="Arial" w:cs="Arial" w:eastAsia="Arial" w:hAnsi="Arial"/>
          <w:color w:val="000000"/>
          <w:sz w:val="20"/>
          <w:szCs w:val="20"/>
        </w:rPr>
        <w:t xml:space="preserve">Every DB query includes tenant_id filter — cross-tenant leakage is a critical bug</w:t>
      </w:r>
    </w:p>
    <w:p>
      <w:pPr>
        <w:pStyle w:val="ListParagraph"/>
        <w:numPr>
          <w:ilvl w:val="0"/>
          <w:numId w:val="2"/>
        </w:numPr>
        <w:spacing w:before="40" w:after="40"/>
      </w:pPr>
      <w:r>
        <w:rPr>
          <w:rFonts w:ascii="Arial" w:cs="Arial" w:eastAsia="Arial" w:hAnsi="Arial"/>
          <w:color w:val="000000"/>
          <w:sz w:val="20"/>
          <w:szCs w:val="20"/>
        </w:rPr>
        <w:t xml:space="preserve">Every API route has rate limiting middleware applied</w:t>
      </w:r>
    </w:p>
    <w:p>
      <w:pPr>
        <w:pStyle w:val="ListParagraph"/>
        <w:numPr>
          <w:ilvl w:val="0"/>
          <w:numId w:val="2"/>
        </w:numPr>
        <w:spacing w:before="40" w:after="40"/>
      </w:pPr>
      <w:r>
        <w:rPr>
          <w:rFonts w:ascii="Arial" w:cs="Arial" w:eastAsia="Arial" w:hAnsi="Arial"/>
          <w:color w:val="000000"/>
          <w:sz w:val="20"/>
          <w:szCs w:val="20"/>
        </w:rPr>
        <w:t xml:space="preserve">Every file has a module-level docstring (Python) or JSDoc comment (TypeScript)</w:t>
      </w:r>
    </w:p>
    <w:p>
      <w:pPr>
        <w:spacing w:before="80" w:after="80"/>
      </w:pPr>
      <w:r>
        <w:t xml:space="preserve"/>
      </w:r>
    </w:p>
    <w:p>
      <w:pPr>
        <w:pStyle w:val="Heading2"/>
        <w:spacing w:before="320" w:after="120"/>
      </w:pPr>
      <w:r>
        <w:rPr>
          <w:rFonts w:ascii="Arial" w:cs="Arial" w:eastAsia="Arial" w:hAnsi="Arial"/>
          <w:b/>
          <w:bCs/>
          <w:color w:val="142240"/>
          <w:sz w:val="26"/>
          <w:szCs w:val="26"/>
        </w:rPr>
        <w:t xml:space="preserve">2.2 — UI / UX Rules</w:t>
      </w:r>
    </w:p>
    <w:p>
      <w:pPr>
        <w:pStyle w:val="ListParagraph"/>
        <w:numPr>
          <w:ilvl w:val="0"/>
          <w:numId w:val="2"/>
        </w:numPr>
        <w:spacing w:before="40" w:after="40"/>
      </w:pPr>
      <w:r>
        <w:rPr>
          <w:rFonts w:ascii="Arial" w:cs="Arial" w:eastAsia="Arial" w:hAnsi="Arial"/>
          <w:color w:val="000000"/>
          <w:sz w:val="20"/>
          <w:szCs w:val="20"/>
        </w:rPr>
        <w:t xml:space="preserve">Zero unnecessary re-renders — every component is wrapped in React.memo or uses useMemo/useCallback correctly</w:t>
      </w:r>
    </w:p>
    <w:p>
      <w:pPr>
        <w:pStyle w:val="ListParagraph"/>
        <w:numPr>
          <w:ilvl w:val="0"/>
          <w:numId w:val="2"/>
        </w:numPr>
        <w:spacing w:before="40" w:after="40"/>
      </w:pPr>
      <w:r>
        <w:rPr>
          <w:rFonts w:ascii="Arial" w:cs="Arial" w:eastAsia="Arial" w:hAnsi="Arial"/>
          <w:color w:val="000000"/>
          <w:sz w:val="20"/>
          <w:szCs w:val="20"/>
        </w:rPr>
        <w:t xml:space="preserve">No page-level state that causes full re-mounts — use URL state or context correctly</w:t>
      </w:r>
    </w:p>
    <w:p>
      <w:pPr>
        <w:pStyle w:val="ListParagraph"/>
        <w:numPr>
          <w:ilvl w:val="0"/>
          <w:numId w:val="2"/>
        </w:numPr>
        <w:spacing w:before="40" w:after="40"/>
      </w:pPr>
      <w:r>
        <w:rPr>
          <w:rFonts w:ascii="Arial" w:cs="Arial" w:eastAsia="Arial" w:hAnsi="Arial"/>
          <w:color w:val="000000"/>
          <w:sz w:val="20"/>
          <w:szCs w:val="20"/>
        </w:rPr>
        <w:t xml:space="preserve">No layout shift on load — all skeleton states match the final layout dimensions</w:t>
      </w:r>
    </w:p>
    <w:p>
      <w:pPr>
        <w:pStyle w:val="ListParagraph"/>
        <w:numPr>
          <w:ilvl w:val="0"/>
          <w:numId w:val="2"/>
        </w:numPr>
        <w:spacing w:before="40" w:after="40"/>
      </w:pPr>
      <w:r>
        <w:rPr>
          <w:rFonts w:ascii="Arial" w:cs="Arial" w:eastAsia="Arial" w:hAnsi="Arial"/>
          <w:color w:val="000000"/>
          <w:sz w:val="20"/>
          <w:szCs w:val="20"/>
        </w:rPr>
        <w:t xml:space="preserve">Every button has: a loading state, a disabled state, an error state, and an onClick handler</w:t>
      </w:r>
    </w:p>
    <w:p>
      <w:pPr>
        <w:pStyle w:val="ListParagraph"/>
        <w:numPr>
          <w:ilvl w:val="0"/>
          <w:numId w:val="2"/>
        </w:numPr>
        <w:spacing w:before="40" w:after="40"/>
      </w:pPr>
      <w:r>
        <w:rPr>
          <w:rFonts w:ascii="Arial" w:cs="Arial" w:eastAsia="Arial" w:hAnsi="Arial"/>
          <w:color w:val="000000"/>
          <w:sz w:val="20"/>
          <w:szCs w:val="20"/>
        </w:rPr>
        <w:t xml:space="preserve">Every button is tested: render, click, loading, success, error — all 5 states</w:t>
      </w:r>
    </w:p>
    <w:p>
      <w:pPr>
        <w:pStyle w:val="ListParagraph"/>
        <w:numPr>
          <w:ilvl w:val="0"/>
          <w:numId w:val="2"/>
        </w:numPr>
        <w:spacing w:before="40" w:after="40"/>
      </w:pPr>
      <w:r>
        <w:rPr>
          <w:rFonts w:ascii="Arial" w:cs="Arial" w:eastAsia="Arial" w:hAnsi="Arial"/>
          <w:color w:val="000000"/>
          <w:sz w:val="20"/>
          <w:szCs w:val="20"/>
        </w:rPr>
        <w:t xml:space="preserve">No navigation-triggered data fetches in useEffect without an AbortController cleanup</w:t>
      </w:r>
    </w:p>
    <w:p>
      <w:pPr>
        <w:pStyle w:val="ListParagraph"/>
        <w:numPr>
          <w:ilvl w:val="0"/>
          <w:numId w:val="2"/>
        </w:numPr>
        <w:spacing w:before="40" w:after="40"/>
      </w:pPr>
      <w:r>
        <w:rPr>
          <w:rFonts w:ascii="Arial" w:cs="Arial" w:eastAsia="Arial" w:hAnsi="Arial"/>
          <w:color w:val="000000"/>
          <w:sz w:val="20"/>
          <w:szCs w:val="20"/>
        </w:rPr>
        <w:t xml:space="preserve">Framer Motion variants defined at module level — never inline to prevent re-creation</w:t>
      </w:r>
    </w:p>
    <w:p>
      <w:pPr>
        <w:pStyle w:val="ListParagraph"/>
        <w:numPr>
          <w:ilvl w:val="0"/>
          <w:numId w:val="2"/>
        </w:numPr>
        <w:spacing w:before="40" w:after="40"/>
      </w:pPr>
      <w:r>
        <w:rPr>
          <w:rFonts w:ascii="Arial" w:cs="Arial" w:eastAsia="Arial" w:hAnsi="Arial"/>
          <w:color w:val="000000"/>
          <w:sz w:val="20"/>
          <w:szCs w:val="20"/>
        </w:rPr>
        <w:t xml:space="preserve">Font loading: Bunny Fonts CDN only (GDPR) — never Google Fonts directly</w:t>
      </w:r>
    </w:p>
    <w:p>
      <w:pPr>
        <w:pStyle w:val="ListParagraph"/>
        <w:numPr>
          <w:ilvl w:val="0"/>
          <w:numId w:val="2"/>
        </w:numPr>
        <w:spacing w:before="40" w:after="40"/>
      </w:pPr>
      <w:r>
        <w:rPr>
          <w:rFonts w:ascii="Arial" w:cs="Arial" w:eastAsia="Arial" w:hAnsi="Arial"/>
          <w:color w:val="000000"/>
          <w:sz w:val="20"/>
          <w:szCs w:val="20"/>
        </w:rPr>
        <w:t xml:space="preserve">All colors from the Measured Signal token system — no hardcoded hex in components</w:t>
      </w:r>
    </w:p>
    <w:p>
      <w:pPr>
        <w:pStyle w:val="ListParagraph"/>
        <w:numPr>
          <w:ilvl w:val="0"/>
          <w:numId w:val="2"/>
        </w:numPr>
        <w:spacing w:before="40" w:after="40"/>
      </w:pPr>
      <w:r>
        <w:rPr>
          <w:rFonts w:ascii="Arial" w:cs="Arial" w:eastAsia="Arial" w:hAnsi="Arial"/>
          <w:color w:val="000000"/>
          <w:sz w:val="20"/>
          <w:szCs w:val="20"/>
        </w:rPr>
        <w:t xml:space="preserve">Tab switching must use shallow routing — never triggers full page reload</w:t>
      </w:r>
    </w:p>
    <w:p>
      <w:pPr>
        <w:spacing w:before="80" w:after="80"/>
      </w:pPr>
      <w:r>
        <w:t xml:space="preserve"/>
      </w:r>
    </w:p>
    <w:p>
      <w:pPr>
        <w:pStyle w:val="Heading2"/>
        <w:spacing w:before="320" w:after="120"/>
      </w:pPr>
      <w:r>
        <w:rPr>
          <w:rFonts w:ascii="Arial" w:cs="Arial" w:eastAsia="Arial" w:hAnsi="Arial"/>
          <w:b/>
          <w:bCs/>
          <w:color w:val="142240"/>
          <w:sz w:val="26"/>
          <w:szCs w:val="26"/>
        </w:rPr>
        <w:t xml:space="preserve">2.3 — Security Rules</w:t>
      </w:r>
    </w:p>
    <w:p>
      <w:pPr>
        <w:pStyle w:val="ListParagraph"/>
        <w:numPr>
          <w:ilvl w:val="0"/>
          <w:numId w:val="2"/>
        </w:numPr>
        <w:spacing w:before="40" w:after="40"/>
      </w:pPr>
      <w:r>
        <w:rPr>
          <w:rFonts w:ascii="Arial" w:cs="Arial" w:eastAsia="Arial" w:hAnsi="Arial"/>
          <w:color w:val="000000"/>
          <w:sz w:val="20"/>
          <w:szCs w:val="20"/>
        </w:rPr>
        <w:t xml:space="preserve">AG-07 runs OWASP Top 10 audit on every new endpoint before sign-off</w:t>
      </w:r>
    </w:p>
    <w:p>
      <w:pPr>
        <w:pStyle w:val="ListParagraph"/>
        <w:numPr>
          <w:ilvl w:val="0"/>
          <w:numId w:val="2"/>
        </w:numPr>
        <w:spacing w:before="40" w:after="40"/>
      </w:pPr>
      <w:r>
        <w:rPr>
          <w:rFonts w:ascii="Arial" w:cs="Arial" w:eastAsia="Arial" w:hAnsi="Arial"/>
          <w:color w:val="000000"/>
          <w:sz w:val="20"/>
          <w:szCs w:val="20"/>
        </w:rPr>
        <w:t xml:space="preserve">All webhook endpoints verify HMAC signature before processing payload</w:t>
      </w:r>
    </w:p>
    <w:p>
      <w:pPr>
        <w:pStyle w:val="ListParagraph"/>
        <w:numPr>
          <w:ilvl w:val="0"/>
          <w:numId w:val="2"/>
        </w:numPr>
        <w:spacing w:before="40" w:after="40"/>
      </w:pPr>
      <w:r>
        <w:rPr>
          <w:rFonts w:ascii="Arial" w:cs="Arial" w:eastAsia="Arial" w:hAnsi="Arial"/>
          <w:color w:val="000000"/>
          <w:sz w:val="20"/>
          <w:szCs w:val="20"/>
        </w:rPr>
        <w:t xml:space="preserve">All OAuth tokens stored in Supabase Vault — never in Postgres plaintext</w:t>
      </w:r>
    </w:p>
    <w:p>
      <w:pPr>
        <w:pStyle w:val="ListParagraph"/>
        <w:numPr>
          <w:ilvl w:val="0"/>
          <w:numId w:val="2"/>
        </w:numPr>
        <w:spacing w:before="40" w:after="40"/>
      </w:pPr>
      <w:r>
        <w:rPr>
          <w:rFonts w:ascii="Arial" w:cs="Arial" w:eastAsia="Arial" w:hAnsi="Arial"/>
          <w:color w:val="000000"/>
          <w:sz w:val="20"/>
          <w:szCs w:val="20"/>
        </w:rPr>
        <w:t xml:space="preserve">All user inputs sanitized with Zod (frontend) and Pydantic (backend) before use</w:t>
      </w:r>
    </w:p>
    <w:p>
      <w:pPr>
        <w:pStyle w:val="ListParagraph"/>
        <w:numPr>
          <w:ilvl w:val="0"/>
          <w:numId w:val="2"/>
        </w:numPr>
        <w:spacing w:before="40" w:after="40"/>
      </w:pPr>
      <w:r>
        <w:rPr>
          <w:rFonts w:ascii="Arial" w:cs="Arial" w:eastAsia="Arial" w:hAnsi="Arial"/>
          <w:color w:val="000000"/>
          <w:sz w:val="20"/>
          <w:szCs w:val="20"/>
        </w:rPr>
        <w:t xml:space="preserve">CSRF protection on all state-mutating Next.js API routes</w:t>
      </w:r>
    </w:p>
    <w:p>
      <w:pPr>
        <w:pStyle w:val="ListParagraph"/>
        <w:numPr>
          <w:ilvl w:val="0"/>
          <w:numId w:val="2"/>
        </w:numPr>
        <w:spacing w:before="40" w:after="40"/>
      </w:pPr>
      <w:r>
        <w:rPr>
          <w:rFonts w:ascii="Arial" w:cs="Arial" w:eastAsia="Arial" w:hAnsi="Arial"/>
          <w:color w:val="000000"/>
          <w:sz w:val="20"/>
          <w:szCs w:val="20"/>
        </w:rPr>
        <w:t xml:space="preserve">Supabase RLS policies verified by running cross-tenant query test after every migration</w:t>
      </w:r>
    </w:p>
    <w:p>
      <w:pPr>
        <w:pStyle w:val="ListParagraph"/>
        <w:numPr>
          <w:ilvl w:val="0"/>
          <w:numId w:val="2"/>
        </w:numPr>
        <w:spacing w:before="40" w:after="40"/>
      </w:pPr>
      <w:r>
        <w:rPr>
          <w:rFonts w:ascii="Arial" w:cs="Arial" w:eastAsia="Arial" w:hAnsi="Arial"/>
          <w:color w:val="000000"/>
          <w:sz w:val="20"/>
          <w:szCs w:val="20"/>
        </w:rPr>
        <w:t xml:space="preserve">No PII in logs — redact email, phone, names before structured logging</w:t>
      </w:r>
    </w:p>
    <w:p>
      <w:pPr>
        <w:pStyle w:val="ListParagraph"/>
        <w:numPr>
          <w:ilvl w:val="0"/>
          <w:numId w:val="2"/>
        </w:numPr>
        <w:spacing w:before="40" w:after="40"/>
      </w:pPr>
      <w:r>
        <w:rPr>
          <w:rFonts w:ascii="Arial" w:cs="Arial" w:eastAsia="Arial" w:hAnsi="Arial"/>
          <w:color w:val="000000"/>
          <w:sz w:val="20"/>
          <w:szCs w:val="20"/>
        </w:rPr>
        <w:t xml:space="preserve">API keys HMAC-hashed before storage — never store raw API keys</w:t>
      </w:r>
    </w:p>
    <w:p>
      <w:pPr>
        <w:pStyle w:val="ListParagraph"/>
        <w:numPr>
          <w:ilvl w:val="0"/>
          <w:numId w:val="2"/>
        </w:numPr>
        <w:spacing w:before="40" w:after="40"/>
      </w:pPr>
      <w:r>
        <w:rPr>
          <w:rFonts w:ascii="Arial" w:cs="Arial" w:eastAsia="Arial" w:hAnsi="Arial"/>
          <w:color w:val="000000"/>
          <w:sz w:val="20"/>
          <w:szCs w:val="20"/>
        </w:rPr>
        <w:t xml:space="preserve">All file uploads validated: type, size, and content-based MIME check</w:t>
      </w:r>
    </w:p>
    <w:p>
      <w:pPr>
        <w:pStyle w:val="ListParagraph"/>
        <w:numPr>
          <w:ilvl w:val="0"/>
          <w:numId w:val="2"/>
        </w:numPr>
        <w:spacing w:before="40" w:after="40"/>
      </w:pPr>
      <w:r>
        <w:rPr>
          <w:rFonts w:ascii="Arial" w:cs="Arial" w:eastAsia="Arial" w:hAnsi="Arial"/>
          <w:color w:val="000000"/>
          <w:sz w:val="20"/>
          <w:szCs w:val="20"/>
        </w:rPr>
        <w:t xml:space="preserve">Cloudflare WAF rules reviewed before any endpoint is exposed to public traffic</w:t>
      </w:r>
    </w:p>
    <w:p>
      <w:pPr>
        <w:spacing w:before="80" w:after="80"/>
      </w:pPr>
      <w:r>
        <w:t xml:space="preserve"/>
      </w:r>
    </w:p>
    <w:p>
      <w:pPr>
        <w:pStyle w:val="Heading2"/>
        <w:spacing w:before="320" w:after="120"/>
      </w:pPr>
      <w:r>
        <w:rPr>
          <w:rFonts w:ascii="Arial" w:cs="Arial" w:eastAsia="Arial" w:hAnsi="Arial"/>
          <w:b/>
          <w:bCs/>
          <w:color w:val="142240"/>
          <w:sz w:val="26"/>
          <w:szCs w:val="26"/>
        </w:rPr>
        <w:t xml:space="preserve">2.4 — Anti-Hallucination Rules</w:t>
      </w:r>
    </w:p>
    <w:p>
      <w:pPr>
        <w:pStyle w:val="ListParagraph"/>
        <w:numPr>
          <w:ilvl w:val="0"/>
          <w:numId w:val="2"/>
        </w:numPr>
        <w:spacing w:before="40" w:after="40"/>
      </w:pPr>
      <w:r>
        <w:rPr>
          <w:rFonts w:ascii="Arial" w:cs="Arial" w:eastAsia="Arial" w:hAnsi="Arial"/>
          <w:color w:val="000000"/>
          <w:sz w:val="20"/>
          <w:szCs w:val="20"/>
        </w:rPr>
        <w:t xml:space="preserve">Never invent API shapes — read the actual SDK/library docs or use WebFetch to retrieve them</w:t>
      </w:r>
    </w:p>
    <w:p>
      <w:pPr>
        <w:pStyle w:val="ListParagraph"/>
        <w:numPr>
          <w:ilvl w:val="0"/>
          <w:numId w:val="2"/>
        </w:numPr>
        <w:spacing w:before="40" w:after="40"/>
      </w:pPr>
      <w:r>
        <w:rPr>
          <w:rFonts w:ascii="Arial" w:cs="Arial" w:eastAsia="Arial" w:hAnsi="Arial"/>
          <w:color w:val="000000"/>
          <w:sz w:val="20"/>
          <w:szCs w:val="20"/>
        </w:rPr>
        <w:t xml:space="preserve">Never assume a library version — check package.json or run: npm info [pkg] version</w:t>
      </w:r>
    </w:p>
    <w:p>
      <w:pPr>
        <w:pStyle w:val="ListParagraph"/>
        <w:numPr>
          <w:ilvl w:val="0"/>
          <w:numId w:val="2"/>
        </w:numPr>
        <w:spacing w:before="40" w:after="40"/>
      </w:pPr>
      <w:r>
        <w:rPr>
          <w:rFonts w:ascii="Arial" w:cs="Arial" w:eastAsia="Arial" w:hAnsi="Arial"/>
          <w:color w:val="000000"/>
          <w:sz w:val="20"/>
          <w:szCs w:val="20"/>
        </w:rPr>
        <w:t xml:space="preserve">Never assume a database column exists — check the migration files first</w:t>
      </w:r>
    </w:p>
    <w:p>
      <w:pPr>
        <w:pStyle w:val="ListParagraph"/>
        <w:numPr>
          <w:ilvl w:val="0"/>
          <w:numId w:val="2"/>
        </w:numPr>
        <w:spacing w:before="40" w:after="40"/>
      </w:pPr>
      <w:r>
        <w:rPr>
          <w:rFonts w:ascii="Arial" w:cs="Arial" w:eastAsia="Arial" w:hAnsi="Arial"/>
          <w:color w:val="000000"/>
          <w:sz w:val="20"/>
          <w:szCs w:val="20"/>
        </w:rPr>
        <w:t xml:space="preserve">If unsure about a Supabase Vault API, Redis command, or Temporal activity signature: use WebFetch to retrieve official docs before writing code</w:t>
      </w:r>
    </w:p>
    <w:p>
      <w:pPr>
        <w:pStyle w:val="ListParagraph"/>
        <w:numPr>
          <w:ilvl w:val="0"/>
          <w:numId w:val="2"/>
        </w:numPr>
        <w:spacing w:before="40" w:after="40"/>
      </w:pPr>
      <w:r>
        <w:rPr>
          <w:rFonts w:ascii="Arial" w:cs="Arial" w:eastAsia="Arial" w:hAnsi="Arial"/>
          <w:color w:val="000000"/>
          <w:sz w:val="20"/>
          <w:szCs w:val="20"/>
        </w:rPr>
        <w:t xml:space="preserve">If a task references the build plan, re-read §8 before starting — do not rely on memory</w:t>
      </w:r>
    </w:p>
    <w:p>
      <w:pPr>
        <w:pStyle w:val="ListParagraph"/>
        <w:numPr>
          <w:ilvl w:val="0"/>
          <w:numId w:val="2"/>
        </w:numPr>
        <w:spacing w:before="40" w:after="40"/>
      </w:pPr>
      <w:r>
        <w:rPr>
          <w:rFonts w:ascii="Arial" w:cs="Arial" w:eastAsia="Arial" w:hAnsi="Arial"/>
          <w:color w:val="000000"/>
          <w:sz w:val="20"/>
          <w:szCs w:val="20"/>
        </w:rPr>
        <w:t xml:space="preserve">Never output placeholder comments like '// TODO: implement this' — implement it fully or stop and ask</w:t>
      </w:r>
    </w:p>
    <w:p>
      <w:pPr>
        <w:pStyle w:val="ListParagraph"/>
        <w:numPr>
          <w:ilvl w:val="0"/>
          <w:numId w:val="2"/>
        </w:numPr>
        <w:spacing w:before="40" w:after="40"/>
      </w:pPr>
      <w:r>
        <w:rPr>
          <w:rFonts w:ascii="Arial" w:cs="Arial" w:eastAsia="Arial" w:hAnsi="Arial"/>
          <w:color w:val="000000"/>
          <w:sz w:val="20"/>
          <w:szCs w:val="20"/>
        </w:rPr>
        <w:t xml:space="preserve">If two approaches are valid, pick one and explain the choice — do not implement both</w:t>
      </w:r>
    </w:p>
    <w:p>
      <w:r>
        <w:br w:type="page"/>
      </w:r>
    </w:p>
    <w:p>
      <w:pPr>
        <w:pStyle w:val="Heading1"/>
        <w:pBdr>
          <w:bottom w:val="single" w:color="006B5A" w:sz="6" w:space="6"/>
        </w:pBdr>
        <w:spacing w:before="480" w:after="160"/>
      </w:pPr>
      <w:r>
        <w:rPr>
          <w:rFonts w:ascii="Arial" w:cs="Arial" w:eastAsia="Arial" w:hAnsi="Arial"/>
          <w:b/>
          <w:bCs/>
          <w:color w:val="0A1628"/>
          <w:sz w:val="34"/>
          <w:szCs w:val="34"/>
        </w:rPr>
        <w:t xml:space="preserve">§3 — Project Structure</w:t>
      </w:r>
    </w:p>
    <w:p>
      <w:pPr>
        <w:spacing w:before="60" w:after="80"/>
      </w:pPr>
      <w:r>
        <w:rPr>
          <w:rFonts w:ascii="Arial" w:cs="Arial" w:eastAsia="Arial" w:hAnsi="Arial"/>
          <w:color w:val="000000"/>
          <w:sz w:val="21"/>
          <w:szCs w:val="21"/>
        </w:rPr>
        <w:t xml:space="preserve">This is the canonical directory structure. AG-01 enforces it. No file is created outside this structure without AG-01 approval.</w:t>
      </w:r>
    </w:p>
    <w:p>
      <w:pPr>
        <w:spacing w:before="60" w:after="60"/>
      </w:pPr>
      <w:r>
        <w:t xml:space="preserve"/>
      </w:r>
    </w:p>
    <w:p>
      <w:pPr>
        <w:shd w:fill="1A1A2E" w:val="clear"/>
        <w:spacing w:before="0" w:after="0"/>
        <w:ind w:left="240" w:right="240"/>
      </w:pPr>
      <w:r>
        <w:rPr>
          <w:rFonts w:ascii="Courier New" w:cs="Courier New" w:eastAsia="Courier New" w:hAnsi="Courier New"/>
          <w:color w:val="00AA77"/>
          <w:sz w:val="18"/>
          <w:szCs w:val="18"/>
        </w:rPr>
        <w:t xml:space="preserve">shipbridge/</w:t>
      </w:r>
    </w:p>
    <w:p>
      <w:pPr>
        <w:shd w:fill="1A1A2E" w:val="clear"/>
        <w:spacing w:before="0" w:after="0"/>
        <w:ind w:left="240" w:right="240"/>
      </w:pPr>
      <w:r>
        <w:rPr>
          <w:rFonts w:ascii="Courier New" w:cs="Courier New" w:eastAsia="Courier New" w:hAnsi="Courier New"/>
          <w:color w:val="00AA77"/>
          <w:sz w:val="18"/>
          <w:szCs w:val="18"/>
        </w:rPr>
        <w:t xml:space="preserve">├── apps/</w:t>
      </w:r>
    </w:p>
    <w:p>
      <w:pPr>
        <w:shd w:fill="1A1A2E" w:val="clear"/>
        <w:spacing w:before="0" w:after="0"/>
        <w:ind w:left="240" w:right="240"/>
      </w:pPr>
      <w:r>
        <w:rPr>
          <w:rFonts w:ascii="Courier New" w:cs="Courier New" w:eastAsia="Courier New" w:hAnsi="Courier New"/>
          <w:color w:val="00AA77"/>
          <w:sz w:val="18"/>
          <w:szCs w:val="18"/>
        </w:rPr>
        <w:t xml:space="preserve">│   ├── web/                     # Next.js 15 frontend (AG-02)</w:t>
      </w:r>
    </w:p>
    <w:p>
      <w:pPr>
        <w:shd w:fill="1A1A2E" w:val="clear"/>
        <w:spacing w:before="0" w:after="0"/>
        <w:ind w:left="240" w:right="240"/>
      </w:pPr>
      <w:r>
        <w:rPr>
          <w:rFonts w:ascii="Courier New" w:cs="Courier New" w:eastAsia="Courier New" w:hAnsi="Courier New"/>
          <w:color w:val="00AA77"/>
          <w:sz w:val="18"/>
          <w:szCs w:val="18"/>
        </w:rPr>
        <w:t xml:space="preserve">│   │   ├── app/                 # App Router pages</w:t>
      </w:r>
    </w:p>
    <w:p>
      <w:pPr>
        <w:shd w:fill="1A1A2E" w:val="clear"/>
        <w:spacing w:before="0" w:after="0"/>
        <w:ind w:left="240" w:right="240"/>
      </w:pPr>
      <w:r>
        <w:rPr>
          <w:rFonts w:ascii="Courier New" w:cs="Courier New" w:eastAsia="Courier New" w:hAnsi="Courier New"/>
          <w:color w:val="00AA77"/>
          <w:sz w:val="18"/>
          <w:szCs w:val="18"/>
        </w:rPr>
        <w:t xml:space="preserve">│   │   │   ├── (auth)/          # login, signup, callback</w:t>
      </w:r>
    </w:p>
    <w:p>
      <w:pPr>
        <w:shd w:fill="1A1A2E" w:val="clear"/>
        <w:spacing w:before="0" w:after="0"/>
        <w:ind w:left="240" w:right="240"/>
      </w:pPr>
      <w:r>
        <w:rPr>
          <w:rFonts w:ascii="Courier New" w:cs="Courier New" w:eastAsia="Courier New" w:hAnsi="Courier New"/>
          <w:color w:val="00AA77"/>
          <w:sz w:val="18"/>
          <w:szCs w:val="18"/>
        </w:rPr>
        <w:t xml:space="preserve">│   │   │   ├── dashboard/       # main app (tab routing)</w:t>
      </w:r>
    </w:p>
    <w:p>
      <w:pPr>
        <w:shd w:fill="1A1A2E" w:val="clear"/>
        <w:spacing w:before="0" w:after="0"/>
        <w:ind w:left="240" w:right="240"/>
      </w:pPr>
      <w:r>
        <w:rPr>
          <w:rFonts w:ascii="Courier New" w:cs="Courier New" w:eastAsia="Courier New" w:hAnsi="Courier New"/>
          <w:color w:val="00AA77"/>
          <w:sz w:val="18"/>
          <w:szCs w:val="18"/>
        </w:rPr>
        <w:t xml:space="preserve">│   │   │   ├── onboarding/      # project creation wizard</w:t>
      </w:r>
    </w:p>
    <w:p>
      <w:pPr>
        <w:shd w:fill="1A1A2E" w:val="clear"/>
        <w:spacing w:before="0" w:after="0"/>
        <w:ind w:left="240" w:right="240"/>
      </w:pPr>
      <w:r>
        <w:rPr>
          <w:rFonts w:ascii="Courier New" w:cs="Courier New" w:eastAsia="Courier New" w:hAnsi="Courier New"/>
          <w:color w:val="00AA77"/>
          <w:sz w:val="18"/>
          <w:szCs w:val="18"/>
        </w:rPr>
        <w:t xml:space="preserve">│   │   │   └── api/             # Next.js API routes (webhooks, auth exchange)</w:t>
      </w:r>
    </w:p>
    <w:p>
      <w:pPr>
        <w:shd w:fill="1A1A2E" w:val="clear"/>
        <w:spacing w:before="0" w:after="0"/>
        <w:ind w:left="240" w:right="240"/>
      </w:pPr>
      <w:r>
        <w:rPr>
          <w:rFonts w:ascii="Courier New" w:cs="Courier New" w:eastAsia="Courier New" w:hAnsi="Courier New"/>
          <w:color w:val="00AA77"/>
          <w:sz w:val="18"/>
          <w:szCs w:val="18"/>
        </w:rPr>
        <w:t xml:space="preserve">│   │   ├── components/          # All React components</w:t>
      </w:r>
    </w:p>
    <w:p>
      <w:pPr>
        <w:shd w:fill="1A1A2E" w:val="clear"/>
        <w:spacing w:before="0" w:after="0"/>
        <w:ind w:left="240" w:right="240"/>
      </w:pPr>
      <w:r>
        <w:rPr>
          <w:rFonts w:ascii="Courier New" w:cs="Courier New" w:eastAsia="Courier New" w:hAnsi="Courier New"/>
          <w:color w:val="00AA77"/>
          <w:sz w:val="18"/>
          <w:szCs w:val="18"/>
        </w:rPr>
        <w:t xml:space="preserve">│   │   │   ├── ui/              # Measured Signal design system primitives</w:t>
      </w:r>
    </w:p>
    <w:p>
      <w:pPr>
        <w:shd w:fill="1A1A2E" w:val="clear"/>
        <w:spacing w:before="0" w:after="0"/>
        <w:ind w:left="240" w:right="240"/>
      </w:pPr>
      <w:r>
        <w:rPr>
          <w:rFonts w:ascii="Courier New" w:cs="Courier New" w:eastAsia="Courier New" w:hAnsi="Courier New"/>
          <w:color w:val="00AA77"/>
          <w:sz w:val="18"/>
          <w:szCs w:val="18"/>
        </w:rPr>
        <w:t xml:space="preserve">│   │   │   ├── dashboard/       # dashboard-specific components</w:t>
      </w:r>
    </w:p>
    <w:p>
      <w:pPr>
        <w:shd w:fill="1A1A2E" w:val="clear"/>
        <w:spacing w:before="0" w:after="0"/>
        <w:ind w:left="240" w:right="240"/>
      </w:pPr>
      <w:r>
        <w:rPr>
          <w:rFonts w:ascii="Courier New" w:cs="Courier New" w:eastAsia="Courier New" w:hAnsi="Courier New"/>
          <w:color w:val="00AA77"/>
          <w:sz w:val="18"/>
          <w:szCs w:val="18"/>
        </w:rPr>
        <w:t xml:space="preserve">│   │   │   ├── connectors/      # connector management UI</w:t>
      </w:r>
    </w:p>
    <w:p>
      <w:pPr>
        <w:shd w:fill="1A1A2E" w:val="clear"/>
        <w:spacing w:before="0" w:after="0"/>
        <w:ind w:left="240" w:right="240"/>
      </w:pPr>
      <w:r>
        <w:rPr>
          <w:rFonts w:ascii="Courier New" w:cs="Courier New" w:eastAsia="Courier New" w:hAnsi="Courier New"/>
          <w:color w:val="00AA77"/>
          <w:sz w:val="18"/>
          <w:szCs w:val="18"/>
        </w:rPr>
        <w:t xml:space="preserve">│   │   │   ├── events/          # event pipeline UI</w:t>
      </w:r>
    </w:p>
    <w:p>
      <w:pPr>
        <w:shd w:fill="1A1A2E" w:val="clear"/>
        <w:spacing w:before="0" w:after="0"/>
        <w:ind w:left="240" w:right="240"/>
      </w:pPr>
      <w:r>
        <w:rPr>
          <w:rFonts w:ascii="Courier New" w:cs="Courier New" w:eastAsia="Courier New" w:hAnsi="Courier New"/>
          <w:color w:val="00AA77"/>
          <w:sz w:val="18"/>
          <w:szCs w:val="18"/>
        </w:rPr>
        <w:t xml:space="preserve">│   │   │   └── deploy/          # staged deployment UI</w:t>
      </w:r>
    </w:p>
    <w:p>
      <w:pPr>
        <w:shd w:fill="1A1A2E" w:val="clear"/>
        <w:spacing w:before="0" w:after="0"/>
        <w:ind w:left="240" w:right="240"/>
      </w:pPr>
      <w:r>
        <w:rPr>
          <w:rFonts w:ascii="Courier New" w:cs="Courier New" w:eastAsia="Courier New" w:hAnsi="Courier New"/>
          <w:color w:val="00AA77"/>
          <w:sz w:val="18"/>
          <w:szCs w:val="18"/>
        </w:rPr>
        <w:t xml:space="preserve">│   │   ├── hooks/               # Custom React hooks</w:t>
      </w:r>
    </w:p>
    <w:p>
      <w:pPr>
        <w:shd w:fill="1A1A2E" w:val="clear"/>
        <w:spacing w:before="0" w:after="0"/>
        <w:ind w:left="240" w:right="240"/>
      </w:pPr>
      <w:r>
        <w:rPr>
          <w:rFonts w:ascii="Courier New" w:cs="Courier New" w:eastAsia="Courier New" w:hAnsi="Courier New"/>
          <w:color w:val="00AA77"/>
          <w:sz w:val="18"/>
          <w:szCs w:val="18"/>
        </w:rPr>
        <w:t xml:space="preserve">│   │   ├── lib/                 # API client, auth, utils</w:t>
      </w:r>
    </w:p>
    <w:p>
      <w:pPr>
        <w:shd w:fill="1A1A2E" w:val="clear"/>
        <w:spacing w:before="0" w:after="0"/>
        <w:ind w:left="240" w:right="240"/>
      </w:pPr>
      <w:r>
        <w:rPr>
          <w:rFonts w:ascii="Courier New" w:cs="Courier New" w:eastAsia="Courier New" w:hAnsi="Courier New"/>
          <w:color w:val="00AA77"/>
          <w:sz w:val="18"/>
          <w:szCs w:val="18"/>
        </w:rPr>
        <w:t xml:space="preserve">│   │   ├── stores/              # Zustand stores (no Redux)</w:t>
      </w:r>
    </w:p>
    <w:p>
      <w:pPr>
        <w:shd w:fill="1A1A2E" w:val="clear"/>
        <w:spacing w:before="0" w:after="0"/>
        <w:ind w:left="240" w:right="240"/>
      </w:pPr>
      <w:r>
        <w:rPr>
          <w:rFonts w:ascii="Courier New" w:cs="Courier New" w:eastAsia="Courier New" w:hAnsi="Courier New"/>
          <w:color w:val="00AA77"/>
          <w:sz w:val="18"/>
          <w:szCs w:val="18"/>
        </w:rPr>
        <w:t xml:space="preserve">│   │   ├── styles/              # globals.css, design tokens</w:t>
      </w:r>
    </w:p>
    <w:p>
      <w:pPr>
        <w:shd w:fill="1A1A2E" w:val="clear"/>
        <w:spacing w:before="0" w:after="0"/>
        <w:ind w:left="240" w:right="240"/>
      </w:pPr>
      <w:r>
        <w:rPr>
          <w:rFonts w:ascii="Courier New" w:cs="Courier New" w:eastAsia="Courier New" w:hAnsi="Courier New"/>
          <w:color w:val="00AA77"/>
          <w:sz w:val="18"/>
          <w:szCs w:val="18"/>
        </w:rPr>
        <w:t xml:space="preserve">│   │   └── types/               # Shared TypeScript types</w:t>
      </w:r>
    </w:p>
    <w:p>
      <w:pPr>
        <w:shd w:fill="1A1A2E" w:val="clear"/>
        <w:spacing w:before="0" w:after="0"/>
        <w:ind w:left="240" w:right="240"/>
      </w:pPr>
      <w:r>
        <w:rPr>
          <w:rFonts w:ascii="Courier New" w:cs="Courier New" w:eastAsia="Courier New" w:hAnsi="Courier New"/>
          <w:color w:val="00AA77"/>
          <w:sz w:val="18"/>
          <w:szCs w:val="18"/>
        </w:rPr>
        <w:t xml:space="preserve">│   └── api/                     # FastAPI backend (AG-03)</w:t>
      </w:r>
    </w:p>
    <w:p>
      <w:pPr>
        <w:shd w:fill="1A1A2E" w:val="clear"/>
        <w:spacing w:before="0" w:after="0"/>
        <w:ind w:left="240" w:right="240"/>
      </w:pPr>
      <w:r>
        <w:rPr>
          <w:rFonts w:ascii="Courier New" w:cs="Courier New" w:eastAsia="Courier New" w:hAnsi="Courier New"/>
          <w:color w:val="00AA77"/>
          <w:sz w:val="18"/>
          <w:szCs w:val="18"/>
        </w:rPr>
        <w:t xml:space="preserve">│       ├── routers/             # Route modules per domain</w:t>
      </w:r>
    </w:p>
    <w:p>
      <w:pPr>
        <w:shd w:fill="1A1A2E" w:val="clear"/>
        <w:spacing w:before="0" w:after="0"/>
        <w:ind w:left="240" w:right="240"/>
      </w:pPr>
      <w:r>
        <w:rPr>
          <w:rFonts w:ascii="Courier New" w:cs="Courier New" w:eastAsia="Courier New" w:hAnsi="Courier New"/>
          <w:color w:val="00AA77"/>
          <w:sz w:val="18"/>
          <w:szCs w:val="18"/>
        </w:rPr>
        <w:t xml:space="preserve">│       ├── services/            # Business logic layer</w:t>
      </w:r>
    </w:p>
    <w:p>
      <w:pPr>
        <w:shd w:fill="1A1A2E" w:val="clear"/>
        <w:spacing w:before="0" w:after="0"/>
        <w:ind w:left="240" w:right="240"/>
      </w:pPr>
      <w:r>
        <w:rPr>
          <w:rFonts w:ascii="Courier New" w:cs="Courier New" w:eastAsia="Courier New" w:hAnsi="Courier New"/>
          <w:color w:val="00AA77"/>
          <w:sz w:val="18"/>
          <w:szCs w:val="18"/>
        </w:rPr>
        <w:t xml:space="preserve">│       ├── models/              # Pydantic + SQLAlchemy models</w:t>
      </w:r>
    </w:p>
    <w:p>
      <w:pPr>
        <w:shd w:fill="1A1A2E" w:val="clear"/>
        <w:spacing w:before="0" w:after="0"/>
        <w:ind w:left="240" w:right="240"/>
      </w:pPr>
      <w:r>
        <w:rPr>
          <w:rFonts w:ascii="Courier New" w:cs="Courier New" w:eastAsia="Courier New" w:hAnsi="Courier New"/>
          <w:color w:val="00AA77"/>
          <w:sz w:val="18"/>
          <w:szCs w:val="18"/>
        </w:rPr>
        <w:t xml:space="preserve">│       ├── workers/             # Celery tasks (AG-05/06)</w:t>
      </w:r>
    </w:p>
    <w:p>
      <w:pPr>
        <w:shd w:fill="1A1A2E" w:val="clear"/>
        <w:spacing w:before="0" w:after="0"/>
        <w:ind w:left="240" w:right="240"/>
      </w:pPr>
      <w:r>
        <w:rPr>
          <w:rFonts w:ascii="Courier New" w:cs="Courier New" w:eastAsia="Courier New" w:hAnsi="Courier New"/>
          <w:color w:val="00AA77"/>
          <w:sz w:val="18"/>
          <w:szCs w:val="18"/>
        </w:rPr>
        <w:t xml:space="preserve">│       ├── integrations/        # Connector adapters (AG-05)</w:t>
      </w:r>
    </w:p>
    <w:p>
      <w:pPr>
        <w:shd w:fill="1A1A2E" w:val="clear"/>
        <w:spacing w:before="0" w:after="0"/>
        <w:ind w:left="240" w:right="240"/>
      </w:pPr>
      <w:r>
        <w:rPr>
          <w:rFonts w:ascii="Courier New" w:cs="Courier New" w:eastAsia="Courier New" w:hAnsi="Courier New"/>
          <w:color w:val="00AA77"/>
          <w:sz w:val="18"/>
          <w:szCs w:val="18"/>
        </w:rPr>
        <w:t xml:space="preserve">│       ├── os_layer/            # Integration OS sub-systems (AG-05/06)</w:t>
      </w:r>
    </w:p>
    <w:p>
      <w:pPr>
        <w:shd w:fill="1A1A2E" w:val="clear"/>
        <w:spacing w:before="0" w:after="0"/>
        <w:ind w:left="240" w:right="240"/>
      </w:pPr>
      <w:r>
        <w:rPr>
          <w:rFonts w:ascii="Courier New" w:cs="Courier New" w:eastAsia="Courier New" w:hAnsi="Courier New"/>
          <w:color w:val="00AA77"/>
          <w:sz w:val="18"/>
          <w:szCs w:val="18"/>
        </w:rPr>
        <w:t xml:space="preserve">│       ├── assessment/          # Assessment engine scorers (AG-03/06)</w:t>
      </w:r>
    </w:p>
    <w:p>
      <w:pPr>
        <w:shd w:fill="1A1A2E" w:val="clear"/>
        <w:spacing w:before="0" w:after="0"/>
        <w:ind w:left="240" w:right="240"/>
      </w:pPr>
      <w:r>
        <w:rPr>
          <w:rFonts w:ascii="Courier New" w:cs="Courier New" w:eastAsia="Courier New" w:hAnsi="Courier New"/>
          <w:color w:val="00AA77"/>
          <w:sz w:val="18"/>
          <w:szCs w:val="18"/>
        </w:rPr>
        <w:t xml:space="preserve">│       ├── governance/          # Audit, HITL, PDF (AG-03)</w:t>
      </w:r>
    </w:p>
    <w:p>
      <w:pPr>
        <w:shd w:fill="1A1A2E" w:val="clear"/>
        <w:spacing w:before="0" w:after="0"/>
        <w:ind w:left="240" w:right="240"/>
      </w:pPr>
      <w:r>
        <w:rPr>
          <w:rFonts w:ascii="Courier New" w:cs="Courier New" w:eastAsia="Courier New" w:hAnsi="Courier New"/>
          <w:color w:val="00AA77"/>
          <w:sz w:val="18"/>
          <w:szCs w:val="18"/>
        </w:rPr>
        <w:t xml:space="preserve">│       └── middleware/          # Auth, rate limit, tenant, logging</w:t>
      </w:r>
    </w:p>
    <w:p>
      <w:pPr>
        <w:shd w:fill="1A1A2E" w:val="clear"/>
        <w:spacing w:before="0" w:after="0"/>
        <w:ind w:left="240" w:right="240"/>
      </w:pPr>
      <w:r>
        <w:rPr>
          <w:rFonts w:ascii="Courier New" w:cs="Courier New" w:eastAsia="Courier New" w:hAnsi="Courier New"/>
          <w:color w:val="00AA77"/>
          <w:sz w:val="18"/>
          <w:szCs w:val="18"/>
        </w:rPr>
        <w:t xml:space="preserve">├── packages/</w:t>
      </w:r>
    </w:p>
    <w:p>
      <w:pPr>
        <w:shd w:fill="1A1A2E" w:val="clear"/>
        <w:spacing w:before="0" w:after="0"/>
        <w:ind w:left="240" w:right="240"/>
      </w:pPr>
      <w:r>
        <w:rPr>
          <w:rFonts w:ascii="Courier New" w:cs="Courier New" w:eastAsia="Courier New" w:hAnsi="Courier New"/>
          <w:color w:val="00AA77"/>
          <w:sz w:val="18"/>
          <w:szCs w:val="18"/>
        </w:rPr>
        <w:t xml:space="preserve">│   ├── db/                      # Alembic migrations + seeding (AG-04)</w:t>
      </w:r>
    </w:p>
    <w:p>
      <w:pPr>
        <w:shd w:fill="1A1A2E" w:val="clear"/>
        <w:spacing w:before="0" w:after="0"/>
        <w:ind w:left="240" w:right="240"/>
      </w:pPr>
      <w:r>
        <w:rPr>
          <w:rFonts w:ascii="Courier New" w:cs="Courier New" w:eastAsia="Courier New" w:hAnsi="Courier New"/>
          <w:color w:val="00AA77"/>
          <w:sz w:val="18"/>
          <w:szCs w:val="18"/>
        </w:rPr>
        <w:t xml:space="preserve">│   ├── shared/                  # Shared types (TypeScript + Python)</w:t>
      </w:r>
    </w:p>
    <w:p>
      <w:pPr>
        <w:shd w:fill="1A1A2E" w:val="clear"/>
        <w:spacing w:before="0" w:after="0"/>
        <w:ind w:left="240" w:right="240"/>
      </w:pPr>
      <w:r>
        <w:rPr>
          <w:rFonts w:ascii="Courier New" w:cs="Courier New" w:eastAsia="Courier New" w:hAnsi="Courier New"/>
          <w:color w:val="00AA77"/>
          <w:sz w:val="18"/>
          <w:szCs w:val="18"/>
        </w:rPr>
        <w:t xml:space="preserve">│   └── config/                  # Environment schema + validation</w:t>
      </w:r>
    </w:p>
    <w:p>
      <w:pPr>
        <w:shd w:fill="1A1A2E" w:val="clear"/>
        <w:spacing w:before="0" w:after="0"/>
        <w:ind w:left="240" w:right="240"/>
      </w:pPr>
      <w:r>
        <w:rPr>
          <w:rFonts w:ascii="Courier New" w:cs="Courier New" w:eastAsia="Courier New" w:hAnsi="Courier New"/>
          <w:color w:val="00AA77"/>
          <w:sz w:val="18"/>
          <w:szCs w:val="18"/>
        </w:rPr>
        <w:t xml:space="preserve">├── infra/</w:t>
      </w:r>
    </w:p>
    <w:p>
      <w:pPr>
        <w:shd w:fill="1A1A2E" w:val="clear"/>
        <w:spacing w:before="0" w:after="0"/>
        <w:ind w:left="240" w:right="240"/>
      </w:pPr>
      <w:r>
        <w:rPr>
          <w:rFonts w:ascii="Courier New" w:cs="Courier New" w:eastAsia="Courier New" w:hAnsi="Courier New"/>
          <w:color w:val="00AA77"/>
          <w:sz w:val="18"/>
          <w:szCs w:val="18"/>
        </w:rPr>
        <w:t xml:space="preserve">│   ├── railway/                 # Railway service configs</w:t>
      </w:r>
    </w:p>
    <w:p>
      <w:pPr>
        <w:shd w:fill="1A1A2E" w:val="clear"/>
        <w:spacing w:before="0" w:after="0"/>
        <w:ind w:left="240" w:right="240"/>
      </w:pPr>
      <w:r>
        <w:rPr>
          <w:rFonts w:ascii="Courier New" w:cs="Courier New" w:eastAsia="Courier New" w:hAnsi="Courier New"/>
          <w:color w:val="00AA77"/>
          <w:sz w:val="18"/>
          <w:szCs w:val="18"/>
        </w:rPr>
        <w:t xml:space="preserve">│   ├── vercel/                  # Vercel project config</w:t>
      </w:r>
    </w:p>
    <w:p>
      <w:pPr>
        <w:shd w:fill="1A1A2E" w:val="clear"/>
        <w:spacing w:before="0" w:after="0"/>
        <w:ind w:left="240" w:right="240"/>
      </w:pPr>
      <w:r>
        <w:rPr>
          <w:rFonts w:ascii="Courier New" w:cs="Courier New" w:eastAsia="Courier New" w:hAnsi="Courier New"/>
          <w:color w:val="00AA77"/>
          <w:sz w:val="18"/>
          <w:szCs w:val="18"/>
        </w:rPr>
        <w:t xml:space="preserve">│   └── cloudflare/              # WAF rules</w:t>
      </w:r>
    </w:p>
    <w:p>
      <w:pPr>
        <w:shd w:fill="1A1A2E" w:val="clear"/>
        <w:spacing w:before="0" w:after="0"/>
        <w:ind w:left="240" w:right="240"/>
      </w:pPr>
      <w:r>
        <w:rPr>
          <w:rFonts w:ascii="Courier New" w:cs="Courier New" w:eastAsia="Courier New" w:hAnsi="Courier New"/>
          <w:color w:val="00AA77"/>
          <w:sz w:val="18"/>
          <w:szCs w:val="18"/>
        </w:rPr>
        <w:t xml:space="preserve">├── tests/</w:t>
      </w:r>
    </w:p>
    <w:p>
      <w:pPr>
        <w:shd w:fill="1A1A2E" w:val="clear"/>
        <w:spacing w:before="0" w:after="0"/>
        <w:ind w:left="240" w:right="240"/>
      </w:pPr>
      <w:r>
        <w:rPr>
          <w:rFonts w:ascii="Courier New" w:cs="Courier New" w:eastAsia="Courier New" w:hAnsi="Courier New"/>
          <w:color w:val="00AA77"/>
          <w:sz w:val="18"/>
          <w:szCs w:val="18"/>
        </w:rPr>
        <w:t xml:space="preserve">│   ├── unit/                    # Unit tests (AG-07)</w:t>
      </w:r>
    </w:p>
    <w:p>
      <w:pPr>
        <w:shd w:fill="1A1A2E" w:val="clear"/>
        <w:spacing w:before="0" w:after="0"/>
        <w:ind w:left="240" w:right="240"/>
      </w:pPr>
      <w:r>
        <w:rPr>
          <w:rFonts w:ascii="Courier New" w:cs="Courier New" w:eastAsia="Courier New" w:hAnsi="Courier New"/>
          <w:color w:val="00AA77"/>
          <w:sz w:val="18"/>
          <w:szCs w:val="18"/>
        </w:rPr>
        <w:t xml:space="preserve">│   ├── integration/             # Integration tests (AG-07)</w:t>
      </w:r>
    </w:p>
    <w:p>
      <w:pPr>
        <w:shd w:fill="1A1A2E" w:val="clear"/>
        <w:spacing w:before="0" w:after="0"/>
        <w:ind w:left="240" w:right="240"/>
      </w:pPr>
      <w:r>
        <w:rPr>
          <w:rFonts w:ascii="Courier New" w:cs="Courier New" w:eastAsia="Courier New" w:hAnsi="Courier New"/>
          <w:color w:val="00AA77"/>
          <w:sz w:val="18"/>
          <w:szCs w:val="18"/>
        </w:rPr>
        <w:t xml:space="preserve">│   └── e2e/                     # Playwright E2E (AG-07)</w:t>
      </w:r>
    </w:p>
    <w:p>
      <w:pPr>
        <w:shd w:fill="1A1A2E" w:val="clear"/>
        <w:spacing w:before="0" w:after="0"/>
        <w:ind w:left="240" w:right="240"/>
      </w:pPr>
      <w:r>
        <w:rPr>
          <w:rFonts w:ascii="Courier New" w:cs="Courier New" w:eastAsia="Courier New" w:hAnsi="Courier New"/>
          <w:color w:val="00AA77"/>
          <w:sz w:val="18"/>
          <w:szCs w:val="18"/>
        </w:rPr>
        <w:t xml:space="preserve">├── CLAUDE.md                    # This file</w:t>
      </w:r>
    </w:p>
    <w:p>
      <w:pPr>
        <w:shd w:fill="1A1A2E" w:val="clear"/>
        <w:spacing w:before="0" w:after="0"/>
        <w:ind w:left="240" w:right="240"/>
      </w:pPr>
      <w:r>
        <w:rPr>
          <w:rFonts w:ascii="Courier New" w:cs="Courier New" w:eastAsia="Courier New" w:hAnsi="Courier New"/>
          <w:color w:val="00AA77"/>
          <w:sz w:val="18"/>
          <w:szCs w:val="18"/>
        </w:rPr>
        <w:t xml:space="preserve">├── Makefile                     # make dev / test / migrate / seed / health</w:t>
      </w:r>
    </w:p>
    <w:p>
      <w:pPr>
        <w:shd w:fill="1A1A2E" w:val="clear"/>
        <w:spacing w:before="0" w:after="0"/>
        <w:ind w:left="240" w:right="240"/>
      </w:pPr>
      <w:r>
        <w:rPr>
          <w:rFonts w:ascii="Courier New" w:cs="Courier New" w:eastAsia="Courier New" w:hAnsi="Courier New"/>
          <w:color w:val="00AA77"/>
          <w:sz w:val="18"/>
          <w:szCs w:val="18"/>
        </w:rPr>
        <w:t xml:space="preserve">└── docker-compose.dev.yml       # Local dev: Postgres, Redis, Temporal</w:t>
      </w:r>
    </w:p>
    <w:p>
      <w:r>
        <w:br w:type="page"/>
      </w:r>
    </w:p>
    <w:p>
      <w:pPr>
        <w:pStyle w:val="Heading1"/>
        <w:pBdr>
          <w:bottom w:val="single" w:color="006B5A" w:sz="6" w:space="6"/>
        </w:pBdr>
        <w:spacing w:before="480" w:after="160"/>
      </w:pPr>
      <w:r>
        <w:rPr>
          <w:rFonts w:ascii="Arial" w:cs="Arial" w:eastAsia="Arial" w:hAnsi="Arial"/>
          <w:b/>
          <w:bCs/>
          <w:color w:val="0A1628"/>
          <w:sz w:val="34"/>
          <w:szCs w:val="34"/>
        </w:rPr>
        <w:t xml:space="preserve">§4 — Measured Signal Design System</w:t>
      </w:r>
    </w:p>
    <w:p>
      <w:pPr>
        <w:spacing w:before="60" w:after="80"/>
      </w:pPr>
      <w:r>
        <w:rPr>
          <w:rFonts w:ascii="Arial" w:cs="Arial" w:eastAsia="Arial" w:hAnsi="Arial"/>
          <w:color w:val="000000"/>
          <w:sz w:val="21"/>
          <w:szCs w:val="21"/>
        </w:rPr>
        <w:t xml:space="preserve">AG-02 must import all tokens from apps/web/styles/tokens.ts. No hardcoded values in components. The system has one accent color used surgically — never decoratively.</w:t>
      </w:r>
    </w:p>
    <w:p>
      <w:pPr>
        <w:spacing w:before="60" w:after="60"/>
      </w:pPr>
      <w:r>
        <w:t xml:space="preserve"/>
      </w:r>
    </w:p>
    <w:p>
      <w:pPr>
        <w:pStyle w:val="Heading2"/>
        <w:spacing w:before="320" w:after="120"/>
      </w:pPr>
      <w:r>
        <w:rPr>
          <w:rFonts w:ascii="Arial" w:cs="Arial" w:eastAsia="Arial" w:hAnsi="Arial"/>
          <w:b/>
          <w:bCs/>
          <w:color w:val="142240"/>
          <w:sz w:val="26"/>
          <w:szCs w:val="26"/>
        </w:rPr>
        <w:t xml:space="preserve">4.1 — Color Tokens</w:t>
      </w:r>
    </w:p>
    <w:p>
      <w:pPr>
        <w:shd w:fill="1A1A2E" w:val="clear"/>
        <w:spacing w:before="0" w:after="0"/>
        <w:ind w:left="240" w:right="240"/>
      </w:pPr>
      <w:r>
        <w:rPr>
          <w:rFonts w:ascii="Courier New" w:cs="Courier New" w:eastAsia="Courier New" w:hAnsi="Courier New"/>
          <w:color w:val="00AA77"/>
          <w:sz w:val="18"/>
          <w:szCs w:val="18"/>
        </w:rPr>
        <w:t xml:space="preserve">// apps/web/styles/tokens.ts</w:t>
      </w:r>
    </w:p>
    <w:p>
      <w:pPr>
        <w:shd w:fill="1A1A2E" w:val="clear"/>
        <w:spacing w:before="0" w:after="0"/>
        <w:ind w:left="240" w:right="240"/>
      </w:pPr>
      <w:r>
        <w:rPr>
          <w:rFonts w:ascii="Courier New" w:cs="Courier New" w:eastAsia="Courier New" w:hAnsi="Courier New"/>
          <w:color w:val="00AA77"/>
          <w:sz w:val="18"/>
          <w:szCs w:val="18"/>
        </w:rPr>
        <w:t xml:space="preserve">export const T = {</w:t>
      </w:r>
    </w:p>
    <w:p>
      <w:pPr>
        <w:shd w:fill="1A1A2E" w:val="clear"/>
        <w:spacing w:before="0" w:after="0"/>
        <w:ind w:left="240" w:right="240"/>
      </w:pPr>
      <w:r>
        <w:rPr>
          <w:rFonts w:ascii="Courier New" w:cs="Courier New" w:eastAsia="Courier New" w:hAnsi="Courier New"/>
          <w:color w:val="00AA77"/>
          <w:sz w:val="18"/>
          <w:szCs w:val="18"/>
        </w:rPr>
        <w:t xml:space="preserve">  // Substrate layers — depth hierarchy</w:t>
      </w:r>
    </w:p>
    <w:p>
      <w:pPr>
        <w:shd w:fill="1A1A2E" w:val="clear"/>
        <w:spacing w:before="0" w:after="0"/>
        <w:ind w:left="240" w:right="240"/>
      </w:pPr>
      <w:r>
        <w:rPr>
          <w:rFonts w:ascii="Courier New" w:cs="Courier New" w:eastAsia="Courier New" w:hAnsi="Courier New"/>
          <w:color w:val="00AA77"/>
          <w:sz w:val="18"/>
          <w:szCs w:val="18"/>
        </w:rPr>
        <w:t xml:space="preserve">  s0: '#060709',  s1: '#0C0E12',  s2: '#10141C',  s3: '#161D28',  s4: '#1C2535',</w:t>
      </w:r>
    </w:p>
    <w:p>
      <w:pPr>
        <w:shd w:fill="1A1A2E" w:val="clear"/>
        <w:spacing w:before="0" w:after="0"/>
        <w:ind w:left="240" w:right="240"/>
      </w:pPr>
      <w:r>
        <w:rPr>
          <w:rFonts w:ascii="Courier New" w:cs="Courier New" w:eastAsia="Courier New" w:hAnsi="Courier New"/>
          <w:color w:val="00AA77"/>
          <w:sz w:val="18"/>
          <w:szCs w:val="18"/>
        </w:rPr>
        <w:t xml:space="preserve">  // Borders</w:t>
      </w:r>
    </w:p>
    <w:p>
      <w:pPr>
        <w:shd w:fill="1A1A2E" w:val="clear"/>
        <w:spacing w:before="0" w:after="0"/>
        <w:ind w:left="240" w:right="240"/>
      </w:pPr>
      <w:r>
        <w:rPr>
          <w:rFonts w:ascii="Courier New" w:cs="Courier New" w:eastAsia="Courier New" w:hAnsi="Courier New"/>
          <w:color w:val="00AA77"/>
          <w:sz w:val="18"/>
          <w:szCs w:val="18"/>
        </w:rPr>
        <w:t xml:space="preserve">  b0: 'rgba(255,255,255,0.04)',</w:t>
      </w:r>
    </w:p>
    <w:p>
      <w:pPr>
        <w:shd w:fill="1A1A2E" w:val="clear"/>
        <w:spacing w:before="0" w:after="0"/>
        <w:ind w:left="240" w:right="240"/>
      </w:pPr>
      <w:r>
        <w:rPr>
          <w:rFonts w:ascii="Courier New" w:cs="Courier New" w:eastAsia="Courier New" w:hAnsi="Courier New"/>
          <w:color w:val="00AA77"/>
          <w:sz w:val="18"/>
          <w:szCs w:val="18"/>
        </w:rPr>
        <w:t xml:space="preserve">  b1: 'rgba(255,255,255,0.08)',</w:t>
      </w:r>
    </w:p>
    <w:p>
      <w:pPr>
        <w:shd w:fill="1A1A2E" w:val="clear"/>
        <w:spacing w:before="0" w:after="0"/>
        <w:ind w:left="240" w:right="240"/>
      </w:pPr>
      <w:r>
        <w:rPr>
          <w:rFonts w:ascii="Courier New" w:cs="Courier New" w:eastAsia="Courier New" w:hAnsi="Courier New"/>
          <w:color w:val="00AA77"/>
          <w:sz w:val="18"/>
          <w:szCs w:val="18"/>
        </w:rPr>
        <w:t xml:space="preserve">  b2: 'rgba(255,255,255,0.14)',</w:t>
      </w:r>
    </w:p>
    <w:p>
      <w:pPr>
        <w:shd w:fill="1A1A2E" w:val="clear"/>
        <w:spacing w:before="0" w:after="0"/>
        <w:ind w:left="240" w:right="240"/>
      </w:pPr>
      <w:r>
        <w:rPr>
          <w:rFonts w:ascii="Courier New" w:cs="Courier New" w:eastAsia="Courier New" w:hAnsi="Courier New"/>
          <w:color w:val="00AA77"/>
          <w:sz w:val="18"/>
          <w:szCs w:val="18"/>
        </w:rPr>
        <w:t xml:space="preserve">  // Text</w:t>
      </w:r>
    </w:p>
    <w:p>
      <w:pPr>
        <w:shd w:fill="1A1A2E" w:val="clear"/>
        <w:spacing w:before="0" w:after="0"/>
        <w:ind w:left="240" w:right="240"/>
      </w:pPr>
      <w:r>
        <w:rPr>
          <w:rFonts w:ascii="Courier New" w:cs="Courier New" w:eastAsia="Courier New" w:hAnsi="Courier New"/>
          <w:color w:val="00AA77"/>
          <w:sz w:val="18"/>
          <w:szCs w:val="18"/>
        </w:rPr>
        <w:t xml:space="preserve">  t1: '#E8EDF5',   // primary</w:t>
      </w:r>
    </w:p>
    <w:p>
      <w:pPr>
        <w:shd w:fill="1A1A2E" w:val="clear"/>
        <w:spacing w:before="0" w:after="0"/>
        <w:ind w:left="240" w:right="240"/>
      </w:pPr>
      <w:r>
        <w:rPr>
          <w:rFonts w:ascii="Courier New" w:cs="Courier New" w:eastAsia="Courier New" w:hAnsi="Courier New"/>
          <w:color w:val="00AA77"/>
          <w:sz w:val="18"/>
          <w:szCs w:val="18"/>
        </w:rPr>
        <w:t xml:space="preserve">  t2: '#8A9BB8',   // secondary</w:t>
      </w:r>
    </w:p>
    <w:p>
      <w:pPr>
        <w:shd w:fill="1A1A2E" w:val="clear"/>
        <w:spacing w:before="0" w:after="0"/>
        <w:ind w:left="240" w:right="240"/>
      </w:pPr>
      <w:r>
        <w:rPr>
          <w:rFonts w:ascii="Courier New" w:cs="Courier New" w:eastAsia="Courier New" w:hAnsi="Courier New"/>
          <w:color w:val="00AA77"/>
          <w:sz w:val="18"/>
          <w:szCs w:val="18"/>
        </w:rPr>
        <w:t xml:space="preserve">  t3: '#4D5E7A',   // tertiary</w:t>
      </w:r>
    </w:p>
    <w:p>
      <w:pPr>
        <w:shd w:fill="1A1A2E" w:val="clear"/>
        <w:spacing w:before="0" w:after="0"/>
        <w:ind w:left="240" w:right="240"/>
      </w:pPr>
      <w:r>
        <w:rPr>
          <w:rFonts w:ascii="Courier New" w:cs="Courier New" w:eastAsia="Courier New" w:hAnsi="Courier New"/>
          <w:color w:val="00AA77"/>
          <w:sz w:val="18"/>
          <w:szCs w:val="18"/>
        </w:rPr>
        <w:t xml:space="preserve">  t4: '#2D3A50',   // ghost</w:t>
      </w:r>
    </w:p>
    <w:p>
      <w:pPr>
        <w:shd w:fill="1A1A2E" w:val="clear"/>
        <w:spacing w:before="0" w:after="0"/>
        <w:ind w:left="240" w:right="240"/>
      </w:pPr>
      <w:r>
        <w:rPr>
          <w:rFonts w:ascii="Courier New" w:cs="Courier New" w:eastAsia="Courier New" w:hAnsi="Courier New"/>
          <w:color w:val="00AA77"/>
          <w:sz w:val="18"/>
          <w:szCs w:val="18"/>
        </w:rPr>
        <w:t xml:space="preserve">  // Single accent — teal — use sparingly</w:t>
      </w:r>
    </w:p>
    <w:p>
      <w:pPr>
        <w:shd w:fill="1A1A2E" w:val="clear"/>
        <w:spacing w:before="0" w:after="0"/>
        <w:ind w:left="240" w:right="240"/>
      </w:pPr>
      <w:r>
        <w:rPr>
          <w:rFonts w:ascii="Courier New" w:cs="Courier New" w:eastAsia="Courier New" w:hAnsi="Courier New"/>
          <w:color w:val="00AA77"/>
          <w:sz w:val="18"/>
          <w:szCs w:val="18"/>
        </w:rPr>
        <w:t xml:space="preserve">  sig:    '#00C9A7',</w:t>
      </w:r>
    </w:p>
    <w:p>
      <w:pPr>
        <w:shd w:fill="1A1A2E" w:val="clear"/>
        <w:spacing w:before="0" w:after="0"/>
        <w:ind w:left="240" w:right="240"/>
      </w:pPr>
      <w:r>
        <w:rPr>
          <w:rFonts w:ascii="Courier New" w:cs="Courier New" w:eastAsia="Courier New" w:hAnsi="Courier New"/>
          <w:color w:val="00AA77"/>
          <w:sz w:val="18"/>
          <w:szCs w:val="18"/>
        </w:rPr>
        <w:t xml:space="preserve">  sigDim: 'rgba(0,201,167,0.08)',</w:t>
      </w:r>
    </w:p>
    <w:p>
      <w:pPr>
        <w:shd w:fill="1A1A2E" w:val="clear"/>
        <w:spacing w:before="0" w:after="0"/>
        <w:ind w:left="240" w:right="240"/>
      </w:pPr>
      <w:r>
        <w:rPr>
          <w:rFonts w:ascii="Courier New" w:cs="Courier New" w:eastAsia="Courier New" w:hAnsi="Courier New"/>
          <w:color w:val="00AA77"/>
          <w:sz w:val="18"/>
          <w:szCs w:val="18"/>
        </w:rPr>
        <w:t xml:space="preserve">  sigMid: 'rgba(0,201,167,0.18)',</w:t>
      </w:r>
    </w:p>
    <w:p>
      <w:pPr>
        <w:shd w:fill="1A1A2E" w:val="clear"/>
        <w:spacing w:before="0" w:after="0"/>
        <w:ind w:left="240" w:right="240"/>
      </w:pPr>
      <w:r>
        <w:rPr>
          <w:rFonts w:ascii="Courier New" w:cs="Courier New" w:eastAsia="Courier New" w:hAnsi="Courier New"/>
          <w:color w:val="00AA77"/>
          <w:sz w:val="18"/>
          <w:szCs w:val="18"/>
        </w:rPr>
        <w:t xml:space="preserve">  sigGlow:'rgba(0,201,167,0.35)',</w:t>
      </w:r>
    </w:p>
    <w:p>
      <w:pPr>
        <w:shd w:fill="1A1A2E" w:val="clear"/>
        <w:spacing w:before="0" w:after="0"/>
        <w:ind w:left="240" w:right="240"/>
      </w:pPr>
      <w:r>
        <w:rPr>
          <w:rFonts w:ascii="Courier New" w:cs="Courier New" w:eastAsia="Courier New" w:hAnsi="Courier New"/>
          <w:color w:val="00AA77"/>
          <w:sz w:val="18"/>
          <w:szCs w:val="18"/>
        </w:rPr>
        <w:t xml:space="preserve">  // Semantic status — functional only</w:t>
      </w:r>
    </w:p>
    <w:p>
      <w:pPr>
        <w:shd w:fill="1A1A2E" w:val="clear"/>
        <w:spacing w:before="0" w:after="0"/>
        <w:ind w:left="240" w:right="240"/>
      </w:pPr>
      <w:r>
        <w:rPr>
          <w:rFonts w:ascii="Courier New" w:cs="Courier New" w:eastAsia="Courier New" w:hAnsi="Courier New"/>
          <w:color w:val="00AA77"/>
          <w:sz w:val="18"/>
          <w:szCs w:val="18"/>
        </w:rPr>
        <w:t xml:space="preserve">  warn:    '#C49A3C',  warnDim: 'rgba(196,154,60,0.10)',</w:t>
      </w:r>
    </w:p>
    <w:p>
      <w:pPr>
        <w:shd w:fill="1A1A2E" w:val="clear"/>
        <w:spacing w:before="0" w:after="0"/>
        <w:ind w:left="240" w:right="240"/>
      </w:pPr>
      <w:r>
        <w:rPr>
          <w:rFonts w:ascii="Courier New" w:cs="Courier New" w:eastAsia="Courier New" w:hAnsi="Courier New"/>
          <w:color w:val="00AA77"/>
          <w:sz w:val="18"/>
          <w:szCs w:val="18"/>
        </w:rPr>
        <w:t xml:space="preserve">  danger:  '#C44A4A',  dangerDim:'rgba(196,74,74,0.10)',</w:t>
      </w:r>
    </w:p>
    <w:p>
      <w:pPr>
        <w:shd w:fill="1A1A2E" w:val="clear"/>
        <w:spacing w:before="0" w:after="0"/>
        <w:ind w:left="240" w:right="240"/>
      </w:pPr>
      <w:r>
        <w:rPr>
          <w:rFonts w:ascii="Courier New" w:cs="Courier New" w:eastAsia="Courier New" w:hAnsi="Courier New"/>
          <w:color w:val="00AA77"/>
          <w:sz w:val="18"/>
          <w:szCs w:val="18"/>
        </w:rPr>
        <w:t xml:space="preserve">  ok:      '#2A9D6E',  okDim:   'rgba(42,157,110,0.10)',</w:t>
      </w:r>
    </w:p>
    <w:p>
      <w:pPr>
        <w:shd w:fill="1A1A2E" w:val="clear"/>
        <w:spacing w:before="0" w:after="0"/>
        <w:ind w:left="240" w:right="240"/>
      </w:pPr>
      <w:r>
        <w:rPr>
          <w:rFonts w:ascii="Courier New" w:cs="Courier New" w:eastAsia="Courier New" w:hAnsi="Courier New"/>
          <w:color w:val="00AA77"/>
          <w:sz w:val="18"/>
          <w:szCs w:val="18"/>
        </w:rPr>
        <w:t xml:space="preserve">};</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export const FONT = {</w:t>
      </w:r>
    </w:p>
    <w:p>
      <w:pPr>
        <w:shd w:fill="1A1A2E" w:val="clear"/>
        <w:spacing w:before="0" w:after="0"/>
        <w:ind w:left="240" w:right="240"/>
      </w:pPr>
      <w:r>
        <w:rPr>
          <w:rFonts w:ascii="Courier New" w:cs="Courier New" w:eastAsia="Courier New" w:hAnsi="Courier New"/>
          <w:color w:val="00AA77"/>
          <w:sz w:val="18"/>
          <w:szCs w:val="18"/>
        </w:rPr>
        <w:t xml:space="preserve">  ui:    "'Instrument Sans', system-ui, sans-serif",</w:t>
      </w:r>
    </w:p>
    <w:p>
      <w:pPr>
        <w:shd w:fill="1A1A2E" w:val="clear"/>
        <w:spacing w:before="0" w:after="0"/>
        <w:ind w:left="240" w:right="240"/>
      </w:pPr>
      <w:r>
        <w:rPr>
          <w:rFonts w:ascii="Courier New" w:cs="Courier New" w:eastAsia="Courier New" w:hAnsi="Courier New"/>
          <w:color w:val="00AA77"/>
          <w:sz w:val="18"/>
          <w:szCs w:val="18"/>
        </w:rPr>
        <w:t xml:space="preserve">  data:  "'JetBrains Mono', 'Courier New', monospace",</w:t>
      </w:r>
    </w:p>
    <w:p>
      <w:pPr>
        <w:shd w:fill="1A1A2E" w:val="clear"/>
        <w:spacing w:before="0" w:after="0"/>
        <w:ind w:left="240" w:right="240"/>
      </w:pPr>
      <w:r>
        <w:rPr>
          <w:rFonts w:ascii="Courier New" w:cs="Courier New" w:eastAsia="Courier New" w:hAnsi="Courier New"/>
          <w:color w:val="00AA77"/>
          <w:sz w:val="18"/>
          <w:szCs w:val="18"/>
        </w:rPr>
        <w:t xml:space="preserve">  label: "'Jura', 'Work Sans', system-ui, sans-serif",</w:t>
      </w:r>
    </w:p>
    <w:p>
      <w:pPr>
        <w:shd w:fill="1A1A2E" w:val="clear"/>
        <w:spacing w:before="0" w:after="0"/>
        <w:ind w:left="240" w:right="240"/>
      </w:pPr>
      <w:r>
        <w:rPr>
          <w:rFonts w:ascii="Courier New" w:cs="Courier New" w:eastAsia="Courier New" w:hAnsi="Courier New"/>
          <w:color w:val="00AA77"/>
          <w:sz w:val="18"/>
          <w:szCs w:val="18"/>
        </w:rPr>
        <w:t xml:space="preserve">};</w:t>
      </w:r>
    </w:p>
    <w:p>
      <w:pPr>
        <w:spacing w:before="80" w:after="80"/>
      </w:pPr>
      <w:r>
        <w:t xml:space="preserve"/>
      </w:r>
    </w:p>
    <w:p>
      <w:pPr>
        <w:pStyle w:val="Heading2"/>
        <w:spacing w:before="320" w:after="120"/>
      </w:pPr>
      <w:r>
        <w:rPr>
          <w:rFonts w:ascii="Arial" w:cs="Arial" w:eastAsia="Arial" w:hAnsi="Arial"/>
          <w:b/>
          <w:bCs/>
          <w:color w:val="142240"/>
          <w:sz w:val="26"/>
          <w:szCs w:val="26"/>
        </w:rPr>
        <w:t xml:space="preserve">4.2 — Component Rules</w:t>
      </w:r>
    </w:p>
    <w:p>
      <w:pPr>
        <w:pStyle w:val="ListParagraph"/>
        <w:numPr>
          <w:ilvl w:val="0"/>
          <w:numId w:val="2"/>
        </w:numPr>
        <w:spacing w:before="40" w:after="40"/>
      </w:pPr>
      <w:r>
        <w:rPr>
          <w:rFonts w:ascii="Arial" w:cs="Arial" w:eastAsia="Arial" w:hAnsi="Arial"/>
          <w:color w:val="000000"/>
          <w:sz w:val="20"/>
          <w:szCs w:val="20"/>
        </w:rPr>
        <w:t xml:space="preserve">ScoreArc: always use threshold marker at 75. Never remove it.</w:t>
      </w:r>
    </w:p>
    <w:p>
      <w:pPr>
        <w:pStyle w:val="ListParagraph"/>
        <w:numPr>
          <w:ilvl w:val="0"/>
          <w:numId w:val="2"/>
        </w:numPr>
        <w:spacing w:before="40" w:after="40"/>
      </w:pPr>
      <w:r>
        <w:rPr>
          <w:rFonts w:ascii="Arial" w:cs="Arial" w:eastAsia="Arial" w:hAnsi="Arial"/>
          <w:color w:val="000000"/>
          <w:sz w:val="20"/>
          <w:szCs w:val="20"/>
        </w:rPr>
        <w:t xml:space="preserve">PillarCard: spring physics on click — translateY(-2px) + directional box-shadow. No color-only hover.</w:t>
      </w:r>
    </w:p>
    <w:p>
      <w:pPr>
        <w:pStyle w:val="ListParagraph"/>
        <w:numPr>
          <w:ilvl w:val="0"/>
          <w:numId w:val="2"/>
        </w:numPr>
        <w:spacing w:before="40" w:after="40"/>
      </w:pPr>
      <w:r>
        <w:rPr>
          <w:rFonts w:ascii="Arial" w:cs="Arial" w:eastAsia="Arial" w:hAnsi="Arial"/>
          <w:color w:val="000000"/>
          <w:sz w:val="20"/>
          <w:szCs w:val="20"/>
        </w:rPr>
        <w:t xml:space="preserve">StatusTag: typographic labels only. No colored dots as status indicators.</w:t>
      </w:r>
    </w:p>
    <w:p>
      <w:pPr>
        <w:pStyle w:val="ListParagraph"/>
        <w:numPr>
          <w:ilvl w:val="0"/>
          <w:numId w:val="2"/>
        </w:numPr>
        <w:spacing w:before="40" w:after="40"/>
      </w:pPr>
      <w:r>
        <w:rPr>
          <w:rFonts w:ascii="Arial" w:cs="Arial" w:eastAsia="Arial" w:hAnsi="Arial"/>
          <w:color w:val="000000"/>
          <w:sz w:val="20"/>
          <w:szCs w:val="20"/>
        </w:rPr>
        <w:t xml:space="preserve">MicroBar: always 3px height, 2px border-radius. No gradients.</w:t>
      </w:r>
    </w:p>
    <w:p>
      <w:pPr>
        <w:pStyle w:val="ListParagraph"/>
        <w:numPr>
          <w:ilvl w:val="0"/>
          <w:numId w:val="2"/>
        </w:numPr>
        <w:spacing w:before="40" w:after="40"/>
      </w:pPr>
      <w:r>
        <w:rPr>
          <w:rFonts w:ascii="Arial" w:cs="Arial" w:eastAsia="Arial" w:hAnsi="Arial"/>
          <w:color w:val="000000"/>
          <w:sz w:val="20"/>
          <w:szCs w:val="20"/>
        </w:rPr>
        <w:t xml:space="preserve">All SVG icons: 1.3px stroke, fill=none, stroke-linecap=round. No emoji.</w:t>
      </w:r>
    </w:p>
    <w:p>
      <w:pPr>
        <w:pStyle w:val="ListParagraph"/>
        <w:numPr>
          <w:ilvl w:val="0"/>
          <w:numId w:val="2"/>
        </w:numPr>
        <w:spacing w:before="40" w:after="40"/>
      </w:pPr>
      <w:r>
        <w:rPr>
          <w:rFonts w:ascii="Arial" w:cs="Arial" w:eastAsia="Arial" w:hAnsi="Arial"/>
          <w:color w:val="000000"/>
          <w:sz w:val="20"/>
          <w:szCs w:val="20"/>
        </w:rPr>
        <w:t xml:space="preserve">Navigation: shallow routing only — never triggers full page reload.</w:t>
      </w:r>
    </w:p>
    <w:p>
      <w:pPr>
        <w:pStyle w:val="ListParagraph"/>
        <w:numPr>
          <w:ilvl w:val="0"/>
          <w:numId w:val="2"/>
        </w:numPr>
        <w:spacing w:before="40" w:after="40"/>
      </w:pPr>
      <w:r>
        <w:rPr>
          <w:rFonts w:ascii="Arial" w:cs="Arial" w:eastAsia="Arial" w:hAnsi="Arial"/>
          <w:color w:val="000000"/>
          <w:sz w:val="20"/>
          <w:szCs w:val="20"/>
        </w:rPr>
        <w:t xml:space="preserve">Animations: Framer Motion only. CSS keyframes allowed for ambient/loop animations only.</w:t>
      </w:r>
    </w:p>
    <w:p>
      <w:pPr>
        <w:pStyle w:val="ListParagraph"/>
        <w:numPr>
          <w:ilvl w:val="0"/>
          <w:numId w:val="2"/>
        </w:numPr>
        <w:spacing w:before="40" w:after="40"/>
      </w:pPr>
      <w:r>
        <w:rPr>
          <w:rFonts w:ascii="Arial" w:cs="Arial" w:eastAsia="Arial" w:hAnsi="Arial"/>
          <w:color w:val="000000"/>
          <w:sz w:val="20"/>
          <w:szCs w:val="20"/>
        </w:rPr>
        <w:t xml:space="preserve">Loading states: skeleton that matches final layout — same height, same column count.</w:t>
      </w:r>
    </w:p>
    <w:p>
      <w:pPr>
        <w:spacing w:before="80" w:after="80"/>
      </w:pPr>
      <w:r>
        <w:t xml:space="preserve"/>
      </w:r>
    </w:p>
    <w:p>
      <w:pPr>
        <w:pStyle w:val="Heading2"/>
        <w:spacing w:before="320" w:after="120"/>
      </w:pPr>
      <w:r>
        <w:rPr>
          <w:rFonts w:ascii="Arial" w:cs="Arial" w:eastAsia="Arial" w:hAnsi="Arial"/>
          <w:b/>
          <w:bCs/>
          <w:color w:val="142240"/>
          <w:sz w:val="26"/>
          <w:szCs w:val="26"/>
        </w:rPr>
        <w:t xml:space="preserve">4.3 — React Performance Rules</w:t>
      </w:r>
    </w:p>
    <w:p>
      <w:pPr>
        <w:shd w:fill="1A1A2E" w:val="clear"/>
        <w:spacing w:before="0" w:after="0"/>
        <w:ind w:left="240" w:right="240"/>
      </w:pPr>
      <w:r>
        <w:rPr>
          <w:rFonts w:ascii="Courier New" w:cs="Courier New" w:eastAsia="Courier New" w:hAnsi="Courier New"/>
          <w:color w:val="00AA77"/>
          <w:sz w:val="18"/>
          <w:szCs w:val="18"/>
        </w:rPr>
        <w:t xml:space="preserve">// REQUIRED PATTERN — all dashboard cards</w:t>
      </w:r>
    </w:p>
    <w:p>
      <w:pPr>
        <w:shd w:fill="1A1A2E" w:val="clear"/>
        <w:spacing w:before="0" w:after="0"/>
        <w:ind w:left="240" w:right="240"/>
      </w:pPr>
      <w:r>
        <w:rPr>
          <w:rFonts w:ascii="Courier New" w:cs="Courier New" w:eastAsia="Courier New" w:hAnsi="Courier New"/>
          <w:color w:val="00AA77"/>
          <w:sz w:val="18"/>
          <w:szCs w:val="18"/>
        </w:rPr>
        <w:t xml:space="preserve">const PillarCard = React.memo(({ pillar, isActive, onClick }) =&gt; {</w:t>
      </w:r>
    </w:p>
    <w:p>
      <w:pPr>
        <w:shd w:fill="1A1A2E" w:val="clear"/>
        <w:spacing w:before="0" w:after="0"/>
        <w:ind w:left="240" w:right="240"/>
      </w:pPr>
      <w:r>
        <w:rPr>
          <w:rFonts w:ascii="Courier New" w:cs="Courier New" w:eastAsia="Courier New" w:hAnsi="Courier New"/>
          <w:color w:val="00AA77"/>
          <w:sz w:val="18"/>
          <w:szCs w:val="18"/>
        </w:rPr>
        <w:t xml:space="preserve">  const handleClick = useCallback(() =&gt; onClick(pillar.id), [pillar.id, onClick]);</w:t>
      </w:r>
    </w:p>
    <w:p>
      <w:pPr>
        <w:shd w:fill="1A1A2E" w:val="clear"/>
        <w:spacing w:before="0" w:after="0"/>
        <w:ind w:left="240" w:right="240"/>
      </w:pPr>
      <w:r>
        <w:rPr>
          <w:rFonts w:ascii="Courier New" w:cs="Courier New" w:eastAsia="Courier New" w:hAnsi="Courier New"/>
          <w:color w:val="00AA77"/>
          <w:sz w:val="18"/>
          <w:szCs w:val="18"/>
        </w:rPr>
        <w:t xml:space="preserve">  const style = useMemo(() =&gt; computeStyle(isActive, pillar.status), [isActive, pillar.status]);</w:t>
      </w:r>
    </w:p>
    <w:p>
      <w:pPr>
        <w:shd w:fill="1A1A2E" w:val="clear"/>
        <w:spacing w:before="0" w:after="0"/>
        <w:ind w:left="240" w:right="240"/>
      </w:pPr>
      <w:r>
        <w:rPr>
          <w:rFonts w:ascii="Courier New" w:cs="Courier New" w:eastAsia="Courier New" w:hAnsi="Courier New"/>
          <w:color w:val="00AA77"/>
          <w:sz w:val="18"/>
          <w:szCs w:val="18"/>
        </w:rPr>
        <w:t xml:space="preserve">  return &lt;motion.div style={style} onClick={handleClick} variants={SPRING_VARIANTS}&gt;...&lt;/motion.div&gt;;</w:t>
      </w:r>
    </w:p>
    <w:p>
      <w:pPr>
        <w:shd w:fill="1A1A2E" w:val="clear"/>
        <w:spacing w:before="0" w:after="0"/>
        <w:ind w:left="240" w:right="240"/>
      </w:pPr>
      <w:r>
        <w:rPr>
          <w:rFonts w:ascii="Courier New" w:cs="Courier New" w:eastAsia="Courier New" w:hAnsi="Courier New"/>
          <w:color w:val="00AA77"/>
          <w:sz w:val="18"/>
          <w:szCs w:val="18"/>
        </w:rPr>
        <w:t xml:space="preserve">});</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REQUIRED — variants at module level, NEVER inline</w:t>
      </w:r>
    </w:p>
    <w:p>
      <w:pPr>
        <w:shd w:fill="1A1A2E" w:val="clear"/>
        <w:spacing w:before="0" w:after="0"/>
        <w:ind w:left="240" w:right="240"/>
      </w:pPr>
      <w:r>
        <w:rPr>
          <w:rFonts w:ascii="Courier New" w:cs="Courier New" w:eastAsia="Courier New" w:hAnsi="Courier New"/>
          <w:color w:val="00AA77"/>
          <w:sz w:val="18"/>
          <w:szCs w:val="18"/>
        </w:rPr>
        <w:t xml:space="preserve">const SPRING_VARIANTS = {</w:t>
      </w:r>
    </w:p>
    <w:p>
      <w:pPr>
        <w:shd w:fill="1A1A2E" w:val="clear"/>
        <w:spacing w:before="0" w:after="0"/>
        <w:ind w:left="240" w:right="240"/>
      </w:pPr>
      <w:r>
        <w:rPr>
          <w:rFonts w:ascii="Courier New" w:cs="Courier New" w:eastAsia="Courier New" w:hAnsi="Courier New"/>
          <w:color w:val="00AA77"/>
          <w:sz w:val="18"/>
          <w:szCs w:val="18"/>
        </w:rPr>
        <w:t xml:space="preserve">  idle:   { y: 0, boxShadow: 'none' },</w:t>
      </w:r>
    </w:p>
    <w:p>
      <w:pPr>
        <w:shd w:fill="1A1A2E" w:val="clear"/>
        <w:spacing w:before="0" w:after="0"/>
        <w:ind w:left="240" w:right="240"/>
      </w:pPr>
      <w:r>
        <w:rPr>
          <w:rFonts w:ascii="Courier New" w:cs="Courier New" w:eastAsia="Courier New" w:hAnsi="Courier New"/>
          <w:color w:val="00AA77"/>
          <w:sz w:val="18"/>
          <w:szCs w:val="18"/>
        </w:rPr>
        <w:t xml:space="preserve">  active: { y: -2, boxShadow: '0 4px 20px rgba(0,0,0,0.4)' },</w:t>
      </w:r>
    </w:p>
    <w:p>
      <w:pPr>
        <w:shd w:fill="1A1A2E" w:val="clear"/>
        <w:spacing w:before="0" w:after="0"/>
        <w:ind w:left="240" w:right="240"/>
      </w:pPr>
      <w:r>
        <w:rPr>
          <w:rFonts w:ascii="Courier New" w:cs="Courier New" w:eastAsia="Courier New" w:hAnsi="Courier New"/>
          <w:color w:val="00AA77"/>
          <w:sz w:val="18"/>
          <w:szCs w:val="18"/>
        </w:rPr>
        <w:t xml:space="preserve">};</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REQUIRED — data fetching with abort</w:t>
      </w:r>
    </w:p>
    <w:p>
      <w:pPr>
        <w:shd w:fill="1A1A2E" w:val="clear"/>
        <w:spacing w:before="0" w:after="0"/>
        <w:ind w:left="240" w:right="240"/>
      </w:pPr>
      <w:r>
        <w:rPr>
          <w:rFonts w:ascii="Courier New" w:cs="Courier New" w:eastAsia="Courier New" w:hAnsi="Courier New"/>
          <w:color w:val="00AA77"/>
          <w:sz w:val="18"/>
          <w:szCs w:val="18"/>
        </w:rPr>
        <w:t xml:space="preserve">useEffect(() =&gt; {</w:t>
      </w:r>
    </w:p>
    <w:p>
      <w:pPr>
        <w:shd w:fill="1A1A2E" w:val="clear"/>
        <w:spacing w:before="0" w:after="0"/>
        <w:ind w:left="240" w:right="240"/>
      </w:pPr>
      <w:r>
        <w:rPr>
          <w:rFonts w:ascii="Courier New" w:cs="Courier New" w:eastAsia="Courier New" w:hAnsi="Courier New"/>
          <w:color w:val="00AA77"/>
          <w:sz w:val="18"/>
          <w:szCs w:val="18"/>
        </w:rPr>
        <w:t xml:space="preserve">  const controller = new AbortController();</w:t>
      </w:r>
    </w:p>
    <w:p>
      <w:pPr>
        <w:shd w:fill="1A1A2E" w:val="clear"/>
        <w:spacing w:before="0" w:after="0"/>
        <w:ind w:left="240" w:right="240"/>
      </w:pPr>
      <w:r>
        <w:rPr>
          <w:rFonts w:ascii="Courier New" w:cs="Courier New" w:eastAsia="Courier New" w:hAnsi="Courier New"/>
          <w:color w:val="00AA77"/>
          <w:sz w:val="18"/>
          <w:szCs w:val="18"/>
        </w:rPr>
        <w:t xml:space="preserve">  fetchData(signal: controller.signal).then(setData);</w:t>
      </w:r>
    </w:p>
    <w:p>
      <w:pPr>
        <w:shd w:fill="1A1A2E" w:val="clear"/>
        <w:spacing w:before="0" w:after="0"/>
        <w:ind w:left="240" w:right="240"/>
      </w:pPr>
      <w:r>
        <w:rPr>
          <w:rFonts w:ascii="Courier New" w:cs="Courier New" w:eastAsia="Courier New" w:hAnsi="Courier New"/>
          <w:color w:val="00AA77"/>
          <w:sz w:val="18"/>
          <w:szCs w:val="18"/>
        </w:rPr>
        <w:t xml:space="preserve">  return () =&gt; controller.abort();</w:t>
      </w:r>
    </w:p>
    <w:p>
      <w:pPr>
        <w:shd w:fill="1A1A2E" w:val="clear"/>
        <w:spacing w:before="0" w:after="0"/>
        <w:ind w:left="240" w:right="240"/>
      </w:pPr>
      <w:r>
        <w:rPr>
          <w:rFonts w:ascii="Courier New" w:cs="Courier New" w:eastAsia="Courier New" w:hAnsi="Courier New"/>
          <w:color w:val="00AA77"/>
          <w:sz w:val="18"/>
          <w:szCs w:val="18"/>
        </w:rPr>
        <w:t xml:space="preserve">}, [projectId]);</w:t>
      </w:r>
    </w:p>
    <w:p>
      <w:r>
        <w:br w:type="page"/>
      </w:r>
    </w:p>
    <w:p>
      <w:pPr>
        <w:pStyle w:val="Heading1"/>
        <w:pBdr>
          <w:bottom w:val="single" w:color="006B5A" w:sz="6" w:space="6"/>
        </w:pBdr>
        <w:spacing w:before="480" w:after="160"/>
      </w:pPr>
      <w:r>
        <w:rPr>
          <w:rFonts w:ascii="Arial" w:cs="Arial" w:eastAsia="Arial" w:hAnsi="Arial"/>
          <w:b/>
          <w:bCs/>
          <w:color w:val="0A1628"/>
          <w:sz w:val="34"/>
          <w:szCs w:val="34"/>
        </w:rPr>
        <w:t xml:space="preserve">§5 — API Contracts</w:t>
      </w:r>
    </w:p>
    <w:p>
      <w:pPr>
        <w:spacing w:before="60" w:after="80"/>
      </w:pPr>
      <w:r>
        <w:rPr>
          <w:rFonts w:ascii="Arial" w:cs="Arial" w:eastAsia="Arial" w:hAnsi="Arial"/>
          <w:color w:val="000000"/>
          <w:sz w:val="21"/>
          <w:szCs w:val="21"/>
        </w:rPr>
        <w:t xml:space="preserve">AG-03 must follow these contracts exactly. AG-02 must consume them as typed. Never deviate from these shapes without updating both sides and re-running the contract test.</w:t>
      </w:r>
    </w:p>
    <w:p>
      <w:pPr>
        <w:spacing w:before="60" w:after="60"/>
      </w:pPr>
      <w:r>
        <w:t xml:space="preserve"/>
      </w:r>
    </w:p>
    <w:p>
      <w:pPr>
        <w:pStyle w:val="Heading2"/>
        <w:spacing w:before="320" w:after="120"/>
      </w:pPr>
      <w:r>
        <w:rPr>
          <w:rFonts w:ascii="Arial" w:cs="Arial" w:eastAsia="Arial" w:hAnsi="Arial"/>
          <w:b/>
          <w:bCs/>
          <w:color w:val="142240"/>
          <w:sz w:val="26"/>
          <w:szCs w:val="26"/>
        </w:rPr>
        <w:t xml:space="preserve">5.1 — Standard API Response Envelope</w:t>
      </w:r>
    </w:p>
    <w:p>
      <w:pPr>
        <w:shd w:fill="1A1A2E" w:val="clear"/>
        <w:spacing w:before="0" w:after="0"/>
        <w:ind w:left="240" w:right="240"/>
      </w:pPr>
      <w:r>
        <w:rPr>
          <w:rFonts w:ascii="Courier New" w:cs="Courier New" w:eastAsia="Courier New" w:hAnsi="Courier New"/>
          <w:color w:val="00AA77"/>
          <w:sz w:val="18"/>
          <w:szCs w:val="18"/>
        </w:rPr>
        <w:t xml:space="preserve"># All API responses use this envelope — no exceptions</w:t>
      </w:r>
    </w:p>
    <w:p>
      <w:pPr>
        <w:shd w:fill="1A1A2E" w:val="clear"/>
        <w:spacing w:before="0" w:after="0"/>
        <w:ind w:left="240" w:right="240"/>
      </w:pPr>
      <w:r>
        <w:rPr>
          <w:rFonts w:ascii="Courier New" w:cs="Courier New" w:eastAsia="Courier New" w:hAnsi="Courier New"/>
          <w:color w:val="00AA77"/>
          <w:sz w:val="18"/>
          <w:szCs w:val="18"/>
        </w:rPr>
        <w:t xml:space="preserve">class APIResponse(BaseModel, Generic[T]):</w:t>
      </w:r>
    </w:p>
    <w:p>
      <w:pPr>
        <w:shd w:fill="1A1A2E" w:val="clear"/>
        <w:spacing w:before="0" w:after="0"/>
        <w:ind w:left="240" w:right="240"/>
      </w:pPr>
      <w:r>
        <w:rPr>
          <w:rFonts w:ascii="Courier New" w:cs="Courier New" w:eastAsia="Courier New" w:hAnsi="Courier New"/>
          <w:color w:val="00AA77"/>
          <w:sz w:val="18"/>
          <w:szCs w:val="18"/>
        </w:rPr>
        <w:t xml:space="preserve">    data: T | None = None</w:t>
      </w:r>
    </w:p>
    <w:p>
      <w:pPr>
        <w:shd w:fill="1A1A2E" w:val="clear"/>
        <w:spacing w:before="0" w:after="0"/>
        <w:ind w:left="240" w:right="240"/>
      </w:pPr>
      <w:r>
        <w:rPr>
          <w:rFonts w:ascii="Courier New" w:cs="Courier New" w:eastAsia="Courier New" w:hAnsi="Courier New"/>
          <w:color w:val="00AA77"/>
          <w:sz w:val="18"/>
          <w:szCs w:val="18"/>
        </w:rPr>
        <w:t xml:space="preserve">    error: APIError | None = None</w:t>
      </w:r>
    </w:p>
    <w:p>
      <w:pPr>
        <w:shd w:fill="1A1A2E" w:val="clear"/>
        <w:spacing w:before="0" w:after="0"/>
        <w:ind w:left="240" w:right="240"/>
      </w:pPr>
      <w:r>
        <w:rPr>
          <w:rFonts w:ascii="Courier New" w:cs="Courier New" w:eastAsia="Courier New" w:hAnsi="Courier New"/>
          <w:color w:val="00AA77"/>
          <w:sz w:val="18"/>
          <w:szCs w:val="18"/>
        </w:rPr>
        <w:t xml:space="preserve">    meta: dict = {}</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class APIError(BaseModel):</w:t>
      </w:r>
    </w:p>
    <w:p>
      <w:pPr>
        <w:shd w:fill="1A1A2E" w:val="clear"/>
        <w:spacing w:before="0" w:after="0"/>
        <w:ind w:left="240" w:right="240"/>
      </w:pPr>
      <w:r>
        <w:rPr>
          <w:rFonts w:ascii="Courier New" w:cs="Courier New" w:eastAsia="Courier New" w:hAnsi="Courier New"/>
          <w:color w:val="00AA77"/>
          <w:sz w:val="18"/>
          <w:szCs w:val="18"/>
        </w:rPr>
        <w:t xml:space="preserve">    code: str          # machine-readable: 'TENANT_NOT_FOUND'</w:t>
      </w:r>
    </w:p>
    <w:p>
      <w:pPr>
        <w:shd w:fill="1A1A2E" w:val="clear"/>
        <w:spacing w:before="0" w:after="0"/>
        <w:ind w:left="240" w:right="240"/>
      </w:pPr>
      <w:r>
        <w:rPr>
          <w:rFonts w:ascii="Courier New" w:cs="Courier New" w:eastAsia="Courier New" w:hAnsi="Courier New"/>
          <w:color w:val="00AA77"/>
          <w:sz w:val="18"/>
          <w:szCs w:val="18"/>
        </w:rPr>
        <w:t xml:space="preserve">    message: str       # human-readable</w:t>
      </w:r>
    </w:p>
    <w:p>
      <w:pPr>
        <w:shd w:fill="1A1A2E" w:val="clear"/>
        <w:spacing w:before="0" w:after="0"/>
        <w:ind w:left="240" w:right="240"/>
      </w:pPr>
      <w:r>
        <w:rPr>
          <w:rFonts w:ascii="Courier New" w:cs="Courier New" w:eastAsia="Courier New" w:hAnsi="Courier New"/>
          <w:color w:val="00AA77"/>
          <w:sz w:val="18"/>
          <w:szCs w:val="18"/>
        </w:rPr>
        <w:t xml:space="preserve">    details: dict = {}</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TypeScript mirror — auto-generated by openapi-typescript</w:t>
      </w:r>
    </w:p>
    <w:p>
      <w:pPr>
        <w:shd w:fill="1A1A2E" w:val="clear"/>
        <w:spacing w:before="0" w:after="0"/>
        <w:ind w:left="240" w:right="240"/>
      </w:pPr>
      <w:r>
        <w:rPr>
          <w:rFonts w:ascii="Courier New" w:cs="Courier New" w:eastAsia="Courier New" w:hAnsi="Courier New"/>
          <w:color w:val="00AA77"/>
          <w:sz w:val="18"/>
          <w:szCs w:val="18"/>
        </w:rPr>
        <w:t xml:space="preserve">// packages/shared/types/api.ts</w:t>
      </w:r>
    </w:p>
    <w:p>
      <w:pPr>
        <w:shd w:fill="1A1A2E" w:val="clear"/>
        <w:spacing w:before="0" w:after="0"/>
        <w:ind w:left="240" w:right="240"/>
      </w:pPr>
      <w:r>
        <w:rPr>
          <w:rFonts w:ascii="Courier New" w:cs="Courier New" w:eastAsia="Courier New" w:hAnsi="Courier New"/>
          <w:color w:val="00AA77"/>
          <w:sz w:val="18"/>
          <w:szCs w:val="18"/>
        </w:rPr>
        <w:t xml:space="preserve">export type APIResponse&lt;T&gt; = {</w:t>
      </w:r>
    </w:p>
    <w:p>
      <w:pPr>
        <w:shd w:fill="1A1A2E" w:val="clear"/>
        <w:spacing w:before="0" w:after="0"/>
        <w:ind w:left="240" w:right="240"/>
      </w:pPr>
      <w:r>
        <w:rPr>
          <w:rFonts w:ascii="Courier New" w:cs="Courier New" w:eastAsia="Courier New" w:hAnsi="Courier New"/>
          <w:color w:val="00AA77"/>
          <w:sz w:val="18"/>
          <w:szCs w:val="18"/>
        </w:rPr>
        <w:t xml:space="preserve">  data: T | null;</w:t>
      </w:r>
    </w:p>
    <w:p>
      <w:pPr>
        <w:shd w:fill="1A1A2E" w:val="clear"/>
        <w:spacing w:before="0" w:after="0"/>
        <w:ind w:left="240" w:right="240"/>
      </w:pPr>
      <w:r>
        <w:rPr>
          <w:rFonts w:ascii="Courier New" w:cs="Courier New" w:eastAsia="Courier New" w:hAnsi="Courier New"/>
          <w:color w:val="00AA77"/>
          <w:sz w:val="18"/>
          <w:szCs w:val="18"/>
        </w:rPr>
        <w:t xml:space="preserve">  error: { code: string; message: string; details: Record&lt;string,unknown&gt; } | null;</w:t>
      </w:r>
    </w:p>
    <w:p>
      <w:pPr>
        <w:shd w:fill="1A1A2E" w:val="clear"/>
        <w:spacing w:before="0" w:after="0"/>
        <w:ind w:left="240" w:right="240"/>
      </w:pPr>
      <w:r>
        <w:rPr>
          <w:rFonts w:ascii="Courier New" w:cs="Courier New" w:eastAsia="Courier New" w:hAnsi="Courier New"/>
          <w:color w:val="00AA77"/>
          <w:sz w:val="18"/>
          <w:szCs w:val="18"/>
        </w:rPr>
        <w:t xml:space="preserve">  meta: Record&lt;string, unknown&gt;;</w:t>
      </w:r>
    </w:p>
    <w:p>
      <w:pPr>
        <w:shd w:fill="1A1A2E" w:val="clear"/>
        <w:spacing w:before="0" w:after="0"/>
        <w:ind w:left="240" w:right="240"/>
      </w:pPr>
      <w:r>
        <w:rPr>
          <w:rFonts w:ascii="Courier New" w:cs="Courier New" w:eastAsia="Courier New" w:hAnsi="Courier New"/>
          <w:color w:val="00AA77"/>
          <w:sz w:val="18"/>
          <w:szCs w:val="18"/>
        </w:rPr>
        <w:t xml:space="preserve">};</w:t>
      </w:r>
    </w:p>
    <w:p>
      <w:pPr>
        <w:spacing w:before="80" w:after="80"/>
      </w:pPr>
      <w:r>
        <w:t xml:space="preserve"/>
      </w:r>
    </w:p>
    <w:p>
      <w:pPr>
        <w:pStyle w:val="Heading2"/>
        <w:spacing w:before="320" w:after="120"/>
      </w:pPr>
      <w:r>
        <w:rPr>
          <w:rFonts w:ascii="Arial" w:cs="Arial" w:eastAsia="Arial" w:hAnsi="Arial"/>
          <w:b/>
          <w:bCs/>
          <w:color w:val="142240"/>
          <w:sz w:val="26"/>
          <w:szCs w:val="26"/>
        </w:rPr>
        <w:t xml:space="preserve">5.2 — Core Domain Types</w:t>
      </w:r>
    </w:p>
    <w:p>
      <w:pPr>
        <w:shd w:fill="1A1A2E" w:val="clear"/>
        <w:spacing w:before="0" w:after="0"/>
        <w:ind w:left="240" w:right="240"/>
      </w:pPr>
      <w:r>
        <w:rPr>
          <w:rFonts w:ascii="Courier New" w:cs="Courier New" w:eastAsia="Courier New" w:hAnsi="Courier New"/>
          <w:color w:val="00AA77"/>
          <w:sz w:val="18"/>
          <w:szCs w:val="18"/>
        </w:rPr>
        <w:t xml:space="preserve">// Project</w:t>
      </w:r>
    </w:p>
    <w:p>
      <w:pPr>
        <w:shd w:fill="1A1A2E" w:val="clear"/>
        <w:spacing w:before="0" w:after="0"/>
        <w:ind w:left="240" w:right="240"/>
      </w:pPr>
      <w:r>
        <w:rPr>
          <w:rFonts w:ascii="Courier New" w:cs="Courier New" w:eastAsia="Courier New" w:hAnsi="Courier New"/>
          <w:color w:val="00AA77"/>
          <w:sz w:val="18"/>
          <w:szCs w:val="18"/>
        </w:rPr>
        <w:t xml:space="preserve">type Project = { id: string; tenantId: string; name: string;</w:t>
      </w:r>
    </w:p>
    <w:p>
      <w:pPr>
        <w:shd w:fill="1A1A2E" w:val="clear"/>
        <w:spacing w:before="0" w:after="0"/>
        <w:ind w:left="240" w:right="240"/>
      </w:pPr>
      <w:r>
        <w:rPr>
          <w:rFonts w:ascii="Courier New" w:cs="Courier New" w:eastAsia="Courier New" w:hAnsi="Courier New"/>
          <w:color w:val="00AA77"/>
          <w:sz w:val="18"/>
          <w:szCs w:val="18"/>
        </w:rPr>
        <w:t xml:space="preserve">  framework: 'langraph'|'crewai'|'autogen'|'n8n'|'custom';</w:t>
      </w:r>
    </w:p>
    <w:p>
      <w:pPr>
        <w:shd w:fill="1A1A2E" w:val="clear"/>
        <w:spacing w:before="0" w:after="0"/>
        <w:ind w:left="240" w:right="240"/>
      </w:pPr>
      <w:r>
        <w:rPr>
          <w:rFonts w:ascii="Courier New" w:cs="Courier New" w:eastAsia="Courier New" w:hAnsi="Courier New"/>
          <w:color w:val="00AA77"/>
          <w:sz w:val="18"/>
          <w:szCs w:val="18"/>
        </w:rPr>
        <w:t xml:space="preserve">  stackJson: StackConfig; createdAt: string; };</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AssessmentRun</w:t>
      </w:r>
    </w:p>
    <w:p>
      <w:pPr>
        <w:shd w:fill="1A1A2E" w:val="clear"/>
        <w:spacing w:before="0" w:after="0"/>
        <w:ind w:left="240" w:right="240"/>
      </w:pPr>
      <w:r>
        <w:rPr>
          <w:rFonts w:ascii="Courier New" w:cs="Courier New" w:eastAsia="Courier New" w:hAnsi="Courier New"/>
          <w:color w:val="00AA77"/>
          <w:sz w:val="18"/>
          <w:szCs w:val="18"/>
        </w:rPr>
        <w:t xml:space="preserve">type AssessmentRun = { id: string; projectId: string; totalScore: number;</w:t>
      </w:r>
    </w:p>
    <w:p>
      <w:pPr>
        <w:shd w:fill="1A1A2E" w:val="clear"/>
        <w:spacing w:before="0" w:after="0"/>
        <w:ind w:left="240" w:right="240"/>
      </w:pPr>
      <w:r>
        <w:rPr>
          <w:rFonts w:ascii="Courier New" w:cs="Courier New" w:eastAsia="Courier New" w:hAnsi="Courier New"/>
          <w:color w:val="00AA77"/>
          <w:sz w:val="18"/>
          <w:szCs w:val="18"/>
        </w:rPr>
        <w:t xml:space="preserve">  pillars: Record&lt;PillarId, PillarScore&gt;; gapReport: GapReport;</w:t>
      </w:r>
    </w:p>
    <w:p>
      <w:pPr>
        <w:shd w:fill="1A1A2E" w:val="clear"/>
        <w:spacing w:before="0" w:after="0"/>
        <w:ind w:left="240" w:right="240"/>
      </w:pPr>
      <w:r>
        <w:rPr>
          <w:rFonts w:ascii="Courier New" w:cs="Courier New" w:eastAsia="Courier New" w:hAnsi="Courier New"/>
          <w:color w:val="00AA77"/>
          <w:sz w:val="18"/>
          <w:szCs w:val="18"/>
        </w:rPr>
        <w:t xml:space="preserve">  status: 'running'|'complete'|'failed'; createdAt: string; };</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PillarScore</w:t>
      </w:r>
    </w:p>
    <w:p>
      <w:pPr>
        <w:shd w:fill="1A1A2E" w:val="clear"/>
        <w:spacing w:before="0" w:after="0"/>
        <w:ind w:left="240" w:right="240"/>
      </w:pPr>
      <w:r>
        <w:rPr>
          <w:rFonts w:ascii="Courier New" w:cs="Courier New" w:eastAsia="Courier New" w:hAnsi="Courier New"/>
          <w:color w:val="00AA77"/>
          <w:sz w:val="18"/>
          <w:szCs w:val="18"/>
        </w:rPr>
        <w:t xml:space="preserve">type PillarScore = { score: number; status: 'ok'|'warn'|'bad';</w:t>
      </w:r>
    </w:p>
    <w:p>
      <w:pPr>
        <w:shd w:fill="1A1A2E" w:val="clear"/>
        <w:spacing w:before="0" w:after="0"/>
        <w:ind w:left="240" w:right="240"/>
      </w:pPr>
      <w:r>
        <w:rPr>
          <w:rFonts w:ascii="Courier New" w:cs="Courier New" w:eastAsia="Courier New" w:hAnsi="Courier New"/>
          <w:color w:val="00AA77"/>
          <w:sz w:val="18"/>
          <w:szCs w:val="18"/>
        </w:rPr>
        <w:t xml:space="preserve">  issues: Issue[]; note: string; };</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AgentEvent</w:t>
      </w:r>
    </w:p>
    <w:p>
      <w:pPr>
        <w:shd w:fill="1A1A2E" w:val="clear"/>
        <w:spacing w:before="0" w:after="0"/>
        <w:ind w:left="240" w:right="240"/>
      </w:pPr>
      <w:r>
        <w:rPr>
          <w:rFonts w:ascii="Courier New" w:cs="Courier New" w:eastAsia="Courier New" w:hAnsi="Courier New"/>
          <w:color w:val="00AA77"/>
          <w:sz w:val="18"/>
          <w:szCs w:val="18"/>
        </w:rPr>
        <w:t xml:space="preserve">type AgentEvent = { eventId: string; tenantId: string; source: string;</w:t>
      </w:r>
    </w:p>
    <w:p>
      <w:pPr>
        <w:shd w:fill="1A1A2E" w:val="clear"/>
        <w:spacing w:before="0" w:after="0"/>
        <w:ind w:left="240" w:right="240"/>
      </w:pPr>
      <w:r>
        <w:rPr>
          <w:rFonts w:ascii="Courier New" w:cs="Courier New" w:eastAsia="Courier New" w:hAnsi="Courier New"/>
          <w:color w:val="00AA77"/>
          <w:sz w:val="18"/>
          <w:szCs w:val="18"/>
        </w:rPr>
        <w:t xml:space="preserve">  eventType: string; occurredAt: string; receivedAt: string;</w:t>
      </w:r>
    </w:p>
    <w:p>
      <w:pPr>
        <w:shd w:fill="1A1A2E" w:val="clear"/>
        <w:spacing w:before="0" w:after="0"/>
        <w:ind w:left="240" w:right="240"/>
      </w:pPr>
      <w:r>
        <w:rPr>
          <w:rFonts w:ascii="Courier New" w:cs="Courier New" w:eastAsia="Courier New" w:hAnsi="Courier New"/>
          <w:color w:val="00AA77"/>
          <w:sz w:val="18"/>
          <w:szCs w:val="18"/>
        </w:rPr>
        <w:t xml:space="preserve">  payload: Record&lt;string, unknown&gt;; dedupKey: string; ruleVersion: number; };</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DeploymentStage</w:t>
      </w:r>
    </w:p>
    <w:p>
      <w:pPr>
        <w:shd w:fill="1A1A2E" w:val="clear"/>
        <w:spacing w:before="0" w:after="0"/>
        <w:ind w:left="240" w:right="240"/>
      </w:pPr>
      <w:r>
        <w:rPr>
          <w:rFonts w:ascii="Courier New" w:cs="Courier New" w:eastAsia="Courier New" w:hAnsi="Courier New"/>
          <w:color w:val="00AA77"/>
          <w:sz w:val="18"/>
          <w:szCs w:val="18"/>
        </w:rPr>
        <w:t xml:space="preserve">type DeploymentStage = { stageId: string; name: 'sandbox'|'canary5'|'canary25'|'production';</w:t>
      </w:r>
    </w:p>
    <w:p>
      <w:pPr>
        <w:shd w:fill="1A1A2E" w:val="clear"/>
        <w:spacing w:before="0" w:after="0"/>
        <w:ind w:left="240" w:right="240"/>
      </w:pPr>
      <w:r>
        <w:rPr>
          <w:rFonts w:ascii="Courier New" w:cs="Courier New" w:eastAsia="Courier New" w:hAnsi="Courier New"/>
          <w:color w:val="00AA77"/>
          <w:sz w:val="18"/>
          <w:szCs w:val="18"/>
        </w:rPr>
        <w:t xml:space="preserve">  status: 'pending'|'active'|'complete'|'rolled_back'; trafficPct: number;</w:t>
      </w:r>
    </w:p>
    <w:p>
      <w:pPr>
        <w:shd w:fill="1A1A2E" w:val="clear"/>
        <w:spacing w:before="0" w:after="0"/>
        <w:ind w:left="240" w:right="240"/>
      </w:pPr>
      <w:r>
        <w:rPr>
          <w:rFonts w:ascii="Courier New" w:cs="Courier New" w:eastAsia="Courier New" w:hAnsi="Courier New"/>
          <w:color w:val="00AA77"/>
          <w:sz w:val="18"/>
          <w:szCs w:val="18"/>
        </w:rPr>
        <w:t xml:space="preserve">  startedAt: string|null; metrics: StageMetrics|null; };</w:t>
      </w:r>
    </w:p>
    <w:p>
      <w:pPr>
        <w:spacing w:before="80" w:after="80"/>
      </w:pPr>
      <w:r>
        <w:t xml:space="preserve"/>
      </w:r>
    </w:p>
    <w:p>
      <w:pPr>
        <w:pStyle w:val="Heading2"/>
        <w:spacing w:before="320" w:after="120"/>
      </w:pPr>
      <w:r>
        <w:rPr>
          <w:rFonts w:ascii="Arial" w:cs="Arial" w:eastAsia="Arial" w:hAnsi="Arial"/>
          <w:b/>
          <w:bCs/>
          <w:color w:val="142240"/>
          <w:sz w:val="26"/>
          <w:szCs w:val="26"/>
        </w:rPr>
        <w:t xml:space="preserve">5.3 —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4460"/>
      </w:tblGrid>
      <w:tr>
        <w:tc>
          <w:tcPr>
            <w:tcW w:type="dxa" w:w="900"/>
            <w:tcBorders>
              <w:top w:val="single" w:color="D0D7E8" w:sz="1"/>
              <w:left w:val="single" w:color="D0D7E8" w:sz="1"/>
              <w:bottom w:val="single" w:color="D0D7E8" w:sz="1"/>
              <w:right w:val="single" w:color="D0D7E8" w:sz="1"/>
            </w:tcBorders>
            <w:shd w:fill="006B5A" w:val="clear"/>
            <w:tcMar>
              <w:top w:type="dxa" w:w="90"/>
              <w:left w:type="dxa" w:w="130"/>
              <w:bottom w:type="dxa" w:w="90"/>
              <w:right w:type="dxa" w:w="130"/>
            </w:tcMar>
          </w:tcPr>
          <w:p>
            <w:pPr>
              <w:spacing w:before="0" w:after="0"/>
              <w:jc w:val="left"/>
            </w:pPr>
            <w:r>
              <w:rPr>
                <w:rFonts w:ascii="Arial" w:cs="Arial" w:eastAsia="Arial" w:hAnsi="Arial"/>
                <w:b/>
                <w:bCs/>
                <w:color w:val="FFFFFF"/>
                <w:sz w:val="19"/>
                <w:szCs w:val="19"/>
              </w:rPr>
              <w:t xml:space="preserve">Method</w:t>
            </w:r>
          </w:p>
        </w:tc>
        <w:tc>
          <w:tcPr>
            <w:tcW w:type="dxa" w:w="2200"/>
            <w:tcBorders>
              <w:top w:val="single" w:color="D0D7E8" w:sz="1"/>
              <w:left w:val="single" w:color="D0D7E8" w:sz="1"/>
              <w:bottom w:val="single" w:color="D0D7E8" w:sz="1"/>
              <w:right w:val="single" w:color="D0D7E8" w:sz="1"/>
            </w:tcBorders>
            <w:shd w:fill="006B5A" w:val="clear"/>
            <w:tcMar>
              <w:top w:type="dxa" w:w="90"/>
              <w:left w:type="dxa" w:w="130"/>
              <w:bottom w:type="dxa" w:w="90"/>
              <w:right w:type="dxa" w:w="130"/>
            </w:tcMar>
          </w:tcPr>
          <w:p>
            <w:pPr>
              <w:spacing w:before="0" w:after="0"/>
              <w:jc w:val="left"/>
            </w:pPr>
            <w:r>
              <w:rPr>
                <w:rFonts w:ascii="Arial" w:cs="Arial" w:eastAsia="Arial" w:hAnsi="Arial"/>
                <w:b/>
                <w:bCs/>
                <w:color w:val="FFFFFF"/>
                <w:sz w:val="19"/>
                <w:szCs w:val="19"/>
              </w:rPr>
              <w:t xml:space="preserve">Path</w:t>
            </w:r>
          </w:p>
        </w:tc>
        <w:tc>
          <w:tcPr>
            <w:tcW w:type="dxa" w:w="1800"/>
            <w:tcBorders>
              <w:top w:val="single" w:color="D0D7E8" w:sz="1"/>
              <w:left w:val="single" w:color="D0D7E8" w:sz="1"/>
              <w:bottom w:val="single" w:color="D0D7E8" w:sz="1"/>
              <w:right w:val="single" w:color="D0D7E8" w:sz="1"/>
            </w:tcBorders>
            <w:shd w:fill="006B5A" w:val="clear"/>
            <w:tcMar>
              <w:top w:type="dxa" w:w="90"/>
              <w:left w:type="dxa" w:w="130"/>
              <w:bottom w:type="dxa" w:w="90"/>
              <w:right w:type="dxa" w:w="130"/>
            </w:tcMar>
          </w:tcPr>
          <w:p>
            <w:pPr>
              <w:spacing w:before="0" w:after="0"/>
              <w:jc w:val="left"/>
            </w:pPr>
            <w:r>
              <w:rPr>
                <w:rFonts w:ascii="Arial" w:cs="Arial" w:eastAsia="Arial" w:hAnsi="Arial"/>
                <w:b/>
                <w:bCs/>
                <w:color w:val="FFFFFF"/>
                <w:sz w:val="19"/>
                <w:szCs w:val="19"/>
              </w:rPr>
              <w:t xml:space="preserve">Auth</w:t>
            </w:r>
          </w:p>
        </w:tc>
        <w:tc>
          <w:tcPr>
            <w:tcW w:type="dxa" w:w="4460"/>
            <w:tcBorders>
              <w:top w:val="single" w:color="D0D7E8" w:sz="1"/>
              <w:left w:val="single" w:color="D0D7E8" w:sz="1"/>
              <w:bottom w:val="single" w:color="D0D7E8" w:sz="1"/>
              <w:right w:val="single" w:color="D0D7E8" w:sz="1"/>
            </w:tcBorders>
            <w:shd w:fill="006B5A" w:val="clear"/>
            <w:tcMar>
              <w:top w:type="dxa" w:w="90"/>
              <w:left w:type="dxa" w:w="130"/>
              <w:bottom w:type="dxa" w:w="90"/>
              <w:right w:type="dxa" w:w="130"/>
            </w:tcMar>
          </w:tcPr>
          <w:p>
            <w:pPr>
              <w:spacing w:before="0" w:after="0"/>
              <w:jc w:val="left"/>
            </w:pPr>
            <w:r>
              <w:rPr>
                <w:rFonts w:ascii="Arial" w:cs="Arial" w:eastAsia="Arial" w:hAnsi="Arial"/>
                <w:b/>
                <w:bCs/>
                <w:color w:val="FFFFFF"/>
                <w:sz w:val="19"/>
                <w:szCs w:val="19"/>
              </w:rPr>
              <w:t xml:space="preserve">Description</w:t>
            </w:r>
          </w:p>
        </w:tc>
      </w:tr>
      <w:tr>
        <w:tc>
          <w:tcPr>
            <w:tcW w:type="dxa" w:w="9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006B5A"/>
                <w:sz w:val="19"/>
                <w:szCs w:val="19"/>
              </w:rPr>
              <w:t xml:space="preserve">POST</w:t>
            </w:r>
          </w:p>
        </w:tc>
        <w:tc>
          <w:tcPr>
            <w:tcW w:type="dxa" w:w="22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0A3060"/>
                <w:sz w:val="19"/>
                <w:szCs w:val="19"/>
              </w:rPr>
              <w:t xml:space="preserve">/api/v1/projects</w:t>
            </w:r>
          </w:p>
        </w:tc>
        <w:tc>
          <w:tcPr>
            <w:tcW w:type="dxa" w:w="18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JWT</w:t>
            </w:r>
          </w:p>
        </w:tc>
        <w:tc>
          <w:tcPr>
            <w:tcW w:type="dxa" w:w="44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Create project — returns Project</w:t>
            </w:r>
          </w:p>
        </w:tc>
      </w:tr>
      <w:tr>
        <w:tc>
          <w:tcPr>
            <w:tcW w:type="dxa" w:w="9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5230"/>
                <w:sz w:val="19"/>
                <w:szCs w:val="19"/>
              </w:rPr>
              <w:t xml:space="preserve">GET</w:t>
            </w:r>
          </w:p>
        </w:tc>
        <w:tc>
          <w:tcPr>
            <w:tcW w:type="dxa" w:w="22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0A3060"/>
                <w:sz w:val="19"/>
                <w:szCs w:val="19"/>
              </w:rPr>
              <w:t xml:space="preserve">/api/v1/projects</w:t>
            </w:r>
          </w:p>
        </w:tc>
        <w:tc>
          <w:tcPr>
            <w:tcW w:type="dxa" w:w="18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JWT</w:t>
            </w:r>
          </w:p>
        </w:tc>
        <w:tc>
          <w:tcPr>
            <w:tcW w:type="dxa" w:w="44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List tenant projects with latest assessment score</w:t>
            </w:r>
          </w:p>
        </w:tc>
      </w:tr>
      <w:tr>
        <w:tc>
          <w:tcPr>
            <w:tcW w:type="dxa" w:w="9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006B5A"/>
                <w:sz w:val="19"/>
                <w:szCs w:val="19"/>
              </w:rPr>
              <w:t xml:space="preserve">POST</w:t>
            </w:r>
          </w:p>
        </w:tc>
        <w:tc>
          <w:tcPr>
            <w:tcW w:type="dxa" w:w="22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0A3060"/>
                <w:sz w:val="19"/>
                <w:szCs w:val="19"/>
              </w:rPr>
              <w:t xml:space="preserve">/api/v1/projects/{id}/assess</w:t>
            </w:r>
          </w:p>
        </w:tc>
        <w:tc>
          <w:tcPr>
            <w:tcW w:type="dxa" w:w="18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JWT</w:t>
            </w:r>
          </w:p>
        </w:tc>
        <w:tc>
          <w:tcPr>
            <w:tcW w:type="dxa" w:w="44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Trigger async assessment — returns run_id</w:t>
            </w:r>
          </w:p>
        </w:tc>
      </w:tr>
      <w:tr>
        <w:tc>
          <w:tcPr>
            <w:tcW w:type="dxa" w:w="9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5230"/>
                <w:sz w:val="19"/>
                <w:szCs w:val="19"/>
              </w:rPr>
              <w:t xml:space="preserve">GET</w:t>
            </w:r>
          </w:p>
        </w:tc>
        <w:tc>
          <w:tcPr>
            <w:tcW w:type="dxa" w:w="22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0A3060"/>
                <w:sz w:val="19"/>
                <w:szCs w:val="19"/>
              </w:rPr>
              <w:t xml:space="preserve">/api/v1/projects/{id}/assess/stream</w:t>
            </w:r>
          </w:p>
        </w:tc>
        <w:tc>
          <w:tcPr>
            <w:tcW w:type="dxa" w:w="18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JWT</w:t>
            </w:r>
          </w:p>
        </w:tc>
        <w:tc>
          <w:tcPr>
            <w:tcW w:type="dxa" w:w="44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SSE — live assessment progress</w:t>
            </w:r>
          </w:p>
        </w:tc>
      </w:tr>
      <w:tr>
        <w:tc>
          <w:tcPr>
            <w:tcW w:type="dxa" w:w="9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5230"/>
                <w:sz w:val="19"/>
                <w:szCs w:val="19"/>
              </w:rPr>
              <w:t xml:space="preserve">GET</w:t>
            </w:r>
          </w:p>
        </w:tc>
        <w:tc>
          <w:tcPr>
            <w:tcW w:type="dxa" w:w="22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0A3060"/>
                <w:sz w:val="19"/>
                <w:szCs w:val="19"/>
              </w:rPr>
              <w:t xml:space="preserve">/api/v1/assessment-runs/{id}</w:t>
            </w:r>
          </w:p>
        </w:tc>
        <w:tc>
          <w:tcPr>
            <w:tcW w:type="dxa" w:w="18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JWT</w:t>
            </w:r>
          </w:p>
        </w:tc>
        <w:tc>
          <w:tcPr>
            <w:tcW w:type="dxa" w:w="44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Full assessment result with gap report</w:t>
            </w:r>
          </w:p>
        </w:tc>
      </w:tr>
      <w:tr>
        <w:tc>
          <w:tcPr>
            <w:tcW w:type="dxa" w:w="9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5230"/>
                <w:sz w:val="19"/>
                <w:szCs w:val="19"/>
              </w:rPr>
              <w:t xml:space="preserve">GET</w:t>
            </w:r>
          </w:p>
        </w:tc>
        <w:tc>
          <w:tcPr>
            <w:tcW w:type="dxa" w:w="22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0A3060"/>
                <w:sz w:val="19"/>
                <w:szCs w:val="19"/>
              </w:rPr>
              <w:t xml:space="preserve">/api/v1/connectors</w:t>
            </w:r>
          </w:p>
        </w:tc>
        <w:tc>
          <w:tcPr>
            <w:tcW w:type="dxa" w:w="18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JWT</w:t>
            </w:r>
          </w:p>
        </w:tc>
        <w:tc>
          <w:tcPr>
            <w:tcW w:type="dxa" w:w="44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List connectors with health status</w:t>
            </w:r>
          </w:p>
        </w:tc>
      </w:tr>
      <w:tr>
        <w:tc>
          <w:tcPr>
            <w:tcW w:type="dxa" w:w="9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006B5A"/>
                <w:sz w:val="19"/>
                <w:szCs w:val="19"/>
              </w:rPr>
              <w:t xml:space="preserve">POST</w:t>
            </w:r>
          </w:p>
        </w:tc>
        <w:tc>
          <w:tcPr>
            <w:tcW w:type="dxa" w:w="22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0A3060"/>
                <w:sz w:val="19"/>
                <w:szCs w:val="19"/>
              </w:rPr>
              <w:t xml:space="preserve">/api/v1/connectors/{id}/connect</w:t>
            </w:r>
          </w:p>
        </w:tc>
        <w:tc>
          <w:tcPr>
            <w:tcW w:type="dxa" w:w="18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JWT</w:t>
            </w:r>
          </w:p>
        </w:tc>
        <w:tc>
          <w:tcPr>
            <w:tcW w:type="dxa" w:w="44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Initiate OAuth flow — returns auth_url</w:t>
            </w:r>
          </w:p>
        </w:tc>
      </w:tr>
      <w:tr>
        <w:tc>
          <w:tcPr>
            <w:tcW w:type="dxa" w:w="9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5230"/>
                <w:sz w:val="19"/>
                <w:szCs w:val="19"/>
              </w:rPr>
              <w:t xml:space="preserve">GET</w:t>
            </w:r>
          </w:p>
        </w:tc>
        <w:tc>
          <w:tcPr>
            <w:tcW w:type="dxa" w:w="22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0A3060"/>
                <w:sz w:val="19"/>
                <w:szCs w:val="19"/>
              </w:rPr>
              <w:t xml:space="preserve">/api/v1/events/stream</w:t>
            </w:r>
          </w:p>
        </w:tc>
        <w:tc>
          <w:tcPr>
            <w:tcW w:type="dxa" w:w="18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JWT</w:t>
            </w:r>
          </w:p>
        </w:tc>
        <w:tc>
          <w:tcPr>
            <w:tcW w:type="dxa" w:w="44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SSE — live AgentEvent stream (tenant-scoped)</w:t>
            </w:r>
          </w:p>
        </w:tc>
      </w:tr>
      <w:tr>
        <w:tc>
          <w:tcPr>
            <w:tcW w:type="dxa" w:w="9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006B5A"/>
                <w:sz w:val="19"/>
                <w:szCs w:val="19"/>
              </w:rPr>
              <w:t xml:space="preserve">POST</w:t>
            </w:r>
          </w:p>
        </w:tc>
        <w:tc>
          <w:tcPr>
            <w:tcW w:type="dxa" w:w="22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0A3060"/>
                <w:sz w:val="19"/>
                <w:szCs w:val="19"/>
              </w:rPr>
              <w:t xml:space="preserve">/api/v1/deployments</w:t>
            </w:r>
          </w:p>
        </w:tc>
        <w:tc>
          <w:tcPr>
            <w:tcW w:type="dxa" w:w="18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JWT</w:t>
            </w:r>
          </w:p>
        </w:tc>
        <w:tc>
          <w:tcPr>
            <w:tcW w:type="dxa" w:w="44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Start Temporal staged deployment workflow</w:t>
            </w:r>
          </w:p>
        </w:tc>
      </w:tr>
      <w:tr>
        <w:tc>
          <w:tcPr>
            <w:tcW w:type="dxa" w:w="9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5230"/>
                <w:sz w:val="19"/>
                <w:szCs w:val="19"/>
              </w:rPr>
              <w:t xml:space="preserve">GET</w:t>
            </w:r>
          </w:p>
        </w:tc>
        <w:tc>
          <w:tcPr>
            <w:tcW w:type="dxa" w:w="22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0A3060"/>
                <w:sz w:val="19"/>
                <w:szCs w:val="19"/>
              </w:rPr>
              <w:t xml:space="preserve">/api/v1/deployments/{id}/stages</w:t>
            </w:r>
          </w:p>
        </w:tc>
        <w:tc>
          <w:tcPr>
            <w:tcW w:type="dxa" w:w="18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JWT</w:t>
            </w:r>
          </w:p>
        </w:tc>
        <w:tc>
          <w:tcPr>
            <w:tcW w:type="dxa" w:w="44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Current stage + canary metrics</w:t>
            </w:r>
          </w:p>
        </w:tc>
      </w:tr>
      <w:tr>
        <w:tc>
          <w:tcPr>
            <w:tcW w:type="dxa" w:w="9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006B5A"/>
                <w:sz w:val="19"/>
                <w:szCs w:val="19"/>
              </w:rPr>
              <w:t xml:space="preserve">POST</w:t>
            </w:r>
          </w:p>
        </w:tc>
        <w:tc>
          <w:tcPr>
            <w:tcW w:type="dxa" w:w="22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0A3060"/>
                <w:sz w:val="19"/>
                <w:szCs w:val="19"/>
              </w:rPr>
              <w:t xml:space="preserve">/webhooks/{provider}</w:t>
            </w:r>
          </w:p>
        </w:tc>
        <w:tc>
          <w:tcPr>
            <w:tcW w:type="dxa" w:w="18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HMAC</w:t>
            </w:r>
          </w:p>
        </w:tc>
        <w:tc>
          <w:tcPr>
            <w:tcW w:type="dxa" w:w="44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Inbound webhook — HMAC verified, 200ms ACK</w:t>
            </w:r>
          </w:p>
        </w:tc>
      </w:tr>
      <w:tr>
        <w:tc>
          <w:tcPr>
            <w:tcW w:type="dxa" w:w="9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5230"/>
                <w:sz w:val="19"/>
                <w:szCs w:val="19"/>
              </w:rPr>
              <w:t xml:space="preserve">GET</w:t>
            </w:r>
          </w:p>
        </w:tc>
        <w:tc>
          <w:tcPr>
            <w:tcW w:type="dxa" w:w="22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0A3060"/>
                <w:sz w:val="19"/>
                <w:szCs w:val="19"/>
              </w:rPr>
              <w:t xml:space="preserve">/badge/{project_id}</w:t>
            </w:r>
          </w:p>
        </w:tc>
        <w:tc>
          <w:tcPr>
            <w:tcW w:type="dxa" w:w="18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Public</w:t>
            </w:r>
          </w:p>
        </w:tc>
        <w:tc>
          <w:tcPr>
            <w:tcW w:type="dxa" w:w="44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SVG readiness score badge (GitHub README)</w:t>
            </w:r>
          </w:p>
        </w:tc>
      </w:tr>
      <w:tr>
        <w:tc>
          <w:tcPr>
            <w:tcW w:type="dxa" w:w="9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006B5A"/>
                <w:sz w:val="19"/>
                <w:szCs w:val="19"/>
              </w:rPr>
              <w:t xml:space="preserve">POST</w:t>
            </w:r>
          </w:p>
        </w:tc>
        <w:tc>
          <w:tcPr>
            <w:tcW w:type="dxa" w:w="22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0A3060"/>
                <w:sz w:val="19"/>
                <w:szCs w:val="19"/>
              </w:rPr>
              <w:t xml:space="preserve">/api/v1/governance/pdf</w:t>
            </w:r>
          </w:p>
        </w:tc>
        <w:tc>
          <w:tcPr>
            <w:tcW w:type="dxa" w:w="18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5A6B88"/>
                <w:sz w:val="19"/>
                <w:szCs w:val="19"/>
              </w:rPr>
              <w:t xml:space="preserve">JWT</w:t>
            </w:r>
          </w:p>
        </w:tc>
        <w:tc>
          <w:tcPr>
            <w:tcW w:type="dxa" w:w="44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Generate compliance PDF — async, returns job_id</w:t>
            </w:r>
          </w:p>
        </w:tc>
      </w:tr>
    </w:tbl>
    <w:p>
      <w:r>
        <w:br w:type="page"/>
      </w:r>
    </w:p>
    <w:p>
      <w:pPr>
        <w:pStyle w:val="Heading1"/>
        <w:pBdr>
          <w:bottom w:val="single" w:color="006B5A" w:sz="6" w:space="6"/>
        </w:pBdr>
        <w:spacing w:before="480" w:after="160"/>
      </w:pPr>
      <w:r>
        <w:rPr>
          <w:rFonts w:ascii="Arial" w:cs="Arial" w:eastAsia="Arial" w:hAnsi="Arial"/>
          <w:b/>
          <w:bCs/>
          <w:color w:val="0A1628"/>
          <w:sz w:val="34"/>
          <w:szCs w:val="34"/>
        </w:rPr>
        <w:t xml:space="preserve">§6 — Testing Protocol (AG-07)</w:t>
      </w:r>
    </w:p>
    <w:p>
      <w:pPr>
        <w:spacing w:before="60" w:after="80"/>
      </w:pPr>
      <w:r>
        <w:rPr>
          <w:rFonts w:ascii="Arial" w:cs="Arial" w:eastAsia="Arial" w:hAnsi="Arial"/>
          <w:color w:val="000000"/>
          <w:sz w:val="21"/>
          <w:szCs w:val="21"/>
        </w:rPr>
        <w:t xml:space="preserve">AG-07 runs after every task. No task transitions to 'done' without AG-07 sign-off. AG-07 writes tests alongside the feature — not after.</w:t>
      </w:r>
    </w:p>
    <w:p>
      <w:pPr>
        <w:spacing w:before="60" w:after="80"/>
      </w:pPr>
      <w:r>
        <w:t xml:space="preserve"/>
      </w:r>
    </w:p>
    <w:p>
      <w:pPr>
        <w:pStyle w:val="Heading2"/>
        <w:spacing w:before="320" w:after="120"/>
      </w:pPr>
      <w:r>
        <w:rPr>
          <w:rFonts w:ascii="Arial" w:cs="Arial" w:eastAsia="Arial" w:hAnsi="Arial"/>
          <w:b/>
          <w:bCs/>
          <w:color w:val="142240"/>
          <w:sz w:val="26"/>
          <w:szCs w:val="26"/>
        </w:rPr>
        <w:t xml:space="preserve">6.1 — Test Coverage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D0D7E8" w:sz="1"/>
              <w:left w:val="single" w:color="D0D7E8" w:sz="1"/>
              <w:bottom w:val="single" w:color="D0D7E8" w:sz="1"/>
              <w:right w:val="single" w:color="D0D7E8" w:sz="1"/>
            </w:tcBorders>
            <w:shd w:fill="006B5A" w:val="clear"/>
            <w:tcMar>
              <w:top w:type="dxa" w:w="90"/>
              <w:left w:type="dxa" w:w="130"/>
              <w:bottom w:type="dxa" w:w="90"/>
              <w:right w:type="dxa" w:w="130"/>
            </w:tcMar>
          </w:tcPr>
          <w:p>
            <w:pPr>
              <w:spacing w:before="0" w:after="0"/>
              <w:jc w:val="left"/>
            </w:pPr>
            <w:r>
              <w:rPr>
                <w:rFonts w:ascii="Arial" w:cs="Arial" w:eastAsia="Arial" w:hAnsi="Arial"/>
                <w:b/>
                <w:bCs/>
                <w:color w:val="FFFFFF"/>
                <w:sz w:val="19"/>
                <w:szCs w:val="19"/>
              </w:rPr>
              <w:t xml:space="preserve">Layer</w:t>
            </w:r>
          </w:p>
        </w:tc>
        <w:tc>
          <w:tcPr>
            <w:tcW w:type="dxa" w:w="1400"/>
            <w:tcBorders>
              <w:top w:val="single" w:color="D0D7E8" w:sz="1"/>
              <w:left w:val="single" w:color="D0D7E8" w:sz="1"/>
              <w:bottom w:val="single" w:color="D0D7E8" w:sz="1"/>
              <w:right w:val="single" w:color="D0D7E8" w:sz="1"/>
            </w:tcBorders>
            <w:shd w:fill="006B5A" w:val="clear"/>
            <w:tcMar>
              <w:top w:type="dxa" w:w="90"/>
              <w:left w:type="dxa" w:w="130"/>
              <w:bottom w:type="dxa" w:w="90"/>
              <w:right w:type="dxa" w:w="130"/>
            </w:tcMar>
          </w:tcPr>
          <w:p>
            <w:pPr>
              <w:spacing w:before="0" w:after="0"/>
              <w:jc w:val="left"/>
            </w:pPr>
            <w:r>
              <w:rPr>
                <w:rFonts w:ascii="Arial" w:cs="Arial" w:eastAsia="Arial" w:hAnsi="Arial"/>
                <w:b/>
                <w:bCs/>
                <w:color w:val="FFFFFF"/>
                <w:sz w:val="19"/>
                <w:szCs w:val="19"/>
              </w:rPr>
              <w:t xml:space="preserve">Min coverage</w:t>
            </w:r>
          </w:p>
        </w:tc>
        <w:tc>
          <w:tcPr>
            <w:tcW w:type="dxa" w:w="6160"/>
            <w:tcBorders>
              <w:top w:val="single" w:color="D0D7E8" w:sz="1"/>
              <w:left w:val="single" w:color="D0D7E8" w:sz="1"/>
              <w:bottom w:val="single" w:color="D0D7E8" w:sz="1"/>
              <w:right w:val="single" w:color="D0D7E8" w:sz="1"/>
            </w:tcBorders>
            <w:shd w:fill="006B5A" w:val="clear"/>
            <w:tcMar>
              <w:top w:type="dxa" w:w="90"/>
              <w:left w:type="dxa" w:w="130"/>
              <w:bottom w:type="dxa" w:w="90"/>
              <w:right w:type="dxa" w:w="130"/>
            </w:tcMar>
          </w:tcPr>
          <w:p>
            <w:pPr>
              <w:spacing w:before="0" w:after="0"/>
              <w:jc w:val="left"/>
            </w:pPr>
            <w:r>
              <w:rPr>
                <w:rFonts w:ascii="Arial" w:cs="Arial" w:eastAsia="Arial" w:hAnsi="Arial"/>
                <w:b/>
                <w:bCs/>
                <w:color w:val="FFFFFF"/>
                <w:sz w:val="19"/>
                <w:szCs w:val="19"/>
              </w:rPr>
              <w:t xml:space="preserve">What to test</w:t>
            </w:r>
          </w:p>
        </w:tc>
      </w:tr>
      <w:tr>
        <w:tc>
          <w:tcPr>
            <w:tcW w:type="dxa" w:w="18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API routes</w:t>
            </w:r>
          </w:p>
        </w:tc>
        <w:tc>
          <w:tcPr>
            <w:tcW w:type="dxa" w:w="14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100%</w:t>
            </w:r>
          </w:p>
        </w:tc>
        <w:tc>
          <w:tcPr>
            <w:tcW w:type="dxa" w:w="61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Happy path, auth failure, rate limit hit, invalid input, missing tenant_id, DB error</w:t>
            </w:r>
          </w:p>
        </w:tc>
      </w:tr>
      <w:tr>
        <w:tc>
          <w:tcPr>
            <w:tcW w:type="dxa" w:w="18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Pydantic models</w:t>
            </w:r>
          </w:p>
        </w:tc>
        <w:tc>
          <w:tcPr>
            <w:tcW w:type="dxa" w:w="14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100%</w:t>
            </w:r>
          </w:p>
        </w:tc>
        <w:tc>
          <w:tcPr>
            <w:tcW w:type="dxa" w:w="61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All field validations, edge cases for numeric ranges, enum values</w:t>
            </w:r>
          </w:p>
        </w:tc>
      </w:tr>
      <w:tr>
        <w:tc>
          <w:tcPr>
            <w:tcW w:type="dxa" w:w="18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Connector adapters</w:t>
            </w:r>
          </w:p>
        </w:tc>
        <w:tc>
          <w:tcPr>
            <w:tcW w:type="dxa" w:w="14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100%</w:t>
            </w:r>
          </w:p>
        </w:tc>
        <w:tc>
          <w:tcPr>
            <w:tcW w:type="dxa" w:w="61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Successful fetch, 429 rate limit, 500 error, circuit breaker trigger, normalize() output</w:t>
            </w:r>
          </w:p>
        </w:tc>
      </w:tr>
      <w:tr>
        <w:tc>
          <w:tcPr>
            <w:tcW w:type="dxa" w:w="18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JMESPath executor</w:t>
            </w:r>
          </w:p>
        </w:tc>
        <w:tc>
          <w:tcPr>
            <w:tcW w:type="dxa" w:w="14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100%</w:t>
            </w:r>
          </w:p>
        </w:tc>
        <w:tc>
          <w:tcPr>
            <w:tcW w:type="dxa" w:w="61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Known rule hit, unknown trigger fallback, null field handling, dedup collision</w:t>
            </w:r>
          </w:p>
        </w:tc>
      </w:tr>
      <w:tr>
        <w:tc>
          <w:tcPr>
            <w:tcW w:type="dxa" w:w="18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React components</w:t>
            </w:r>
          </w:p>
        </w:tc>
        <w:tc>
          <w:tcPr>
            <w:tcW w:type="dxa" w:w="14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90%+</w:t>
            </w:r>
          </w:p>
        </w:tc>
        <w:tc>
          <w:tcPr>
            <w:tcW w:type="dxa" w:w="61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Render, user interaction, loading state, error state, empty state</w:t>
            </w:r>
          </w:p>
        </w:tc>
      </w:tr>
      <w:tr>
        <w:tc>
          <w:tcPr>
            <w:tcW w:type="dxa" w:w="18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Button interactions</w:t>
            </w:r>
          </w:p>
        </w:tc>
        <w:tc>
          <w:tcPr>
            <w:tcW w:type="dxa" w:w="14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100%</w:t>
            </w:r>
          </w:p>
        </w:tc>
        <w:tc>
          <w:tcPr>
            <w:tcW w:type="dxa" w:w="61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Every button: idle render, click handler fires, loading state shows, success state, error state</w:t>
            </w:r>
          </w:p>
        </w:tc>
      </w:tr>
      <w:tr>
        <w:tc>
          <w:tcPr>
            <w:tcW w:type="dxa" w:w="18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API client hooks</w:t>
            </w:r>
          </w:p>
        </w:tc>
        <w:tc>
          <w:tcPr>
            <w:tcW w:type="dxa" w:w="14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90%+</w:t>
            </w:r>
          </w:p>
        </w:tc>
        <w:tc>
          <w:tcPr>
            <w:tcW w:type="dxa" w:w="61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Loading → success path, loading → error path, abort on unmount</w:t>
            </w:r>
          </w:p>
        </w:tc>
      </w:tr>
      <w:tr>
        <w:tc>
          <w:tcPr>
            <w:tcW w:type="dxa" w:w="18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E2E critical paths</w:t>
            </w:r>
          </w:p>
        </w:tc>
        <w:tc>
          <w:tcPr>
            <w:tcW w:type="dxa" w:w="14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5 flows</w:t>
            </w:r>
          </w:p>
        </w:tc>
        <w:tc>
          <w:tcPr>
            <w:tcW w:type="dxa" w:w="61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Signup, create project, run assessment, connect connector, view deployment</w:t>
            </w:r>
          </w:p>
        </w:tc>
      </w:tr>
    </w:tbl>
    <w:p>
      <w:pPr>
        <w:spacing w:before="80" w:after="80"/>
      </w:pPr>
      <w:r>
        <w:t xml:space="preserve"/>
      </w:r>
    </w:p>
    <w:p>
      <w:pPr>
        <w:pStyle w:val="Heading2"/>
        <w:spacing w:before="320" w:after="120"/>
      </w:pPr>
      <w:r>
        <w:rPr>
          <w:rFonts w:ascii="Arial" w:cs="Arial" w:eastAsia="Arial" w:hAnsi="Arial"/>
          <w:b/>
          <w:bCs/>
          <w:color w:val="142240"/>
          <w:sz w:val="26"/>
          <w:szCs w:val="26"/>
        </w:rPr>
        <w:t xml:space="preserve">6.2 — Button Test Template (Required for every button)</w:t>
      </w:r>
    </w:p>
    <w:p>
      <w:pPr>
        <w:shd w:fill="1A1A2E" w:val="clear"/>
        <w:spacing w:before="0" w:after="0"/>
        <w:ind w:left="240" w:right="240"/>
      </w:pPr>
      <w:r>
        <w:rPr>
          <w:rFonts w:ascii="Courier New" w:cs="Courier New" w:eastAsia="Courier New" w:hAnsi="Courier New"/>
          <w:color w:val="00AA77"/>
          <w:sz w:val="18"/>
          <w:szCs w:val="18"/>
        </w:rPr>
        <w:t xml:space="preserve">// tests/unit/components/FixBlockersButton.test.tsx</w:t>
      </w:r>
    </w:p>
    <w:p>
      <w:pPr>
        <w:shd w:fill="1A1A2E" w:val="clear"/>
        <w:spacing w:before="0" w:after="0"/>
        <w:ind w:left="240" w:right="240"/>
      </w:pPr>
      <w:r>
        <w:rPr>
          <w:rFonts w:ascii="Courier New" w:cs="Courier New" w:eastAsia="Courier New" w:hAnsi="Courier New"/>
          <w:color w:val="00AA77"/>
          <w:sz w:val="18"/>
          <w:szCs w:val="18"/>
        </w:rPr>
        <w:t xml:space="preserve">describe('FixBlockersButton', () =&gt; {</w:t>
      </w:r>
    </w:p>
    <w:p>
      <w:pPr>
        <w:shd w:fill="1A1A2E" w:val="clear"/>
        <w:spacing w:before="0" w:after="0"/>
        <w:ind w:left="240" w:right="240"/>
      </w:pPr>
      <w:r>
        <w:rPr>
          <w:rFonts w:ascii="Courier New" w:cs="Courier New" w:eastAsia="Courier New" w:hAnsi="Courier New"/>
          <w:color w:val="00AA77"/>
          <w:sz w:val="18"/>
          <w:szCs w:val="18"/>
        </w:rPr>
        <w:t xml:space="preserve">  it('renders correctly in idle state', () =&gt; {</w:t>
      </w:r>
    </w:p>
    <w:p>
      <w:pPr>
        <w:shd w:fill="1A1A2E" w:val="clear"/>
        <w:spacing w:before="0" w:after="0"/>
        <w:ind w:left="240" w:right="240"/>
      </w:pPr>
      <w:r>
        <w:rPr>
          <w:rFonts w:ascii="Courier New" w:cs="Courier New" w:eastAsia="Courier New" w:hAnsi="Courier New"/>
          <w:color w:val="00AA77"/>
          <w:sz w:val="18"/>
          <w:szCs w:val="18"/>
        </w:rPr>
        <w:t xml:space="preserve">    render(&lt;FixBlockersButton onClick={jest.fn()} /&gt;);</w:t>
      </w:r>
    </w:p>
    <w:p>
      <w:pPr>
        <w:shd w:fill="1A1A2E" w:val="clear"/>
        <w:spacing w:before="0" w:after="0"/>
        <w:ind w:left="240" w:right="240"/>
      </w:pPr>
      <w:r>
        <w:rPr>
          <w:rFonts w:ascii="Courier New" w:cs="Courier New" w:eastAsia="Courier New" w:hAnsi="Courier New"/>
          <w:color w:val="00AA77"/>
          <w:sz w:val="18"/>
          <w:szCs w:val="18"/>
        </w:rPr>
        <w:t xml:space="preserve">    expect(screen.getByRole('button')).toBeInTheDocument();</w:t>
      </w:r>
    </w:p>
    <w:p>
      <w:pPr>
        <w:shd w:fill="1A1A2E" w:val="clear"/>
        <w:spacing w:before="0" w:after="0"/>
        <w:ind w:left="240" w:right="240"/>
      </w:pPr>
      <w:r>
        <w:rPr>
          <w:rFonts w:ascii="Courier New" w:cs="Courier New" w:eastAsia="Courier New" w:hAnsi="Courier New"/>
          <w:color w:val="00AA77"/>
          <w:sz w:val="18"/>
          <w:szCs w:val="18"/>
        </w:rPr>
        <w:t xml:space="preserve">    expect(screen.getByText('Fix blockers')).toBeVisible();</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it('calls onClick handler when clicked', async () =&gt; {</w:t>
      </w:r>
    </w:p>
    <w:p>
      <w:pPr>
        <w:shd w:fill="1A1A2E" w:val="clear"/>
        <w:spacing w:before="0" w:after="0"/>
        <w:ind w:left="240" w:right="240"/>
      </w:pPr>
      <w:r>
        <w:rPr>
          <w:rFonts w:ascii="Courier New" w:cs="Courier New" w:eastAsia="Courier New" w:hAnsi="Courier New"/>
          <w:color w:val="00AA77"/>
          <w:sz w:val="18"/>
          <w:szCs w:val="18"/>
        </w:rPr>
        <w:t xml:space="preserve">    const handler = jest.fn();</w:t>
      </w:r>
    </w:p>
    <w:p>
      <w:pPr>
        <w:shd w:fill="1A1A2E" w:val="clear"/>
        <w:spacing w:before="0" w:after="0"/>
        <w:ind w:left="240" w:right="240"/>
      </w:pPr>
      <w:r>
        <w:rPr>
          <w:rFonts w:ascii="Courier New" w:cs="Courier New" w:eastAsia="Courier New" w:hAnsi="Courier New"/>
          <w:color w:val="00AA77"/>
          <w:sz w:val="18"/>
          <w:szCs w:val="18"/>
        </w:rPr>
        <w:t xml:space="preserve">    render(&lt;FixBlockersButton onClick={handler} /&gt;);</w:t>
      </w:r>
    </w:p>
    <w:p>
      <w:pPr>
        <w:shd w:fill="1A1A2E" w:val="clear"/>
        <w:spacing w:before="0" w:after="0"/>
        <w:ind w:left="240" w:right="240"/>
      </w:pPr>
      <w:r>
        <w:rPr>
          <w:rFonts w:ascii="Courier New" w:cs="Courier New" w:eastAsia="Courier New" w:hAnsi="Courier New"/>
          <w:color w:val="00AA77"/>
          <w:sz w:val="18"/>
          <w:szCs w:val="18"/>
        </w:rPr>
        <w:t xml:space="preserve">    await userEvent.click(screen.getByRole('button'));</w:t>
      </w:r>
    </w:p>
    <w:p>
      <w:pPr>
        <w:shd w:fill="1A1A2E" w:val="clear"/>
        <w:spacing w:before="0" w:after="0"/>
        <w:ind w:left="240" w:right="240"/>
      </w:pPr>
      <w:r>
        <w:rPr>
          <w:rFonts w:ascii="Courier New" w:cs="Courier New" w:eastAsia="Courier New" w:hAnsi="Courier New"/>
          <w:color w:val="00AA77"/>
          <w:sz w:val="18"/>
          <w:szCs w:val="18"/>
        </w:rPr>
        <w:t xml:space="preserve">    expect(handler).toHaveBeenCalledTimes(1);</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it('shows loading state and disables button during async op', async () =&gt; {</w:t>
      </w:r>
    </w:p>
    <w:p>
      <w:pPr>
        <w:shd w:fill="1A1A2E" w:val="clear"/>
        <w:spacing w:before="0" w:after="0"/>
        <w:ind w:left="240" w:right="240"/>
      </w:pPr>
      <w:r>
        <w:rPr>
          <w:rFonts w:ascii="Courier New" w:cs="Courier New" w:eastAsia="Courier New" w:hAnsi="Courier New"/>
          <w:color w:val="00AA77"/>
          <w:sz w:val="18"/>
          <w:szCs w:val="18"/>
        </w:rPr>
        <w:t xml:space="preserve">    const slowHandler = jest.fn(() =&gt; new Promise(r =&gt; setTimeout(r, 1000)));</w:t>
      </w:r>
    </w:p>
    <w:p>
      <w:pPr>
        <w:shd w:fill="1A1A2E" w:val="clear"/>
        <w:spacing w:before="0" w:after="0"/>
        <w:ind w:left="240" w:right="240"/>
      </w:pPr>
      <w:r>
        <w:rPr>
          <w:rFonts w:ascii="Courier New" w:cs="Courier New" w:eastAsia="Courier New" w:hAnsi="Courier New"/>
          <w:color w:val="00AA77"/>
          <w:sz w:val="18"/>
          <w:szCs w:val="18"/>
        </w:rPr>
        <w:t xml:space="preserve">    render(&lt;FixBlockersButton onClick={slowHandler} /&gt;);</w:t>
      </w:r>
    </w:p>
    <w:p>
      <w:pPr>
        <w:shd w:fill="1A1A2E" w:val="clear"/>
        <w:spacing w:before="0" w:after="0"/>
        <w:ind w:left="240" w:right="240"/>
      </w:pPr>
      <w:r>
        <w:rPr>
          <w:rFonts w:ascii="Courier New" w:cs="Courier New" w:eastAsia="Courier New" w:hAnsi="Courier New"/>
          <w:color w:val="00AA77"/>
          <w:sz w:val="18"/>
          <w:szCs w:val="18"/>
        </w:rPr>
        <w:t xml:space="preserve">    await userEvent.click(screen.getByRole('button'));</w:t>
      </w:r>
    </w:p>
    <w:p>
      <w:pPr>
        <w:shd w:fill="1A1A2E" w:val="clear"/>
        <w:spacing w:before="0" w:after="0"/>
        <w:ind w:left="240" w:right="240"/>
      </w:pPr>
      <w:r>
        <w:rPr>
          <w:rFonts w:ascii="Courier New" w:cs="Courier New" w:eastAsia="Courier New" w:hAnsi="Courier New"/>
          <w:color w:val="00AA77"/>
          <w:sz w:val="18"/>
          <w:szCs w:val="18"/>
        </w:rPr>
        <w:t xml:space="preserve">    expect(screen.getByRole('button')).toBeDisabled();</w:t>
      </w:r>
    </w:p>
    <w:p>
      <w:pPr>
        <w:shd w:fill="1A1A2E" w:val="clear"/>
        <w:spacing w:before="0" w:after="0"/>
        <w:ind w:left="240" w:right="240"/>
      </w:pPr>
      <w:r>
        <w:rPr>
          <w:rFonts w:ascii="Courier New" w:cs="Courier New" w:eastAsia="Courier New" w:hAnsi="Courier New"/>
          <w:color w:val="00AA77"/>
          <w:sz w:val="18"/>
          <w:szCs w:val="18"/>
        </w:rPr>
        <w:t xml:space="preserve">    expect(screen.getByTestId('loading-spinner')).toBeVisible();</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it('shows success state after completion', async () =&gt; {</w:t>
      </w:r>
    </w:p>
    <w:p>
      <w:pPr>
        <w:shd w:fill="1A1A2E" w:val="clear"/>
        <w:spacing w:before="0" w:after="0"/>
        <w:ind w:left="240" w:right="240"/>
      </w:pPr>
      <w:r>
        <w:rPr>
          <w:rFonts w:ascii="Courier New" w:cs="Courier New" w:eastAsia="Courier New" w:hAnsi="Courier New"/>
          <w:color w:val="00AA77"/>
          <w:sz w:val="18"/>
          <w:szCs w:val="18"/>
        </w:rPr>
        <w:t xml:space="preserve">    const handler = jest.fn().mockResolvedValue(undefined);</w:t>
      </w:r>
    </w:p>
    <w:p>
      <w:pPr>
        <w:shd w:fill="1A1A2E" w:val="clear"/>
        <w:spacing w:before="0" w:after="0"/>
        <w:ind w:left="240" w:right="240"/>
      </w:pPr>
      <w:r>
        <w:rPr>
          <w:rFonts w:ascii="Courier New" w:cs="Courier New" w:eastAsia="Courier New" w:hAnsi="Courier New"/>
          <w:color w:val="00AA77"/>
          <w:sz w:val="18"/>
          <w:szCs w:val="18"/>
        </w:rPr>
        <w:t xml:space="preserve">    render(&lt;FixBlockersButton onClick={handler} /&gt;);</w:t>
      </w:r>
    </w:p>
    <w:p>
      <w:pPr>
        <w:shd w:fill="1A1A2E" w:val="clear"/>
        <w:spacing w:before="0" w:after="0"/>
        <w:ind w:left="240" w:right="240"/>
      </w:pPr>
      <w:r>
        <w:rPr>
          <w:rFonts w:ascii="Courier New" w:cs="Courier New" w:eastAsia="Courier New" w:hAnsi="Courier New"/>
          <w:color w:val="00AA77"/>
          <w:sz w:val="18"/>
          <w:szCs w:val="18"/>
        </w:rPr>
        <w:t xml:space="preserve">    await userEvent.click(screen.getByRole('button'));</w:t>
      </w:r>
    </w:p>
    <w:p>
      <w:pPr>
        <w:shd w:fill="1A1A2E" w:val="clear"/>
        <w:spacing w:before="0" w:after="0"/>
        <w:ind w:left="240" w:right="240"/>
      </w:pPr>
      <w:r>
        <w:rPr>
          <w:rFonts w:ascii="Courier New" w:cs="Courier New" w:eastAsia="Courier New" w:hAnsi="Courier New"/>
          <w:color w:val="00AA77"/>
          <w:sz w:val="18"/>
          <w:szCs w:val="18"/>
        </w:rPr>
        <w:t xml:space="preserve">    await waitFor(() =&gt; expect(screen.getByTestId('success-icon')).toBeVisible());</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it('shows error state on failure without crashing', async () =&gt; {</w:t>
      </w:r>
    </w:p>
    <w:p>
      <w:pPr>
        <w:shd w:fill="1A1A2E" w:val="clear"/>
        <w:spacing w:before="0" w:after="0"/>
        <w:ind w:left="240" w:right="240"/>
      </w:pPr>
      <w:r>
        <w:rPr>
          <w:rFonts w:ascii="Courier New" w:cs="Courier New" w:eastAsia="Courier New" w:hAnsi="Courier New"/>
          <w:color w:val="00AA77"/>
          <w:sz w:val="18"/>
          <w:szCs w:val="18"/>
        </w:rPr>
        <w:t xml:space="preserve">    const handler = jest.fn().mockRejectedValue(new Error('API error'));</w:t>
      </w:r>
    </w:p>
    <w:p>
      <w:pPr>
        <w:shd w:fill="1A1A2E" w:val="clear"/>
        <w:spacing w:before="0" w:after="0"/>
        <w:ind w:left="240" w:right="240"/>
      </w:pPr>
      <w:r>
        <w:rPr>
          <w:rFonts w:ascii="Courier New" w:cs="Courier New" w:eastAsia="Courier New" w:hAnsi="Courier New"/>
          <w:color w:val="00AA77"/>
          <w:sz w:val="18"/>
          <w:szCs w:val="18"/>
        </w:rPr>
        <w:t xml:space="preserve">    render(&lt;FixBlockersButton onClick={handler} /&gt;);</w:t>
      </w:r>
    </w:p>
    <w:p>
      <w:pPr>
        <w:shd w:fill="1A1A2E" w:val="clear"/>
        <w:spacing w:before="0" w:after="0"/>
        <w:ind w:left="240" w:right="240"/>
      </w:pPr>
      <w:r>
        <w:rPr>
          <w:rFonts w:ascii="Courier New" w:cs="Courier New" w:eastAsia="Courier New" w:hAnsi="Courier New"/>
          <w:color w:val="00AA77"/>
          <w:sz w:val="18"/>
          <w:szCs w:val="18"/>
        </w:rPr>
        <w:t xml:space="preserve">    await userEvent.click(screen.getByRole('button'));</w:t>
      </w:r>
    </w:p>
    <w:p>
      <w:pPr>
        <w:shd w:fill="1A1A2E" w:val="clear"/>
        <w:spacing w:before="0" w:after="0"/>
        <w:ind w:left="240" w:right="240"/>
      </w:pPr>
      <w:r>
        <w:rPr>
          <w:rFonts w:ascii="Courier New" w:cs="Courier New" w:eastAsia="Courier New" w:hAnsi="Courier New"/>
          <w:color w:val="00AA77"/>
          <w:sz w:val="18"/>
          <w:szCs w:val="18"/>
        </w:rPr>
        <w:t xml:space="preserve">    await waitFor(() =&gt; expect(screen.getByRole('alert')).toBeVisible());</w:t>
      </w:r>
    </w:p>
    <w:p>
      <w:pPr>
        <w:shd w:fill="1A1A2E" w:val="clear"/>
        <w:spacing w:before="0" w:after="0"/>
        <w:ind w:left="240" w:right="240"/>
      </w:pPr>
      <w:r>
        <w:rPr>
          <w:rFonts w:ascii="Courier New" w:cs="Courier New" w:eastAsia="Courier New" w:hAnsi="Courier New"/>
          <w:color w:val="00AA77"/>
          <w:sz w:val="18"/>
          <w:szCs w:val="18"/>
        </w:rPr>
        <w:t xml:space="preserve">    expect(screen.getByRole('button')).not.toBeDisabled(); // recoverable</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w:t>
      </w:r>
    </w:p>
    <w:p>
      <w:pPr>
        <w:spacing w:before="80" w:after="80"/>
      </w:pPr>
      <w:r>
        <w:t xml:space="preserve"/>
      </w:r>
    </w:p>
    <w:p>
      <w:pPr>
        <w:pStyle w:val="Heading2"/>
        <w:spacing w:before="320" w:after="120"/>
      </w:pPr>
      <w:r>
        <w:rPr>
          <w:rFonts w:ascii="Arial" w:cs="Arial" w:eastAsia="Arial" w:hAnsi="Arial"/>
          <w:b/>
          <w:bCs/>
          <w:color w:val="142240"/>
          <w:sz w:val="26"/>
          <w:szCs w:val="26"/>
        </w:rPr>
        <w:t xml:space="preserve">6.3 — Re-render Audit (AG-07 runs before every PR merge)</w:t>
      </w:r>
    </w:p>
    <w:p>
      <w:pPr>
        <w:shd w:fill="1A1A2E" w:val="clear"/>
        <w:spacing w:before="0" w:after="0"/>
        <w:ind w:left="240" w:right="240"/>
      </w:pPr>
      <w:r>
        <w:rPr>
          <w:rFonts w:ascii="Courier New" w:cs="Courier New" w:eastAsia="Courier New" w:hAnsi="Courier New"/>
          <w:color w:val="00AA77"/>
          <w:sz w:val="18"/>
          <w:szCs w:val="18"/>
        </w:rPr>
        <w:t xml:space="preserve">// tests/perf/rerender-audit.tsx</w:t>
      </w:r>
    </w:p>
    <w:p>
      <w:pPr>
        <w:shd w:fill="1A1A2E" w:val="clear"/>
        <w:spacing w:before="0" w:after="0"/>
        <w:ind w:left="240" w:right="240"/>
      </w:pPr>
      <w:r>
        <w:rPr>
          <w:rFonts w:ascii="Courier New" w:cs="Courier New" w:eastAsia="Courier New" w:hAnsi="Courier New"/>
          <w:color w:val="00AA77"/>
          <w:sz w:val="18"/>
          <w:szCs w:val="18"/>
        </w:rPr>
        <w:t xml:space="preserve">// Use React.Profiler to catch unexpected re-renders</w:t>
      </w:r>
    </w:p>
    <w:p>
      <w:pPr>
        <w:shd w:fill="1A1A2E" w:val="clear"/>
        <w:spacing w:before="0" w:after="0"/>
        <w:ind w:left="240" w:right="240"/>
      </w:pPr>
      <w:r>
        <w:rPr>
          <w:rFonts w:ascii="Courier New" w:cs="Courier New" w:eastAsia="Courier New" w:hAnsi="Courier New"/>
          <w:color w:val="00AA77"/>
          <w:sz w:val="18"/>
          <w:szCs w:val="18"/>
        </w:rPr>
        <w:t xml:space="preserve">const RenderCounter = ({ id, children }) =&gt; {</w:t>
      </w:r>
    </w:p>
    <w:p>
      <w:pPr>
        <w:shd w:fill="1A1A2E" w:val="clear"/>
        <w:spacing w:before="0" w:after="0"/>
        <w:ind w:left="240" w:right="240"/>
      </w:pPr>
      <w:r>
        <w:rPr>
          <w:rFonts w:ascii="Courier New" w:cs="Courier New" w:eastAsia="Courier New" w:hAnsi="Courier New"/>
          <w:color w:val="00AA77"/>
          <w:sz w:val="18"/>
          <w:szCs w:val="18"/>
        </w:rPr>
        <w:t xml:space="preserve">  const count = useRef(0);</w:t>
      </w:r>
    </w:p>
    <w:p>
      <w:pPr>
        <w:shd w:fill="1A1A2E" w:val="clear"/>
        <w:spacing w:before="0" w:after="0"/>
        <w:ind w:left="240" w:right="240"/>
      </w:pPr>
      <w:r>
        <w:rPr>
          <w:rFonts w:ascii="Courier New" w:cs="Courier New" w:eastAsia="Courier New" w:hAnsi="Courier New"/>
          <w:color w:val="00AA77"/>
          <w:sz w:val="18"/>
          <w:szCs w:val="18"/>
        </w:rPr>
        <w:t xml:space="preserve">  count.current += 1;</w:t>
      </w:r>
    </w:p>
    <w:p>
      <w:pPr>
        <w:shd w:fill="1A1A2E" w:val="clear"/>
        <w:spacing w:before="0" w:after="0"/>
        <w:ind w:left="240" w:right="240"/>
      </w:pPr>
      <w:r>
        <w:rPr>
          <w:rFonts w:ascii="Courier New" w:cs="Courier New" w:eastAsia="Courier New" w:hAnsi="Courier New"/>
          <w:color w:val="00AA77"/>
          <w:sz w:val="18"/>
          <w:szCs w:val="18"/>
        </w:rPr>
        <w:t xml:space="preserve">  if (count.current &gt; ALLOWED_RENDERS[id]) {</w:t>
      </w:r>
    </w:p>
    <w:p>
      <w:pPr>
        <w:shd w:fill="1A1A2E" w:val="clear"/>
        <w:spacing w:before="0" w:after="0"/>
        <w:ind w:left="240" w:right="240"/>
      </w:pPr>
      <w:r>
        <w:rPr>
          <w:rFonts w:ascii="Courier New" w:cs="Courier New" w:eastAsia="Courier New" w:hAnsi="Courier New"/>
          <w:color w:val="00AA77"/>
          <w:sz w:val="18"/>
          <w:szCs w:val="18"/>
        </w:rPr>
        <w:t xml:space="preserve">    throw new Error(`${id} re-rendered ${count.current} times — expected max ${ALLOWED_RENDERS[id]}`);</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return children;</w:t>
      </w:r>
    </w:p>
    <w:p>
      <w:pPr>
        <w:shd w:fill="1A1A2E" w:val="clear"/>
        <w:spacing w:before="0" w:after="0"/>
        <w:ind w:left="240" w:right="240"/>
      </w:pPr>
      <w:r>
        <w:rPr>
          <w:rFonts w:ascii="Courier New" w:cs="Courier New" w:eastAsia="Courier New" w:hAnsi="Courier New"/>
          <w:color w:val="00AA77"/>
          <w:sz w:val="18"/>
          <w:szCs w:val="18"/>
        </w:rPr>
        <w:t xml:space="preserve">};</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Maximum allowed renders per component per test scenario:</w:t>
      </w:r>
    </w:p>
    <w:p>
      <w:pPr>
        <w:shd w:fill="1A1A2E" w:val="clear"/>
        <w:spacing w:before="0" w:after="0"/>
        <w:ind w:left="240" w:right="240"/>
      </w:pPr>
      <w:r>
        <w:rPr>
          <w:rFonts w:ascii="Courier New" w:cs="Courier New" w:eastAsia="Courier New" w:hAnsi="Courier New"/>
          <w:color w:val="00AA77"/>
          <w:sz w:val="18"/>
          <w:szCs w:val="18"/>
        </w:rPr>
        <w:t xml:space="preserve">const ALLOWED_RENDERS = {</w:t>
      </w:r>
    </w:p>
    <w:p>
      <w:pPr>
        <w:shd w:fill="1A1A2E" w:val="clear"/>
        <w:spacing w:before="0" w:after="0"/>
        <w:ind w:left="240" w:right="240"/>
      </w:pPr>
      <w:r>
        <w:rPr>
          <w:rFonts w:ascii="Courier New" w:cs="Courier New" w:eastAsia="Courier New" w:hAnsi="Courier New"/>
          <w:color w:val="00AA77"/>
          <w:sz w:val="18"/>
          <w:szCs w:val="18"/>
        </w:rPr>
        <w:t xml:space="preserve">  'DashboardPage':      2,  // mount + data load</w:t>
      </w:r>
    </w:p>
    <w:p>
      <w:pPr>
        <w:shd w:fill="1A1A2E" w:val="clear"/>
        <w:spacing w:before="0" w:after="0"/>
        <w:ind w:left="240" w:right="240"/>
      </w:pPr>
      <w:r>
        <w:rPr>
          <w:rFonts w:ascii="Courier New" w:cs="Courier New" w:eastAsia="Courier New" w:hAnsi="Courier New"/>
          <w:color w:val="00AA77"/>
          <w:sz w:val="18"/>
          <w:szCs w:val="18"/>
        </w:rPr>
        <w:t xml:space="preserve">  'PillarCard':         3,  // mount + score + active state</w:t>
      </w:r>
    </w:p>
    <w:p>
      <w:pPr>
        <w:shd w:fill="1A1A2E" w:val="clear"/>
        <w:spacing w:before="0" w:after="0"/>
        <w:ind w:left="240" w:right="240"/>
      </w:pPr>
      <w:r>
        <w:rPr>
          <w:rFonts w:ascii="Courier New" w:cs="Courier New" w:eastAsia="Courier New" w:hAnsi="Courier New"/>
          <w:color w:val="00AA77"/>
          <w:sz w:val="18"/>
          <w:szCs w:val="18"/>
        </w:rPr>
        <w:t xml:space="preserve">  'ScoreArc':           2,  // mount + score</w:t>
      </w:r>
    </w:p>
    <w:p>
      <w:pPr>
        <w:shd w:fill="1A1A2E" w:val="clear"/>
        <w:spacing w:before="0" w:after="0"/>
        <w:ind w:left="240" w:right="240"/>
      </w:pPr>
      <w:r>
        <w:rPr>
          <w:rFonts w:ascii="Courier New" w:cs="Courier New" w:eastAsia="Courier New" w:hAnsi="Courier New"/>
          <w:color w:val="00AA77"/>
          <w:sz w:val="18"/>
          <w:szCs w:val="18"/>
        </w:rPr>
        <w:t xml:space="preserve">  'EventLogRow':        1,  // pure — never re-renders</w:t>
      </w:r>
    </w:p>
    <w:p>
      <w:pPr>
        <w:shd w:fill="1A1A2E" w:val="clear"/>
        <w:spacing w:before="0" w:after="0"/>
        <w:ind w:left="240" w:right="240"/>
      </w:pPr>
      <w:r>
        <w:rPr>
          <w:rFonts w:ascii="Courier New" w:cs="Courier New" w:eastAsia="Courier New" w:hAnsi="Courier New"/>
          <w:color w:val="00AA77"/>
          <w:sz w:val="18"/>
          <w:szCs w:val="18"/>
        </w:rPr>
        <w:t xml:space="preserve">  'ConnectorCard':      2,  // mount + status update</w:t>
      </w:r>
    </w:p>
    <w:p>
      <w:pPr>
        <w:shd w:fill="1A1A2E" w:val="clear"/>
        <w:spacing w:before="0" w:after="0"/>
        <w:ind w:left="240" w:right="240"/>
      </w:pPr>
      <w:r>
        <w:rPr>
          <w:rFonts w:ascii="Courier New" w:cs="Courier New" w:eastAsia="Courier New" w:hAnsi="Courier New"/>
          <w:color w:val="00AA77"/>
          <w:sz w:val="18"/>
          <w:szCs w:val="18"/>
        </w:rPr>
        <w:t xml:space="preserve">  'StageTrack':         3,  // mount + 2 stage transitions</w:t>
      </w:r>
    </w:p>
    <w:p>
      <w:pPr>
        <w:shd w:fill="1A1A2E" w:val="clear"/>
        <w:spacing w:before="0" w:after="0"/>
        <w:ind w:left="240" w:right="240"/>
      </w:pPr>
      <w:r>
        <w:rPr>
          <w:rFonts w:ascii="Courier New" w:cs="Courier New" w:eastAsia="Courier New" w:hAnsi="Courier New"/>
          <w:color w:val="00AA77"/>
          <w:sz w:val="18"/>
          <w:szCs w:val="18"/>
        </w:rPr>
        <w:t xml:space="preserve">};</w:t>
      </w:r>
    </w:p>
    <w:p>
      <w:pPr>
        <w:spacing w:before="80" w:after="80"/>
      </w:pPr>
      <w:r>
        <w:t xml:space="preserve"/>
      </w:r>
    </w:p>
    <w:p>
      <w:pPr>
        <w:pStyle w:val="Heading2"/>
        <w:spacing w:before="320" w:after="120"/>
      </w:pPr>
      <w:r>
        <w:rPr>
          <w:rFonts w:ascii="Arial" w:cs="Arial" w:eastAsia="Arial" w:hAnsi="Arial"/>
          <w:b/>
          <w:bCs/>
          <w:color w:val="142240"/>
          <w:sz w:val="26"/>
          <w:szCs w:val="26"/>
        </w:rPr>
        <w:t xml:space="preserve">6.4 — Security Audit Checklist (AG-07 per new endpoint)</w:t>
      </w:r>
    </w:p>
    <w:p>
      <w:pPr>
        <w:pStyle w:val="ListParagraph"/>
        <w:numPr>
          <w:ilvl w:val="0"/>
          <w:numId w:val="2"/>
        </w:numPr>
        <w:spacing w:before="40" w:after="40"/>
      </w:pPr>
      <w:r>
        <w:rPr>
          <w:rFonts w:ascii="Arial" w:cs="Arial" w:eastAsia="Arial" w:hAnsi="Arial"/>
          <w:color w:val="000000"/>
          <w:sz w:val="20"/>
          <w:szCs w:val="20"/>
        </w:rPr>
        <w:t xml:space="preserve">SQL injection: all inputs go through ORM or parameterized query</w:t>
      </w:r>
    </w:p>
    <w:p>
      <w:pPr>
        <w:pStyle w:val="ListParagraph"/>
        <w:numPr>
          <w:ilvl w:val="0"/>
          <w:numId w:val="2"/>
        </w:numPr>
        <w:spacing w:before="40" w:after="40"/>
      </w:pPr>
      <w:r>
        <w:rPr>
          <w:rFonts w:ascii="Arial" w:cs="Arial" w:eastAsia="Arial" w:hAnsi="Arial"/>
          <w:color w:val="000000"/>
          <w:sz w:val="20"/>
          <w:szCs w:val="20"/>
        </w:rPr>
        <w:t xml:space="preserve">XSS: all user-generated content rendered with React (auto-escaped) — no dangerouslySetInnerHTML</w:t>
      </w:r>
    </w:p>
    <w:p>
      <w:pPr>
        <w:pStyle w:val="ListParagraph"/>
        <w:numPr>
          <w:ilvl w:val="0"/>
          <w:numId w:val="2"/>
        </w:numPr>
        <w:spacing w:before="40" w:after="40"/>
      </w:pPr>
      <w:r>
        <w:rPr>
          <w:rFonts w:ascii="Arial" w:cs="Arial" w:eastAsia="Arial" w:hAnsi="Arial"/>
          <w:color w:val="000000"/>
          <w:sz w:val="20"/>
          <w:szCs w:val="20"/>
        </w:rPr>
        <w:t xml:space="preserve">IDOR: all resource lookups include tenant_id in WHERE clause — test with cross-tenant token</w:t>
      </w:r>
    </w:p>
    <w:p>
      <w:pPr>
        <w:pStyle w:val="ListParagraph"/>
        <w:numPr>
          <w:ilvl w:val="0"/>
          <w:numId w:val="2"/>
        </w:numPr>
        <w:spacing w:before="40" w:after="40"/>
      </w:pPr>
      <w:r>
        <w:rPr>
          <w:rFonts w:ascii="Arial" w:cs="Arial" w:eastAsia="Arial" w:hAnsi="Arial"/>
          <w:color w:val="000000"/>
          <w:sz w:val="20"/>
          <w:szCs w:val="20"/>
        </w:rPr>
        <w:t xml:space="preserve">Auth bypass: test all endpoints with: no token, expired token, wrong tenant token</w:t>
      </w:r>
    </w:p>
    <w:p>
      <w:pPr>
        <w:pStyle w:val="ListParagraph"/>
        <w:numPr>
          <w:ilvl w:val="0"/>
          <w:numId w:val="2"/>
        </w:numPr>
        <w:spacing w:before="40" w:after="40"/>
      </w:pPr>
      <w:r>
        <w:rPr>
          <w:rFonts w:ascii="Arial" w:cs="Arial" w:eastAsia="Arial" w:hAnsi="Arial"/>
          <w:color w:val="000000"/>
          <w:sz w:val="20"/>
          <w:szCs w:val="20"/>
        </w:rPr>
        <w:t xml:space="preserve">Rate limiting: verify 429 is returned after threshold — test with 101 rapid requests</w:t>
      </w:r>
    </w:p>
    <w:p>
      <w:pPr>
        <w:pStyle w:val="ListParagraph"/>
        <w:numPr>
          <w:ilvl w:val="0"/>
          <w:numId w:val="2"/>
        </w:numPr>
        <w:spacing w:before="40" w:after="40"/>
      </w:pPr>
      <w:r>
        <w:rPr>
          <w:rFonts w:ascii="Arial" w:cs="Arial" w:eastAsia="Arial" w:hAnsi="Arial"/>
          <w:color w:val="000000"/>
          <w:sz w:val="20"/>
          <w:szCs w:val="20"/>
        </w:rPr>
        <w:t xml:space="preserve">Webhook HMAC: send request with wrong signature — must return 403</w:t>
      </w:r>
    </w:p>
    <w:p>
      <w:pPr>
        <w:pStyle w:val="ListParagraph"/>
        <w:numPr>
          <w:ilvl w:val="0"/>
          <w:numId w:val="2"/>
        </w:numPr>
        <w:spacing w:before="40" w:after="40"/>
      </w:pPr>
      <w:r>
        <w:rPr>
          <w:rFonts w:ascii="Arial" w:cs="Arial" w:eastAsia="Arial" w:hAnsi="Arial"/>
          <w:color w:val="000000"/>
          <w:sz w:val="20"/>
          <w:szCs w:val="20"/>
        </w:rPr>
        <w:t xml:space="preserve">PII in logs: search structured log output for email/phone/name patterns — must be redacted</w:t>
      </w:r>
    </w:p>
    <w:p>
      <w:r>
        <w:br w:type="page"/>
      </w:r>
    </w:p>
    <w:p>
      <w:pPr>
        <w:pStyle w:val="Heading1"/>
        <w:pBdr>
          <w:bottom w:val="single" w:color="006B5A" w:sz="6" w:space="6"/>
        </w:pBdr>
        <w:spacing w:before="480" w:after="160"/>
      </w:pPr>
      <w:r>
        <w:rPr>
          <w:rFonts w:ascii="Arial" w:cs="Arial" w:eastAsia="Arial" w:hAnsi="Arial"/>
          <w:b/>
          <w:bCs/>
          <w:color w:val="0A1628"/>
          <w:sz w:val="34"/>
          <w:szCs w:val="34"/>
        </w:rPr>
        <w:t xml:space="preserve">§7 — Web Search &amp; Documentation Protocol</w:t>
      </w:r>
    </w:p>
    <w:p>
      <w:pPr>
        <w:spacing w:before="60" w:after="80"/>
      </w:pPr>
      <w:r>
        <w:rPr>
          <w:rFonts w:ascii="Arial" w:cs="Arial" w:eastAsia="Arial" w:hAnsi="Arial"/>
          <w:color w:val="000000"/>
          <w:sz w:val="21"/>
          <w:szCs w:val="21"/>
        </w:rPr>
        <w:t xml:space="preserve">When any agent needs current API documentation, library version compatibility, or third-party integration specs — use WebFetch before writing code. Never guess.</w:t>
      </w:r>
    </w:p>
    <w:p>
      <w:pPr>
        <w:spacing w:before="60" w:after="80"/>
      </w:pPr>
      <w:r>
        <w:t xml:space="preserve"/>
      </w:r>
    </w:p>
    <w:p>
      <w:pPr>
        <w:pStyle w:val="Heading2"/>
        <w:spacing w:before="320" w:after="120"/>
      </w:pPr>
      <w:r>
        <w:rPr>
          <w:rFonts w:ascii="Arial" w:cs="Arial" w:eastAsia="Arial" w:hAnsi="Arial"/>
          <w:b/>
          <w:bCs/>
          <w:color w:val="142240"/>
          <w:sz w:val="26"/>
          <w:szCs w:val="26"/>
        </w:rPr>
        <w:t xml:space="preserve">7.1 — When to Use WebFetch (Mandatory)</w:t>
      </w:r>
    </w:p>
    <w:p>
      <w:pPr>
        <w:pStyle w:val="ListParagraph"/>
        <w:numPr>
          <w:ilvl w:val="0"/>
          <w:numId w:val="2"/>
        </w:numPr>
        <w:spacing w:before="40" w:after="40"/>
      </w:pPr>
      <w:r>
        <w:rPr>
          <w:rFonts w:ascii="Arial" w:cs="Arial" w:eastAsia="Arial" w:hAnsi="Arial"/>
          <w:color w:val="000000"/>
          <w:sz w:val="20"/>
          <w:szCs w:val="20"/>
        </w:rPr>
        <w:t xml:space="preserve">Before implementing any Supabase Vault operation — fetch: https://supabase.com/docs/guides/database/vault</w:t>
      </w:r>
    </w:p>
    <w:p>
      <w:pPr>
        <w:pStyle w:val="ListParagraph"/>
        <w:numPr>
          <w:ilvl w:val="0"/>
          <w:numId w:val="2"/>
        </w:numPr>
        <w:spacing w:before="40" w:after="40"/>
      </w:pPr>
      <w:r>
        <w:rPr>
          <w:rFonts w:ascii="Arial" w:cs="Arial" w:eastAsia="Arial" w:hAnsi="Arial"/>
          <w:color w:val="000000"/>
          <w:sz w:val="20"/>
          <w:szCs w:val="20"/>
        </w:rPr>
        <w:t xml:space="preserve">Before implementing any Temporal activity — fetch: https://docs.temporal.io/develop/python</w:t>
      </w:r>
    </w:p>
    <w:p>
      <w:pPr>
        <w:pStyle w:val="ListParagraph"/>
        <w:numPr>
          <w:ilvl w:val="0"/>
          <w:numId w:val="2"/>
        </w:numPr>
        <w:spacing w:before="40" w:after="40"/>
      </w:pPr>
      <w:r>
        <w:rPr>
          <w:rFonts w:ascii="Arial" w:cs="Arial" w:eastAsia="Arial" w:hAnsi="Arial"/>
          <w:color w:val="000000"/>
          <w:sz w:val="20"/>
          <w:szCs w:val="20"/>
        </w:rPr>
        <w:t xml:space="preserve">Before implementing any Composio integration — fetch: https://docs.composio.dev</w:t>
      </w:r>
    </w:p>
    <w:p>
      <w:pPr>
        <w:pStyle w:val="ListParagraph"/>
        <w:numPr>
          <w:ilvl w:val="0"/>
          <w:numId w:val="2"/>
        </w:numPr>
        <w:spacing w:before="40" w:after="40"/>
      </w:pPr>
      <w:r>
        <w:rPr>
          <w:rFonts w:ascii="Arial" w:cs="Arial" w:eastAsia="Arial" w:hAnsi="Arial"/>
          <w:color w:val="000000"/>
          <w:sz w:val="20"/>
          <w:szCs w:val="20"/>
        </w:rPr>
        <w:t xml:space="preserve">Before implementing any Stripe webhook — fetch: https://stripe.com/docs/webhooks</w:t>
      </w:r>
    </w:p>
    <w:p>
      <w:pPr>
        <w:pStyle w:val="ListParagraph"/>
        <w:numPr>
          <w:ilvl w:val="0"/>
          <w:numId w:val="2"/>
        </w:numPr>
        <w:spacing w:before="40" w:after="40"/>
      </w:pPr>
      <w:r>
        <w:rPr>
          <w:rFonts w:ascii="Arial" w:cs="Arial" w:eastAsia="Arial" w:hAnsi="Arial"/>
          <w:color w:val="000000"/>
          <w:sz w:val="20"/>
          <w:szCs w:val="20"/>
        </w:rPr>
        <w:t xml:space="preserve">Before implementing any GitHub App event — fetch: https://docs.github.com/en/apps/creating-github-apps/about-creating-github-apps</w:t>
      </w:r>
    </w:p>
    <w:p>
      <w:pPr>
        <w:pStyle w:val="ListParagraph"/>
        <w:numPr>
          <w:ilvl w:val="0"/>
          <w:numId w:val="2"/>
        </w:numPr>
        <w:spacing w:before="40" w:after="40"/>
      </w:pPr>
      <w:r>
        <w:rPr>
          <w:rFonts w:ascii="Arial" w:cs="Arial" w:eastAsia="Arial" w:hAnsi="Arial"/>
          <w:color w:val="000000"/>
          <w:sz w:val="20"/>
          <w:szCs w:val="20"/>
        </w:rPr>
        <w:t xml:space="preserve">Before implementing any Railway service config — fetch: https://docs.railway.com</w:t>
      </w:r>
    </w:p>
    <w:p>
      <w:pPr>
        <w:pStyle w:val="ListParagraph"/>
        <w:numPr>
          <w:ilvl w:val="0"/>
          <w:numId w:val="2"/>
        </w:numPr>
        <w:spacing w:before="40" w:after="40"/>
      </w:pPr>
      <w:r>
        <w:rPr>
          <w:rFonts w:ascii="Arial" w:cs="Arial" w:eastAsia="Arial" w:hAnsi="Arial"/>
          <w:color w:val="000000"/>
          <w:sz w:val="20"/>
          <w:szCs w:val="20"/>
        </w:rPr>
        <w:t xml:space="preserve">If a library import fails — fetch the npm/pypi page for current export names</w:t>
      </w:r>
    </w:p>
    <w:p>
      <w:pPr>
        <w:pStyle w:val="ListParagraph"/>
        <w:numPr>
          <w:ilvl w:val="0"/>
          <w:numId w:val="2"/>
        </w:numPr>
        <w:spacing w:before="40" w:after="40"/>
      </w:pPr>
      <w:r>
        <w:rPr>
          <w:rFonts w:ascii="Arial" w:cs="Arial" w:eastAsia="Arial" w:hAnsi="Arial"/>
          <w:color w:val="000000"/>
          <w:sz w:val="20"/>
          <w:szCs w:val="20"/>
        </w:rPr>
        <w:t xml:space="preserve">If unsure of Next.js 15 App Router behavior — fetch: https://nextjs.org/docs</w:t>
      </w:r>
    </w:p>
    <w:p>
      <w:pPr>
        <w:spacing w:before="60" w:after="60"/>
      </w:pPr>
      <w:r>
        <w:t xml:space="preserve"/>
      </w:r>
    </w:p>
    <w:p>
      <w:pPr>
        <w:pBdr>
          <w:left w:val="single" w:color="0A3060" w:sz="12" w:space="8"/>
        </w:pBdr>
        <w:shd w:fill="EBF2FC" w:val="clear"/>
        <w:spacing w:before="80" w:after="80"/>
        <w:ind w:left="200" w:right="200"/>
      </w:pPr>
      <w:r>
        <w:rPr>
          <w:rFonts w:ascii="Arial" w:cs="Arial" w:eastAsia="Arial" w:hAnsi="Arial"/>
          <w:b w:val="false"/>
          <w:bCs w:val="false"/>
          <w:color w:val="0A3060"/>
          <w:sz w:val="19"/>
          <w:szCs w:val="19"/>
        </w:rPr>
        <w:t xml:space="preserve">WebFetch results must be summarized and cited inline as a comment in the code: '// Ref: https://docs.xyz — accessed [date]'</w:t>
      </w:r>
    </w:p>
    <w:p>
      <w:pPr>
        <w:spacing w:before="80" w:after="80"/>
      </w:pPr>
      <w:r>
        <w:t xml:space="preserve"/>
      </w:r>
    </w:p>
    <w:p>
      <w:pPr>
        <w:pStyle w:val="Heading2"/>
        <w:spacing w:before="320" w:after="120"/>
      </w:pPr>
      <w:r>
        <w:rPr>
          <w:rFonts w:ascii="Arial" w:cs="Arial" w:eastAsia="Arial" w:hAnsi="Arial"/>
          <w:b/>
          <w:bCs/>
          <w:color w:val="142240"/>
          <w:sz w:val="26"/>
          <w:szCs w:val="26"/>
        </w:rPr>
        <w:t xml:space="preserve">7.2 — Composio Schema Normalization WebFetch Pattern</w:t>
      </w:r>
    </w:p>
    <w:p>
      <w:pPr>
        <w:shd w:fill="1A1A2E" w:val="clear"/>
        <w:spacing w:before="0" w:after="0"/>
        <w:ind w:left="240" w:right="240"/>
      </w:pPr>
      <w:r>
        <w:rPr>
          <w:rFonts w:ascii="Courier New" w:cs="Courier New" w:eastAsia="Courier New" w:hAnsi="Courier New"/>
          <w:color w:val="00AA77"/>
          <w:sz w:val="18"/>
          <w:szCs w:val="18"/>
        </w:rPr>
        <w:t xml:space="preserve"># REQUIRED pattern before writing any Composio normalization rule</w:t>
      </w:r>
    </w:p>
    <w:p>
      <w:pPr>
        <w:shd w:fill="1A1A2E" w:val="clear"/>
        <w:spacing w:before="0" w:after="0"/>
        <w:ind w:left="240" w:right="240"/>
      </w:pPr>
      <w:r>
        <w:rPr>
          <w:rFonts w:ascii="Courier New" w:cs="Courier New" w:eastAsia="Courier New" w:hAnsi="Courier New"/>
          <w:color w:val="00AA77"/>
          <w:sz w:val="18"/>
          <w:szCs w:val="18"/>
        </w:rPr>
        <w:t xml:space="preserve"># AG-05 must execute this and read the response before writing payload_map</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Step 1: Fetch the trigger schema</w:t>
      </w:r>
    </w:p>
    <w:p>
      <w:pPr>
        <w:shd w:fill="1A1A2E" w:val="clear"/>
        <w:spacing w:before="0" w:after="0"/>
        <w:ind w:left="240" w:right="240"/>
      </w:pPr>
      <w:r>
        <w:rPr>
          <w:rFonts w:ascii="Courier New" w:cs="Courier New" w:eastAsia="Courier New" w:hAnsi="Courier New"/>
          <w:color w:val="00AA77"/>
          <w:sz w:val="18"/>
          <w:szCs w:val="18"/>
        </w:rPr>
        <w:t xml:space="preserve"># WebFetch: https://backend.composio.dev/api/v1/triggers/{trigger_name}/schema</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Step 2: Fetch the action schema for reference</w:t>
      </w:r>
    </w:p>
    <w:p>
      <w:pPr>
        <w:shd w:fill="1A1A2E" w:val="clear"/>
        <w:spacing w:before="0" w:after="0"/>
        <w:ind w:left="240" w:right="240"/>
      </w:pPr>
      <w:r>
        <w:rPr>
          <w:rFonts w:ascii="Courier New" w:cs="Courier New" w:eastAsia="Courier New" w:hAnsi="Courier New"/>
          <w:color w:val="00AA77"/>
          <w:sz w:val="18"/>
          <w:szCs w:val="18"/>
        </w:rPr>
        <w:t xml:space="preserve"># WebFetch: https://backend.composio.dev/api/v1/actions/{app}/list</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Step 3: Generate NormalizationRule payload_map from actual schema fields</w:t>
      </w:r>
    </w:p>
    <w:p>
      <w:pPr>
        <w:shd w:fill="1A1A2E" w:val="clear"/>
        <w:spacing w:before="0" w:after="0"/>
        <w:ind w:left="240" w:right="240"/>
      </w:pPr>
      <w:r>
        <w:rPr>
          <w:rFonts w:ascii="Courier New" w:cs="Courier New" w:eastAsia="Courier New" w:hAnsi="Courier New"/>
          <w:color w:val="00AA77"/>
          <w:sz w:val="18"/>
          <w:szCs w:val="18"/>
        </w:rPr>
        <w:t xml:space="preserve"># Never assume field names — they change between Composio SDK versions</w:t>
      </w:r>
    </w:p>
    <w:p>
      <w:pPr>
        <w:spacing w:before="80" w:after="80"/>
      </w:pPr>
      <w:r>
        <w:t xml:space="preserve"/>
      </w:r>
    </w:p>
    <w:p>
      <w:pPr>
        <w:pStyle w:val="Heading2"/>
        <w:spacing w:before="320" w:after="120"/>
      </w:pPr>
      <w:r>
        <w:rPr>
          <w:rFonts w:ascii="Arial" w:cs="Arial" w:eastAsia="Arial" w:hAnsi="Arial"/>
          <w:b/>
          <w:bCs/>
          <w:color w:val="142240"/>
          <w:sz w:val="26"/>
          <w:szCs w:val="26"/>
        </w:rPr>
        <w:t xml:space="preserve">7.3 — Dependency Version Lock</w:t>
      </w:r>
    </w:p>
    <w:p>
      <w:pPr>
        <w:shd w:fill="1A1A2E" w:val="clear"/>
        <w:spacing w:before="0" w:after="0"/>
        <w:ind w:left="240" w:right="240"/>
      </w:pPr>
      <w:r>
        <w:rPr>
          <w:rFonts w:ascii="Courier New" w:cs="Courier New" w:eastAsia="Courier New" w:hAnsi="Courier New"/>
          <w:color w:val="00AA77"/>
          <w:sz w:val="18"/>
          <w:szCs w:val="18"/>
        </w:rPr>
        <w:t xml:space="preserve"># REQUIRED — before adding any new dependency</w:t>
      </w:r>
    </w:p>
    <w:p>
      <w:pPr>
        <w:shd w:fill="1A1A2E" w:val="clear"/>
        <w:spacing w:before="0" w:after="0"/>
        <w:ind w:left="240" w:right="240"/>
      </w:pPr>
      <w:r>
        <w:rPr>
          <w:rFonts w:ascii="Courier New" w:cs="Courier New" w:eastAsia="Courier New" w:hAnsi="Courier New"/>
          <w:color w:val="00AA77"/>
          <w:sz w:val="18"/>
          <w:szCs w:val="18"/>
        </w:rPr>
        <w:t xml:space="preserve"># AG-01 must verify compatibility with existing stack</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Check latest stable version:</w:t>
      </w:r>
    </w:p>
    <w:p>
      <w:pPr>
        <w:shd w:fill="1A1A2E" w:val="clear"/>
        <w:spacing w:before="0" w:after="0"/>
        <w:ind w:left="240" w:right="240"/>
      </w:pPr>
      <w:r>
        <w:rPr>
          <w:rFonts w:ascii="Courier New" w:cs="Courier New" w:eastAsia="Courier New" w:hAnsi="Courier New"/>
          <w:color w:val="00AA77"/>
          <w:sz w:val="18"/>
          <w:szCs w:val="18"/>
        </w:rPr>
        <w:t xml:space="preserve"># npm: npm info [package] version</w:t>
      </w:r>
    </w:p>
    <w:p>
      <w:pPr>
        <w:shd w:fill="1A1A2E" w:val="clear"/>
        <w:spacing w:before="0" w:after="0"/>
        <w:ind w:left="240" w:right="240"/>
      </w:pPr>
      <w:r>
        <w:rPr>
          <w:rFonts w:ascii="Courier New" w:cs="Courier New" w:eastAsia="Courier New" w:hAnsi="Courier New"/>
          <w:color w:val="00AA77"/>
          <w:sz w:val="18"/>
          <w:szCs w:val="18"/>
        </w:rPr>
        <w:t xml:space="preserve"># pip: pip index versions [package] --break-system-packages</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Current locked versions (do not change without AG-01 approval):</w:t>
      </w:r>
    </w:p>
    <w:p>
      <w:pPr>
        <w:shd w:fill="1A1A2E" w:val="clear"/>
        <w:spacing w:before="0" w:after="0"/>
        <w:ind w:left="240" w:right="240"/>
      </w:pPr>
      <w:r>
        <w:rPr>
          <w:rFonts w:ascii="Courier New" w:cs="Courier New" w:eastAsia="Courier New" w:hAnsi="Courier New"/>
          <w:color w:val="00AA77"/>
          <w:sz w:val="18"/>
          <w:szCs w:val="18"/>
        </w:rPr>
        <w:t xml:space="preserve"># next: 15.x   react: 19.x   typescript: 5.x   tailwindcss: 4.x</w:t>
      </w:r>
    </w:p>
    <w:p>
      <w:pPr>
        <w:shd w:fill="1A1A2E" w:val="clear"/>
        <w:spacing w:before="0" w:after="0"/>
        <w:ind w:left="240" w:right="240"/>
      </w:pPr>
      <w:r>
        <w:rPr>
          <w:rFonts w:ascii="Courier New" w:cs="Courier New" w:eastAsia="Courier New" w:hAnsi="Courier New"/>
          <w:color w:val="00AA77"/>
          <w:sz w:val="18"/>
          <w:szCs w:val="18"/>
        </w:rPr>
        <w:t xml:space="preserve"># framer-motion: 11.x   zustand: 5.x   zod: 3.x</w:t>
      </w:r>
    </w:p>
    <w:p>
      <w:pPr>
        <w:shd w:fill="1A1A2E" w:val="clear"/>
        <w:spacing w:before="0" w:after="0"/>
        <w:ind w:left="240" w:right="240"/>
      </w:pPr>
      <w:r>
        <w:rPr>
          <w:rFonts w:ascii="Courier New" w:cs="Courier New" w:eastAsia="Courier New" w:hAnsi="Courier New"/>
          <w:color w:val="00AA77"/>
          <w:sz w:val="18"/>
          <w:szCs w:val="18"/>
        </w:rPr>
        <w:t xml:space="preserve"># fastapi: 0.115.x   pydantic: 2.x   sqlalchemy: 2.x   alembic: 1.x</w:t>
      </w:r>
    </w:p>
    <w:p>
      <w:pPr>
        <w:shd w:fill="1A1A2E" w:val="clear"/>
        <w:spacing w:before="0" w:after="0"/>
        <w:ind w:left="240" w:right="240"/>
      </w:pPr>
      <w:r>
        <w:rPr>
          <w:rFonts w:ascii="Courier New" w:cs="Courier New" w:eastAsia="Courier New" w:hAnsi="Courier New"/>
          <w:color w:val="00AA77"/>
          <w:sz w:val="18"/>
          <w:szCs w:val="18"/>
        </w:rPr>
        <w:t xml:space="preserve"># celery: 5.x   temporalio: 1.x   redis: 5.x (py)   supabase: 2.x (py)</w:t>
      </w:r>
    </w:p>
    <w:p>
      <w:r>
        <w:br w:type="page"/>
      </w:r>
    </w:p>
    <w:p>
      <w:pPr>
        <w:pStyle w:val="Heading1"/>
        <w:pBdr>
          <w:bottom w:val="single" w:color="006B5A" w:sz="6" w:space="6"/>
        </w:pBdr>
        <w:spacing w:before="480" w:after="160"/>
      </w:pPr>
      <w:r>
        <w:rPr>
          <w:rFonts w:ascii="Arial" w:cs="Arial" w:eastAsia="Arial" w:hAnsi="Arial"/>
          <w:b/>
          <w:bCs/>
          <w:color w:val="0A1628"/>
          <w:sz w:val="34"/>
          <w:szCs w:val="34"/>
        </w:rPr>
        <w:t xml:space="preserve">§8 — Day-by-Day Agent Activation Map</w:t>
      </w:r>
    </w:p>
    <w:p>
      <w:pPr>
        <w:spacing w:before="60" w:after="80"/>
      </w:pPr>
      <w:r>
        <w:rPr>
          <w:rFonts w:ascii="Arial" w:cs="Arial" w:eastAsia="Arial" w:hAnsi="Arial"/>
          <w:color w:val="000000"/>
          <w:sz w:val="21"/>
          <w:szCs w:val="21"/>
        </w:rPr>
        <w:t xml:space="preserve">For each day, this table specifies which agents activate, in what order, and what the acceptance criteria is. AG-00 reads this before starting every session.</w:t>
      </w:r>
    </w:p>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000"/>
        <w:gridCol w:w="2600"/>
        <w:gridCol w:w="2560"/>
      </w:tblGrid>
      <w:tr>
        <w:tc>
          <w:tcPr>
            <w:tcW w:type="dxa" w:w="600"/>
            <w:tcBorders>
              <w:top w:val="single" w:color="D0D7E8" w:sz="1"/>
              <w:left w:val="single" w:color="D0D7E8" w:sz="1"/>
              <w:bottom w:val="single" w:color="D0D7E8" w:sz="1"/>
              <w:right w:val="single" w:color="D0D7E8" w:sz="1"/>
            </w:tcBorders>
            <w:shd w:fill="006B5A" w:val="clear"/>
            <w:tcMar>
              <w:top w:type="dxa" w:w="90"/>
              <w:left w:type="dxa" w:w="130"/>
              <w:bottom w:type="dxa" w:w="90"/>
              <w:right w:type="dxa" w:w="130"/>
            </w:tcMar>
          </w:tcPr>
          <w:p>
            <w:pPr>
              <w:spacing w:before="0" w:after="0"/>
              <w:jc w:val="left"/>
            </w:pPr>
            <w:r>
              <w:rPr>
                <w:rFonts w:ascii="Arial" w:cs="Arial" w:eastAsia="Arial" w:hAnsi="Arial"/>
                <w:b/>
                <w:bCs/>
                <w:color w:val="FFFFFF"/>
                <w:sz w:val="19"/>
                <w:szCs w:val="19"/>
              </w:rPr>
              <w:t xml:space="preserve">Day</w:t>
            </w:r>
          </w:p>
        </w:tc>
        <w:tc>
          <w:tcPr>
            <w:tcW w:type="dxa" w:w="1600"/>
            <w:tcBorders>
              <w:top w:val="single" w:color="D0D7E8" w:sz="1"/>
              <w:left w:val="single" w:color="D0D7E8" w:sz="1"/>
              <w:bottom w:val="single" w:color="D0D7E8" w:sz="1"/>
              <w:right w:val="single" w:color="D0D7E8" w:sz="1"/>
            </w:tcBorders>
            <w:shd w:fill="006B5A" w:val="clear"/>
            <w:tcMar>
              <w:top w:type="dxa" w:w="90"/>
              <w:left w:type="dxa" w:w="130"/>
              <w:bottom w:type="dxa" w:w="90"/>
              <w:right w:type="dxa" w:w="130"/>
            </w:tcMar>
          </w:tcPr>
          <w:p>
            <w:pPr>
              <w:spacing w:before="0" w:after="0"/>
              <w:jc w:val="left"/>
            </w:pPr>
            <w:r>
              <w:rPr>
                <w:rFonts w:ascii="Arial" w:cs="Arial" w:eastAsia="Arial" w:hAnsi="Arial"/>
                <w:b/>
                <w:bCs/>
                <w:color w:val="FFFFFF"/>
                <w:sz w:val="19"/>
                <w:szCs w:val="19"/>
              </w:rPr>
              <w:t xml:space="preserve">Label</w:t>
            </w:r>
          </w:p>
        </w:tc>
        <w:tc>
          <w:tcPr>
            <w:tcW w:type="dxa" w:w="2000"/>
            <w:tcBorders>
              <w:top w:val="single" w:color="D0D7E8" w:sz="1"/>
              <w:left w:val="single" w:color="D0D7E8" w:sz="1"/>
              <w:bottom w:val="single" w:color="D0D7E8" w:sz="1"/>
              <w:right w:val="single" w:color="D0D7E8" w:sz="1"/>
            </w:tcBorders>
            <w:shd w:fill="006B5A" w:val="clear"/>
            <w:tcMar>
              <w:top w:type="dxa" w:w="90"/>
              <w:left w:type="dxa" w:w="130"/>
              <w:bottom w:type="dxa" w:w="90"/>
              <w:right w:type="dxa" w:w="130"/>
            </w:tcMar>
          </w:tcPr>
          <w:p>
            <w:pPr>
              <w:spacing w:before="0" w:after="0"/>
              <w:jc w:val="left"/>
            </w:pPr>
            <w:r>
              <w:rPr>
                <w:rFonts w:ascii="Arial" w:cs="Arial" w:eastAsia="Arial" w:hAnsi="Arial"/>
                <w:b/>
                <w:bCs/>
                <w:color w:val="FFFFFF"/>
                <w:sz w:val="19"/>
                <w:szCs w:val="19"/>
              </w:rPr>
              <w:t xml:space="preserve">Lead agents</w:t>
            </w:r>
          </w:p>
        </w:tc>
        <w:tc>
          <w:tcPr>
            <w:tcW w:type="dxa" w:w="2600"/>
            <w:tcBorders>
              <w:top w:val="single" w:color="D0D7E8" w:sz="1"/>
              <w:left w:val="single" w:color="D0D7E8" w:sz="1"/>
              <w:bottom w:val="single" w:color="D0D7E8" w:sz="1"/>
              <w:right w:val="single" w:color="D0D7E8" w:sz="1"/>
            </w:tcBorders>
            <w:shd w:fill="006B5A" w:val="clear"/>
            <w:tcMar>
              <w:top w:type="dxa" w:w="90"/>
              <w:left w:type="dxa" w:w="130"/>
              <w:bottom w:type="dxa" w:w="90"/>
              <w:right w:type="dxa" w:w="130"/>
            </w:tcMar>
          </w:tcPr>
          <w:p>
            <w:pPr>
              <w:spacing w:before="0" w:after="0"/>
              <w:jc w:val="left"/>
            </w:pPr>
            <w:r>
              <w:rPr>
                <w:rFonts w:ascii="Arial" w:cs="Arial" w:eastAsia="Arial" w:hAnsi="Arial"/>
                <w:b/>
                <w:bCs/>
                <w:color w:val="FFFFFF"/>
                <w:sz w:val="19"/>
                <w:szCs w:val="19"/>
              </w:rPr>
              <w:t xml:space="preserve">Key deliverable</w:t>
            </w:r>
          </w:p>
        </w:tc>
        <w:tc>
          <w:tcPr>
            <w:tcW w:type="dxa" w:w="2560"/>
            <w:tcBorders>
              <w:top w:val="single" w:color="D0D7E8" w:sz="1"/>
              <w:left w:val="single" w:color="D0D7E8" w:sz="1"/>
              <w:bottom w:val="single" w:color="D0D7E8" w:sz="1"/>
              <w:right w:val="single" w:color="D0D7E8" w:sz="1"/>
            </w:tcBorders>
            <w:shd w:fill="006B5A" w:val="clear"/>
            <w:tcMar>
              <w:top w:type="dxa" w:w="90"/>
              <w:left w:type="dxa" w:w="130"/>
              <w:bottom w:type="dxa" w:w="90"/>
              <w:right w:type="dxa" w:w="130"/>
            </w:tcMar>
          </w:tcPr>
          <w:p>
            <w:pPr>
              <w:spacing w:before="0" w:after="0"/>
              <w:jc w:val="left"/>
            </w:pPr>
            <w:r>
              <w:rPr>
                <w:rFonts w:ascii="Arial" w:cs="Arial" w:eastAsia="Arial" w:hAnsi="Arial"/>
                <w:b/>
                <w:bCs/>
                <w:color w:val="FFFFFF"/>
                <w:sz w:val="19"/>
                <w:szCs w:val="19"/>
              </w:rPr>
              <w:t xml:space="preserve">Acceptance criteria</w:t>
            </w:r>
          </w:p>
        </w:tc>
      </w:tr>
      <w:tr>
        <w:tc>
          <w:tcPr>
            <w:tcW w:type="dxa" w:w="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1</w:t>
            </w:r>
          </w:p>
        </w:tc>
        <w:tc>
          <w:tcPr>
            <w:tcW w:type="dxa" w:w="1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Scaffold</w:t>
            </w:r>
          </w:p>
        </w:tc>
        <w:tc>
          <w:tcPr>
            <w:tcW w:type="dxa" w:w="2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AG-01, AG-03, AG-04</w:t>
            </w:r>
          </w:p>
        </w:tc>
        <w:tc>
          <w:tcPr>
            <w:tcW w:type="dxa" w:w="2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Monorepo boots, all services health-check green</w:t>
            </w:r>
          </w:p>
        </w:tc>
        <w:tc>
          <w:tcPr>
            <w:tcW w:type="dxa" w:w="25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make health → 200 from all; make test → 0 failures</w:t>
            </w:r>
          </w:p>
        </w:tc>
      </w:tr>
      <w:tr>
        <w:tc>
          <w:tcPr>
            <w:tcW w:type="dxa" w:w="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2</w:t>
            </w:r>
          </w:p>
        </w:tc>
        <w:tc>
          <w:tcPr>
            <w:tcW w:type="dxa" w:w="1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Auth</w:t>
            </w:r>
          </w:p>
        </w:tc>
        <w:tc>
          <w:tcPr>
            <w:tcW w:type="dxa" w:w="20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AG-03, AG-04</w:t>
            </w:r>
          </w:p>
        </w:tc>
        <w:tc>
          <w:tcPr>
            <w:tcW w:type="dxa" w:w="2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JWT auth flow, API key generation, tenant isolation</w:t>
            </w:r>
          </w:p>
        </w:tc>
        <w:tc>
          <w:tcPr>
            <w:tcW w:type="dxa" w:w="25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Cross-tenant query returns 0 rows; auth E2E passes</w:t>
            </w:r>
          </w:p>
        </w:tc>
      </w:tr>
      <w:tr>
        <w:tc>
          <w:tcPr>
            <w:tcW w:type="dxa" w:w="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3</w:t>
            </w:r>
          </w:p>
        </w:tc>
        <w:tc>
          <w:tcPr>
            <w:tcW w:type="dxa" w:w="1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Schema v1</w:t>
            </w:r>
          </w:p>
        </w:tc>
        <w:tc>
          <w:tcPr>
            <w:tcW w:type="dxa" w:w="2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AG-04</w:t>
            </w:r>
          </w:p>
        </w:tc>
        <w:tc>
          <w:tcPr>
            <w:tcW w:type="dxa" w:w="2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All 7 core tables migrated with RLS</w:t>
            </w:r>
          </w:p>
        </w:tc>
        <w:tc>
          <w:tcPr>
            <w:tcW w:type="dxa" w:w="25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make migrate succeeds; RLS policies verified by AG-07</w:t>
            </w:r>
          </w:p>
        </w:tc>
      </w:tr>
      <w:tr>
        <w:tc>
          <w:tcPr>
            <w:tcW w:type="dxa" w:w="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4</w:t>
            </w:r>
          </w:p>
        </w:tc>
        <w:tc>
          <w:tcPr>
            <w:tcW w:type="dxa" w:w="1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CI/CD + OTel</w:t>
            </w:r>
          </w:p>
        </w:tc>
        <w:tc>
          <w:tcPr>
            <w:tcW w:type="dxa" w:w="20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AG-01, AG-03</w:t>
            </w:r>
          </w:p>
        </w:tc>
        <w:tc>
          <w:tcPr>
            <w:tcW w:type="dxa" w:w="2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CI green, traces in Grafana, Sentry receives events</w:t>
            </w:r>
          </w:p>
        </w:tc>
        <w:tc>
          <w:tcPr>
            <w:tcW w:type="dxa" w:w="25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PR pipeline green; 1 test trace visible in Grafana</w:t>
            </w:r>
          </w:p>
        </w:tc>
      </w:tr>
      <w:tr>
        <w:tc>
          <w:tcPr>
            <w:tcW w:type="dxa" w:w="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5</w:t>
            </w:r>
          </w:p>
        </w:tc>
        <w:tc>
          <w:tcPr>
            <w:tcW w:type="dxa" w:w="1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Dashboard shell</w:t>
            </w:r>
          </w:p>
        </w:tc>
        <w:tc>
          <w:tcPr>
            <w:tcW w:type="dxa" w:w="2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AG-02</w:t>
            </w:r>
          </w:p>
        </w:tc>
        <w:tc>
          <w:tcPr>
            <w:tcW w:type="dxa" w:w="2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All 4 tabs render, fonts loaded, design tokens active</w:t>
            </w:r>
          </w:p>
        </w:tc>
        <w:tc>
          <w:tcPr>
            <w:tcW w:type="dxa" w:w="25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No 404s; fonts measured in DevTools; 0 console errors</w:t>
            </w:r>
          </w:p>
        </w:tc>
      </w:tr>
      <w:tr>
        <w:tc>
          <w:tcPr>
            <w:tcW w:type="dxa" w:w="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6</w:t>
            </w:r>
          </w:p>
        </w:tc>
        <w:tc>
          <w:tcPr>
            <w:tcW w:type="dxa" w:w="1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Assessment core</w:t>
            </w:r>
          </w:p>
        </w:tc>
        <w:tc>
          <w:tcPr>
            <w:tcW w:type="dxa" w:w="20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AG-03, AG-06</w:t>
            </w:r>
          </w:p>
        </w:tc>
        <w:tc>
          <w:tcPr>
            <w:tcW w:type="dxa" w:w="2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POST /assess returns scored JSON for test project</w:t>
            </w:r>
          </w:p>
        </w:tc>
        <w:tc>
          <w:tcPr>
            <w:tcW w:type="dxa" w:w="25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5 pillars scored; gap report non-empty; AG-07 signed off</w:t>
            </w:r>
          </w:p>
        </w:tc>
      </w:tr>
      <w:tr>
        <w:tc>
          <w:tcPr>
            <w:tcW w:type="dxa" w:w="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7</w:t>
            </w:r>
          </w:p>
        </w:tc>
        <w:tc>
          <w:tcPr>
            <w:tcW w:type="dxa" w:w="1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Gap report</w:t>
            </w:r>
          </w:p>
        </w:tc>
        <w:tc>
          <w:tcPr>
            <w:tcW w:type="dxa" w:w="2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AG-03, AG-02</w:t>
            </w:r>
          </w:p>
        </w:tc>
        <w:tc>
          <w:tcPr>
            <w:tcW w:type="dxa" w:w="2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Gap report drill-down visible in dashboard</w:t>
            </w:r>
          </w:p>
        </w:tc>
        <w:tc>
          <w:tcPr>
            <w:tcW w:type="dxa" w:w="25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4 issues render in pillar drill-down; click triggers expand</w:t>
            </w:r>
          </w:p>
        </w:tc>
      </w:tr>
      <w:tr>
        <w:tc>
          <w:tcPr>
            <w:tcW w:type="dxa" w:w="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8</w:t>
            </w:r>
          </w:p>
        </w:tc>
        <w:tc>
          <w:tcPr>
            <w:tcW w:type="dxa" w:w="1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GitHub App</w:t>
            </w:r>
          </w:p>
        </w:tc>
        <w:tc>
          <w:tcPr>
            <w:tcW w:type="dxa" w:w="20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AG-03, AG-02</w:t>
            </w:r>
          </w:p>
        </w:tc>
        <w:tc>
          <w:tcPr>
            <w:tcW w:type="dxa" w:w="2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PR comment posts score badge within 60s</w:t>
            </w:r>
          </w:p>
        </w:tc>
        <w:tc>
          <w:tcPr>
            <w:tcW w:type="dxa" w:w="25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Test PR receives badge comment; badge SVG renders in GitHub</w:t>
            </w:r>
          </w:p>
        </w:tc>
      </w:tr>
      <w:tr>
        <w:tc>
          <w:tcPr>
            <w:tcW w:type="dxa" w:w="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9</w:t>
            </w:r>
          </w:p>
        </w:tc>
        <w:tc>
          <w:tcPr>
            <w:tcW w:type="dxa" w:w="1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Eval harness</w:t>
            </w:r>
          </w:p>
        </w:tc>
        <w:tc>
          <w:tcPr>
            <w:tcW w:type="dxa" w:w="2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AG-06, AG-03</w:t>
            </w:r>
          </w:p>
        </w:tc>
        <w:tc>
          <w:tcPr>
            <w:tcW w:type="dxa" w:w="2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Eval harness generated, CI gate template downloadable</w:t>
            </w:r>
          </w:p>
        </w:tc>
        <w:tc>
          <w:tcPr>
            <w:tcW w:type="dxa" w:w="25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Template YAML is valid; baseline captured in DB</w:t>
            </w:r>
          </w:p>
        </w:tc>
      </w:tr>
      <w:tr>
        <w:tc>
          <w:tcPr>
            <w:tcW w:type="dxa" w:w="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10</w:t>
            </w:r>
          </w:p>
        </w:tc>
        <w:tc>
          <w:tcPr>
            <w:tcW w:type="dxa" w:w="1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Cost modeler</w:t>
            </w:r>
          </w:p>
        </w:tc>
        <w:tc>
          <w:tcPr>
            <w:tcW w:type="dxa" w:w="20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AG-06, AG-02</w:t>
            </w:r>
          </w:p>
        </w:tc>
        <w:tc>
          <w:tcPr>
            <w:tcW w:type="dxa" w:w="2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Cost projection visible with 1x/10x/100x selector</w:t>
            </w:r>
          </w:p>
        </w:tc>
        <w:tc>
          <w:tcPr>
            <w:tcW w:type="dxa" w:w="25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3 projections render; recharts chart shows model breakdown</w:t>
            </w:r>
          </w:p>
        </w:tc>
      </w:tr>
      <w:tr>
        <w:tc>
          <w:tcPr>
            <w:tcW w:type="dxa" w:w="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11</w:t>
            </w:r>
          </w:p>
        </w:tc>
        <w:tc>
          <w:tcPr>
            <w:tcW w:type="dxa" w:w="1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Adapter interface</w:t>
            </w:r>
          </w:p>
        </w:tc>
        <w:tc>
          <w:tcPr>
            <w:tcW w:type="dxa" w:w="2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AG-05, AG-04</w:t>
            </w:r>
          </w:p>
        </w:tc>
        <w:tc>
          <w:tcPr>
            <w:tcW w:type="dxa" w:w="2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ConnectorRegistry boots; circuit breaker state in Redis</w:t>
            </w:r>
          </w:p>
        </w:tc>
        <w:tc>
          <w:tcPr>
            <w:tcW w:type="dxa" w:w="25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CircuitBreaker FSM tested: 5 fails → open; 30s → half-open</w:t>
            </w:r>
          </w:p>
        </w:tc>
      </w:tr>
      <w:tr>
        <w:tc>
          <w:tcPr>
            <w:tcW w:type="dxa" w:w="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12</w:t>
            </w:r>
          </w:p>
        </w:tc>
        <w:tc>
          <w:tcPr>
            <w:tcW w:type="dxa" w:w="1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SF + Notion</w:t>
            </w:r>
          </w:p>
        </w:tc>
        <w:tc>
          <w:tcPr>
            <w:tcW w:type="dxa" w:w="20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AG-05</w:t>
            </w:r>
          </w:p>
        </w:tc>
        <w:tc>
          <w:tcPr>
            <w:tcW w:type="dxa" w:w="2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Salesforce + Notion OAuth + normalize() returning markdown</w:t>
            </w:r>
          </w:p>
        </w:tc>
        <w:tc>
          <w:tcPr>
            <w:tcW w:type="dxa" w:w="25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normalize() unit tests pass for both adapters</w:t>
            </w:r>
          </w:p>
        </w:tc>
      </w:tr>
      <w:tr>
        <w:tc>
          <w:tcPr>
            <w:tcW w:type="dxa" w:w="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13</w:t>
            </w:r>
          </w:p>
        </w:tc>
        <w:tc>
          <w:tcPr>
            <w:tcW w:type="dxa" w:w="1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Slack+HS+Stripe</w:t>
            </w:r>
          </w:p>
        </w:tc>
        <w:tc>
          <w:tcPr>
            <w:tcW w:type="dxa" w:w="2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AG-05</w:t>
            </w:r>
          </w:p>
        </w:tc>
        <w:tc>
          <w:tcPr>
            <w:tcW w:type="dxa" w:w="2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5 connectors functional with real OAuth</w:t>
            </w:r>
          </w:p>
        </w:tc>
        <w:tc>
          <w:tcPr>
            <w:tcW w:type="dxa" w:w="25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Integration tests against sandbox accounts pass</w:t>
            </w:r>
          </w:p>
        </w:tc>
      </w:tr>
      <w:tr>
        <w:tc>
          <w:tcPr>
            <w:tcW w:type="dxa" w:w="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14</w:t>
            </w:r>
          </w:p>
        </w:tc>
        <w:tc>
          <w:tcPr>
            <w:tcW w:type="dxa" w:w="1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GH+Linear+AT</w:t>
            </w:r>
          </w:p>
        </w:tc>
        <w:tc>
          <w:tcPr>
            <w:tcW w:type="dxa" w:w="20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AG-05</w:t>
            </w:r>
          </w:p>
        </w:tc>
        <w:tc>
          <w:tcPr>
            <w:tcW w:type="dxa" w:w="2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10 adapters complete, all health checks green</w:t>
            </w:r>
          </w:p>
        </w:tc>
        <w:tc>
          <w:tcPr>
            <w:tcW w:type="dxa" w:w="25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make health shows 10 connectors; latency &lt;200ms each</w:t>
            </w:r>
          </w:p>
        </w:tc>
      </w:tr>
      <w:tr>
        <w:tc>
          <w:tcPr>
            <w:tcW w:type="dxa" w:w="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15</w:t>
            </w:r>
          </w:p>
        </w:tc>
        <w:tc>
          <w:tcPr>
            <w:tcW w:type="dxa" w:w="1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Composio</w:t>
            </w:r>
          </w:p>
        </w:tc>
        <w:tc>
          <w:tcPr>
            <w:tcW w:type="dxa" w:w="2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AG-05, AG-04</w:t>
            </w:r>
          </w:p>
        </w:tc>
        <w:tc>
          <w:tcPr>
            <w:tcW w:type="dxa" w:w="2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Composio webhooks arrive; unknown queue populates</w:t>
            </w:r>
          </w:p>
        </w:tc>
        <w:tc>
          <w:tcPr>
            <w:tcW w:type="dxa" w:w="25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Known trigger normalizes; unknown trigger in DLQ table</w:t>
            </w:r>
          </w:p>
        </w:tc>
      </w:tr>
      <w:tr>
        <w:tc>
          <w:tcPr>
            <w:tcW w:type="dxa" w:w="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16</w:t>
            </w:r>
          </w:p>
        </w:tc>
        <w:tc>
          <w:tcPr>
            <w:tcW w:type="dxa" w:w="1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Rule generator</w:t>
            </w:r>
          </w:p>
        </w:tc>
        <w:tc>
          <w:tcPr>
            <w:tcW w:type="dxa" w:w="20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AG-06, AG-05</w:t>
            </w:r>
          </w:p>
        </w:tc>
        <w:tc>
          <w:tcPr>
            <w:tcW w:type="dxa" w:w="2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Draft rule generated within 5min of unknown trigger</w:t>
            </w:r>
          </w:p>
        </w:tc>
        <w:tc>
          <w:tcPr>
            <w:tcW w:type="dxa" w:w="25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Admin review UI shows draft; approve → active in Redis</w:t>
            </w:r>
          </w:p>
        </w:tc>
      </w:tr>
      <w:tr>
        <w:tc>
          <w:tcPr>
            <w:tcW w:type="dxa" w:w="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17</w:t>
            </w:r>
          </w:p>
        </w:tc>
        <w:tc>
          <w:tcPr>
            <w:tcW w:type="dxa" w:w="1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Hybrid retrieval</w:t>
            </w:r>
          </w:p>
        </w:tc>
        <w:tc>
          <w:tcPr>
            <w:tcW w:type="dxa" w:w="2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AG-06, AG-04</w:t>
            </w:r>
          </w:p>
        </w:tc>
        <w:tc>
          <w:tcPr>
            <w:tcW w:type="dxa" w:w="2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pgvector + tsvector hybrid returning ranked chunks</w:t>
            </w:r>
          </w:p>
        </w:tc>
        <w:tc>
          <w:tcPr>
            <w:tcW w:type="dxa" w:w="25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Cache hit measurable in Redis; retrieval trace in response</w:t>
            </w:r>
          </w:p>
        </w:tc>
      </w:tr>
      <w:tr>
        <w:tc>
          <w:tcPr>
            <w:tcW w:type="dxa" w:w="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18</w:t>
            </w:r>
          </w:p>
        </w:tc>
        <w:tc>
          <w:tcPr>
            <w:tcW w:type="dxa" w:w="1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Re-ranker</w:t>
            </w:r>
          </w:p>
        </w:tc>
        <w:tc>
          <w:tcPr>
            <w:tcW w:type="dxa" w:w="20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AG-06</w:t>
            </w:r>
          </w:p>
        </w:tc>
        <w:tc>
          <w:tcPr>
            <w:tcW w:type="dxa" w:w="2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Cross-encoder deployed; full context pipeline end-to-end</w:t>
            </w:r>
          </w:p>
        </w:tc>
        <w:tc>
          <w:tcPr>
            <w:tcW w:type="dxa" w:w="25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Re-ranker p95 &lt;150ms; chunks below 0.6 dropped</w:t>
            </w:r>
          </w:p>
        </w:tc>
      </w:tr>
      <w:tr>
        <w:tc>
          <w:tcPr>
            <w:tcW w:type="dxa" w:w="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19</w:t>
            </w:r>
          </w:p>
        </w:tc>
        <w:tc>
          <w:tcPr>
            <w:tcW w:type="dxa" w:w="1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Webhooks + CDC</w:t>
            </w:r>
          </w:p>
        </w:tc>
        <w:tc>
          <w:tcPr>
            <w:tcW w:type="dxa" w:w="2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AG-05, AG-04</w:t>
            </w:r>
          </w:p>
        </w:tc>
        <w:tc>
          <w:tcPr>
            <w:tcW w:type="dxa" w:w="2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Webhooks arrive, deduplicated, in Redis Streams &lt;200ms</w:t>
            </w:r>
          </w:p>
        </w:tc>
        <w:tc>
          <w:tcPr>
            <w:tcW w:type="dxa" w:w="25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HMAC verify test; dedup collision test; CDC row insert test</w:t>
            </w:r>
          </w:p>
        </w:tc>
      </w:tr>
      <w:tr>
        <w:tc>
          <w:tcPr>
            <w:tcW w:type="dxa" w:w="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20</w:t>
            </w:r>
          </w:p>
        </w:tc>
        <w:tc>
          <w:tcPr>
            <w:tcW w:type="dxa" w:w="1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Subscription engine</w:t>
            </w:r>
          </w:p>
        </w:tc>
        <w:tc>
          <w:tcPr>
            <w:tcW w:type="dxa" w:w="20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AG-05, AG-02</w:t>
            </w:r>
          </w:p>
        </w:tc>
        <w:tc>
          <w:tcPr>
            <w:tcW w:type="dxa" w:w="2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Event pipeline tab live; unknown trigger alert shows</w:t>
            </w:r>
          </w:p>
        </w:tc>
        <w:tc>
          <w:tcPr>
            <w:tcW w:type="dxa" w:w="25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JMESPath filter test: match + no-match; SSE push works</w:t>
            </w:r>
          </w:p>
        </w:tc>
      </w:tr>
      <w:tr>
        <w:tc>
          <w:tcPr>
            <w:tcW w:type="dxa" w:w="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21</w:t>
            </w:r>
          </w:p>
        </w:tc>
        <w:tc>
          <w:tcPr>
            <w:tcW w:type="dxa" w:w="1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Audit trail</w:t>
            </w:r>
          </w:p>
        </w:tc>
        <w:tc>
          <w:tcPr>
            <w:tcW w:type="dxa" w:w="2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AG-03, AG-04</w:t>
            </w:r>
          </w:p>
        </w:tc>
        <w:tc>
          <w:tcPr>
            <w:tcW w:type="dxa" w:w="2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Every agent action logged; HITL gate blocks + notifies</w:t>
            </w:r>
          </w:p>
        </w:tc>
        <w:tc>
          <w:tcPr>
            <w:tcW w:type="dxa" w:w="25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Audit log immutability test; HITL approval flow E2E</w:t>
            </w:r>
          </w:p>
        </w:tc>
      </w:tr>
      <w:tr>
        <w:tc>
          <w:tcPr>
            <w:tcW w:type="dxa" w:w="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22</w:t>
            </w:r>
          </w:p>
        </w:tc>
        <w:tc>
          <w:tcPr>
            <w:tcW w:type="dxa" w:w="1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Compliance PDF</w:t>
            </w:r>
          </w:p>
        </w:tc>
        <w:tc>
          <w:tcPr>
            <w:tcW w:type="dxa" w:w="20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AG-03, AG-02</w:t>
            </w:r>
          </w:p>
        </w:tc>
        <w:tc>
          <w:tcPr>
            <w:tcW w:type="dxa" w:w="2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Full compliance PDF downloadable from dashboard</w:t>
            </w:r>
          </w:p>
        </w:tc>
        <w:tc>
          <w:tcPr>
            <w:tcW w:type="dxa" w:w="25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PDF renders all 5 pillars; Export PDF button functional</w:t>
            </w:r>
          </w:p>
        </w:tc>
      </w:tr>
      <w:tr>
        <w:tc>
          <w:tcPr>
            <w:tcW w:type="dxa" w:w="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23</w:t>
            </w:r>
          </w:p>
        </w:tc>
        <w:tc>
          <w:tcPr>
            <w:tcW w:type="dxa" w:w="1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Temporal setup</w:t>
            </w:r>
          </w:p>
        </w:tc>
        <w:tc>
          <w:tcPr>
            <w:tcW w:type="dxa" w:w="2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AG-03</w:t>
            </w:r>
          </w:p>
        </w:tc>
        <w:tc>
          <w:tcPr>
            <w:tcW w:type="dxa" w:w="2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Temporal workflow starts; gate blocks at &lt;75 score</w:t>
            </w:r>
          </w:p>
        </w:tc>
        <w:tc>
          <w:tcPr>
            <w:tcW w:type="dxa" w:w="25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Workflow visible in Temporal UI; gate activity returns error</w:t>
            </w:r>
          </w:p>
        </w:tc>
      </w:tr>
      <w:tr>
        <w:tc>
          <w:tcPr>
            <w:tcW w:type="dxa" w:w="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24</w:t>
            </w:r>
          </w:p>
        </w:tc>
        <w:tc>
          <w:tcPr>
            <w:tcW w:type="dxa" w:w="1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Canary logic</w:t>
            </w:r>
          </w:p>
        </w:tc>
        <w:tc>
          <w:tcPr>
            <w:tcW w:type="dxa" w:w="20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AG-03</w:t>
            </w:r>
          </w:p>
        </w:tc>
        <w:tc>
          <w:tcPr>
            <w:tcW w:type="dxa" w:w="2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4-stage pipeline; auto-rollback triggers on regression</w:t>
            </w:r>
          </w:p>
        </w:tc>
        <w:tc>
          <w:tcPr>
            <w:tcW w:type="dxa" w:w="25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Rollback test: inject metric regression → rollback fires</w:t>
            </w:r>
          </w:p>
        </w:tc>
      </w:tr>
      <w:tr>
        <w:tc>
          <w:tcPr>
            <w:tcW w:type="dxa" w:w="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25</w:t>
            </w:r>
          </w:p>
        </w:tc>
        <w:tc>
          <w:tcPr>
            <w:tcW w:type="dxa" w:w="1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Deploy tab</w:t>
            </w:r>
          </w:p>
        </w:tc>
        <w:tc>
          <w:tcPr>
            <w:tcW w:type="dxa" w:w="2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AG-02</w:t>
            </w:r>
          </w:p>
        </w:tc>
        <w:tc>
          <w:tcPr>
            <w:tcW w:type="dxa" w:w="2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Deploy tab wired to live Temporal workflow via SSE</w:t>
            </w:r>
          </w:p>
        </w:tc>
        <w:tc>
          <w:tcPr>
            <w:tcW w:type="dxa" w:w="25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Stage transitions animate; metrics update in real-time</w:t>
            </w:r>
          </w:p>
        </w:tc>
      </w:tr>
      <w:tr>
        <w:tc>
          <w:tcPr>
            <w:tcW w:type="dxa" w:w="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26</w:t>
            </w:r>
          </w:p>
        </w:tc>
        <w:tc>
          <w:tcPr>
            <w:tcW w:type="dxa" w:w="1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Security</w:t>
            </w:r>
          </w:p>
        </w:tc>
        <w:tc>
          <w:tcPr>
            <w:tcW w:type="dxa" w:w="20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AG-07, AG-03</w:t>
            </w:r>
          </w:p>
        </w:tc>
        <w:tc>
          <w:tcPr>
            <w:tcW w:type="dxa" w:w="2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WAF active, rate limits enforced, RLS audit clean</w:t>
            </w:r>
          </w:p>
        </w:tc>
        <w:tc>
          <w:tcPr>
            <w:tcW w:type="dxa" w:w="25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OWASP checklist passes; rate limit returns 429 at 101 req</w:t>
            </w:r>
          </w:p>
        </w:tc>
      </w:tr>
      <w:tr>
        <w:tc>
          <w:tcPr>
            <w:tcW w:type="dxa" w:w="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27</w:t>
            </w:r>
          </w:p>
        </w:tc>
        <w:tc>
          <w:tcPr>
            <w:tcW w:type="dxa" w:w="1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Billing</w:t>
            </w:r>
          </w:p>
        </w:tc>
        <w:tc>
          <w:tcPr>
            <w:tcW w:type="dxa" w:w="2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AG-03, AG-02</w:t>
            </w:r>
          </w:p>
        </w:tc>
        <w:tc>
          <w:tcPr>
            <w:tcW w:type="dxa" w:w="2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Stripe billing flow end-to-end: Free → Pro</w:t>
            </w:r>
          </w:p>
        </w:tc>
        <w:tc>
          <w:tcPr>
            <w:tcW w:type="dxa" w:w="25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Stripe test payment processes; plan enforcement blocks Free</w:t>
            </w:r>
          </w:p>
        </w:tc>
      </w:tr>
      <w:tr>
        <w:tc>
          <w:tcPr>
            <w:tcW w:type="dxa" w:w="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28</w:t>
            </w:r>
          </w:p>
        </w:tc>
        <w:tc>
          <w:tcPr>
            <w:tcW w:type="dxa" w:w="1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Onboarding</w:t>
            </w:r>
          </w:p>
        </w:tc>
        <w:tc>
          <w:tcPr>
            <w:tcW w:type="dxa" w:w="20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AG-02</w:t>
            </w:r>
          </w:p>
        </w:tc>
        <w:tc>
          <w:tcPr>
            <w:tcW w:type="dxa" w:w="2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New user completes first assessment in &lt;5 min</w:t>
            </w:r>
          </w:p>
        </w:tc>
        <w:tc>
          <w:tcPr>
            <w:tcW w:type="dxa" w:w="25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Playwright E2E: signup → project → assess → score shown</w:t>
            </w:r>
          </w:p>
        </w:tc>
      </w:tr>
      <w:tr>
        <w:tc>
          <w:tcPr>
            <w:tcW w:type="dxa" w:w="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29</w:t>
            </w:r>
          </w:p>
        </w:tc>
        <w:tc>
          <w:tcPr>
            <w:tcW w:type="dxa" w:w="1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Performance</w:t>
            </w:r>
          </w:p>
        </w:tc>
        <w:tc>
          <w:tcPr>
            <w:tcW w:type="dxa" w:w="20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AG-02, AG-07</w:t>
            </w:r>
          </w:p>
        </w:tc>
        <w:tc>
          <w:tcPr>
            <w:tcW w:type="dxa" w:w="260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Dashboard &lt;1.5s load, all error states handled</w:t>
            </w:r>
          </w:p>
        </w:tc>
        <w:tc>
          <w:tcPr>
            <w:tcW w:type="dxa" w:w="256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Lighthouse 90+; AG-07 re-render audit passes; 0 crashes</w:t>
            </w:r>
          </w:p>
        </w:tc>
      </w:tr>
      <w:tr>
        <w:tc>
          <w:tcPr>
            <w:tcW w:type="dxa" w:w="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30</w:t>
            </w:r>
          </w:p>
        </w:tc>
        <w:tc>
          <w:tcPr>
            <w:tcW w:type="dxa" w:w="1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bCs/>
                <w:color w:val="142240"/>
                <w:sz w:val="19"/>
                <w:szCs w:val="19"/>
              </w:rPr>
              <w:t xml:space="preserve">Launch readiness</w:t>
            </w:r>
          </w:p>
        </w:tc>
        <w:tc>
          <w:tcPr>
            <w:tcW w:type="dxa" w:w="20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Courier New" w:cs="Courier New" w:eastAsia="Courier New" w:hAnsi="Courier New"/>
                <w:b w:val="false"/>
                <w:bCs w:val="false"/>
                <w:color w:val="5A6B88"/>
                <w:sz w:val="19"/>
                <w:szCs w:val="19"/>
              </w:rPr>
              <w:t xml:space="preserve">AG-00, AG-07</w:t>
            </w:r>
          </w:p>
        </w:tc>
        <w:tc>
          <w:tcPr>
            <w:tcW w:type="dxa" w:w="260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Load test passes; GitHub Action live; PH draft ready</w:t>
            </w:r>
          </w:p>
        </w:tc>
        <w:tc>
          <w:tcPr>
            <w:tcW w:type="dxa" w:w="256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145230"/>
                <w:sz w:val="19"/>
                <w:szCs w:val="19"/>
              </w:rPr>
              <w:t xml:space="preserve">50 concurrent assessments; uptime monitor active</w:t>
            </w:r>
          </w:p>
        </w:tc>
      </w:tr>
    </w:tbl>
    <w:p>
      <w:r>
        <w:br w:type="page"/>
      </w:r>
    </w:p>
    <w:p>
      <w:pPr>
        <w:pStyle w:val="Heading1"/>
        <w:pBdr>
          <w:bottom w:val="single" w:color="006B5A" w:sz="6" w:space="6"/>
        </w:pBdr>
        <w:spacing w:before="480" w:after="160"/>
      </w:pPr>
      <w:r>
        <w:rPr>
          <w:rFonts w:ascii="Arial" w:cs="Arial" w:eastAsia="Arial" w:hAnsi="Arial"/>
          <w:b/>
          <w:bCs/>
          <w:color w:val="0A1628"/>
          <w:sz w:val="34"/>
          <w:szCs w:val="34"/>
        </w:rPr>
        <w:t xml:space="preserve">§9 — Orchestrator (AG-00) Execution Loop</w:t>
      </w:r>
    </w:p>
    <w:p>
      <w:pPr>
        <w:spacing w:before="60" w:after="80"/>
      </w:pPr>
      <w:r>
        <w:rPr>
          <w:rFonts w:ascii="Arial" w:cs="Arial" w:eastAsia="Arial" w:hAnsi="Arial"/>
          <w:color w:val="000000"/>
          <w:sz w:val="21"/>
          <w:szCs w:val="21"/>
        </w:rPr>
        <w:t xml:space="preserve">This is the exact algorithm AG-00 runs for every task. Follow it literally. Do not shortcut.</w:t>
      </w:r>
    </w:p>
    <w:p>
      <w:pPr>
        <w:spacing w:before="60" w:after="80"/>
      </w:pPr>
      <w:r>
        <w:t xml:space="preserve"/>
      </w:r>
    </w:p>
    <w:p>
      <w:pPr>
        <w:shd w:fill="1A1A2E" w:val="clear"/>
        <w:spacing w:before="0" w:after="0"/>
        <w:ind w:left="240" w:right="240"/>
      </w:pPr>
      <w:r>
        <w:rPr>
          <w:rFonts w:ascii="Courier New" w:cs="Courier New" w:eastAsia="Courier New" w:hAnsi="Courier New"/>
          <w:color w:val="00AA77"/>
          <w:sz w:val="18"/>
          <w:szCs w:val="18"/>
        </w:rPr>
        <w:t xml:space="preserve">ORCHESTRATOR LOOP — executed for every task unit</w:t>
      </w:r>
    </w:p>
    <w:p>
      <w:pPr>
        <w:shd w:fill="1A1A2E" w:val="clear"/>
        <w:spacing w:before="0" w:after="0"/>
        <w:ind w:left="240" w:right="240"/>
      </w:pPr>
      <w:r>
        <w:rPr>
          <w:rFonts w:ascii="Courier New" w:cs="Courier New" w:eastAsia="Courier New" w:hAnsi="Courier New"/>
          <w:color w:val="00AA77"/>
          <w:sz w:val="18"/>
          <w:szCs w:val="18"/>
        </w:rPr>
        <w:t xml:space="preserve">────────────────────────────────────────────────</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STEP 1: READ</w:t>
      </w:r>
    </w:p>
    <w:p>
      <w:pPr>
        <w:shd w:fill="1A1A2E" w:val="clear"/>
        <w:spacing w:before="0" w:after="0"/>
        <w:ind w:left="240" w:right="240"/>
      </w:pPr>
      <w:r>
        <w:rPr>
          <w:rFonts w:ascii="Courier New" w:cs="Courier New" w:eastAsia="Courier New" w:hAnsi="Courier New"/>
          <w:color w:val="00AA77"/>
          <w:sz w:val="18"/>
          <w:szCs w:val="18"/>
        </w:rPr>
        <w:t xml:space="preserve">  - Read §8 to identify today's day and deliverable</w:t>
      </w:r>
    </w:p>
    <w:p>
      <w:pPr>
        <w:shd w:fill="1A1A2E" w:val="clear"/>
        <w:spacing w:before="0" w:after="0"/>
        <w:ind w:left="240" w:right="240"/>
      </w:pPr>
      <w:r>
        <w:rPr>
          <w:rFonts w:ascii="Courier New" w:cs="Courier New" w:eastAsia="Courier New" w:hAnsi="Courier New"/>
          <w:color w:val="00AA77"/>
          <w:sz w:val="18"/>
          <w:szCs w:val="18"/>
        </w:rPr>
        <w:t xml:space="preserve">  - Read the relevant architecture sections from this file</w:t>
      </w:r>
    </w:p>
    <w:p>
      <w:pPr>
        <w:shd w:fill="1A1A2E" w:val="clear"/>
        <w:spacing w:before="0" w:after="0"/>
        <w:ind w:left="240" w:right="240"/>
      </w:pPr>
      <w:r>
        <w:rPr>
          <w:rFonts w:ascii="Courier New" w:cs="Courier New" w:eastAsia="Courier New" w:hAnsi="Courier New"/>
          <w:color w:val="00AA77"/>
          <w:sz w:val="18"/>
          <w:szCs w:val="18"/>
        </w:rPr>
        <w:t xml:space="preserve">  - If any third-party API is involved → invoke WebFetch NOW, before coding</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STEP 2: PLAN</w:t>
      </w:r>
    </w:p>
    <w:p>
      <w:pPr>
        <w:shd w:fill="1A1A2E" w:val="clear"/>
        <w:spacing w:before="0" w:after="0"/>
        <w:ind w:left="240" w:right="240"/>
      </w:pPr>
      <w:r>
        <w:rPr>
          <w:rFonts w:ascii="Courier New" w:cs="Courier New" w:eastAsia="Courier New" w:hAnsi="Courier New"/>
          <w:color w:val="00AA77"/>
          <w:sz w:val="18"/>
          <w:szCs w:val="18"/>
        </w:rPr>
        <w:t xml:space="preserve">  - Write a numbered plan: 1 line per subtask</w:t>
      </w:r>
    </w:p>
    <w:p>
      <w:pPr>
        <w:shd w:fill="1A1A2E" w:val="clear"/>
        <w:spacing w:before="0" w:after="0"/>
        <w:ind w:left="240" w:right="240"/>
      </w:pPr>
      <w:r>
        <w:rPr>
          <w:rFonts w:ascii="Courier New" w:cs="Courier New" w:eastAsia="Courier New" w:hAnsi="Courier New"/>
          <w:color w:val="00AA77"/>
          <w:sz w:val="18"/>
          <w:szCs w:val="18"/>
        </w:rPr>
        <w:t xml:space="preserve">  - Assign each subtask to an agent (AG-01..AG-07)</w:t>
      </w:r>
    </w:p>
    <w:p>
      <w:pPr>
        <w:shd w:fill="1A1A2E" w:val="clear"/>
        <w:spacing w:before="0" w:after="0"/>
        <w:ind w:left="240" w:right="240"/>
      </w:pPr>
      <w:r>
        <w:rPr>
          <w:rFonts w:ascii="Courier New" w:cs="Courier New" w:eastAsia="Courier New" w:hAnsi="Courier New"/>
          <w:color w:val="00AA77"/>
          <w:sz w:val="18"/>
          <w:szCs w:val="18"/>
        </w:rPr>
        <w:t xml:space="preserve">  - Identify dependencies: which subtasks must complete before others</w:t>
      </w:r>
    </w:p>
    <w:p>
      <w:pPr>
        <w:shd w:fill="1A1A2E" w:val="clear"/>
        <w:spacing w:before="0" w:after="0"/>
        <w:ind w:left="240" w:right="240"/>
      </w:pPr>
      <w:r>
        <w:rPr>
          <w:rFonts w:ascii="Courier New" w:cs="Courier New" w:eastAsia="Courier New" w:hAnsi="Courier New"/>
          <w:color w:val="00AA77"/>
          <w:sz w:val="18"/>
          <w:szCs w:val="18"/>
        </w:rPr>
        <w:t xml:space="preserve">  - Output: 'Plan confirmed. N subtasks. Proceeding.'</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STEP 3: EXECUTE</w:t>
      </w:r>
    </w:p>
    <w:p>
      <w:pPr>
        <w:shd w:fill="1A1A2E" w:val="clear"/>
        <w:spacing w:before="0" w:after="0"/>
        <w:ind w:left="240" w:right="240"/>
      </w:pPr>
      <w:r>
        <w:rPr>
          <w:rFonts w:ascii="Courier New" w:cs="Courier New" w:eastAsia="Courier New" w:hAnsi="Courier New"/>
          <w:color w:val="00AA77"/>
          <w:sz w:val="18"/>
          <w:szCs w:val="18"/>
        </w:rPr>
        <w:t xml:space="preserve">  For each subtask:</w:t>
      </w:r>
    </w:p>
    <w:p>
      <w:pPr>
        <w:shd w:fill="1A1A2E" w:val="clear"/>
        <w:spacing w:before="0" w:after="0"/>
        <w:ind w:left="240" w:right="240"/>
      </w:pPr>
      <w:r>
        <w:rPr>
          <w:rFonts w:ascii="Courier New" w:cs="Courier New" w:eastAsia="Courier New" w:hAnsi="Courier New"/>
          <w:color w:val="00AA77"/>
          <w:sz w:val="18"/>
          <w:szCs w:val="18"/>
        </w:rPr>
        <w:t xml:space="preserve">    a) Announce: '[AG-0X] Starting: [subtask name]'</w:t>
      </w:r>
    </w:p>
    <w:p>
      <w:pPr>
        <w:shd w:fill="1A1A2E" w:val="clear"/>
        <w:spacing w:before="0" w:after="0"/>
        <w:ind w:left="240" w:right="240"/>
      </w:pPr>
      <w:r>
        <w:rPr>
          <w:rFonts w:ascii="Courier New" w:cs="Courier New" w:eastAsia="Courier New" w:hAnsi="Courier New"/>
          <w:color w:val="00AA77"/>
          <w:sz w:val="18"/>
          <w:szCs w:val="18"/>
        </w:rPr>
        <w:t xml:space="preserve">    b) Write the code/migration/config</w:t>
      </w:r>
    </w:p>
    <w:p>
      <w:pPr>
        <w:shd w:fill="1A1A2E" w:val="clear"/>
        <w:spacing w:before="0" w:after="0"/>
        <w:ind w:left="240" w:right="240"/>
      </w:pPr>
      <w:r>
        <w:rPr>
          <w:rFonts w:ascii="Courier New" w:cs="Courier New" w:eastAsia="Courier New" w:hAnsi="Courier New"/>
          <w:color w:val="00AA77"/>
          <w:sz w:val="18"/>
          <w:szCs w:val="18"/>
        </w:rPr>
        <w:t xml:space="preserve">    c) Run: make test — must pass before moving to next subtask</w:t>
      </w:r>
    </w:p>
    <w:p>
      <w:pPr>
        <w:shd w:fill="1A1A2E" w:val="clear"/>
        <w:spacing w:before="0" w:after="0"/>
        <w:ind w:left="240" w:right="240"/>
      </w:pPr>
      <w:r>
        <w:rPr>
          <w:rFonts w:ascii="Courier New" w:cs="Courier New" w:eastAsia="Courier New" w:hAnsi="Courier New"/>
          <w:color w:val="00AA77"/>
          <w:sz w:val="18"/>
          <w:szCs w:val="18"/>
        </w:rPr>
        <w:t xml:space="preserve">    d) If test fails: fix it NOW — do not proceed to next subtask</w:t>
      </w:r>
    </w:p>
    <w:p>
      <w:pPr>
        <w:shd w:fill="1A1A2E" w:val="clear"/>
        <w:spacing w:before="0" w:after="0"/>
        <w:ind w:left="240" w:right="240"/>
      </w:pPr>
      <w:r>
        <w:rPr>
          <w:rFonts w:ascii="Courier New" w:cs="Courier New" w:eastAsia="Courier New" w:hAnsi="Courier New"/>
          <w:color w:val="00AA77"/>
          <w:sz w:val="18"/>
          <w:szCs w:val="18"/>
        </w:rPr>
        <w:t xml:space="preserve">    e) Announce: '[AG-0X] Complete: [subtask name] — tests green'</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STEP 4: VALIDATE (AG-07)</w:t>
      </w:r>
    </w:p>
    <w:p>
      <w:pPr>
        <w:shd w:fill="1A1A2E" w:val="clear"/>
        <w:spacing w:before="0" w:after="0"/>
        <w:ind w:left="240" w:right="240"/>
      </w:pPr>
      <w:r>
        <w:rPr>
          <w:rFonts w:ascii="Courier New" w:cs="Courier New" w:eastAsia="Courier New" w:hAnsi="Courier New"/>
          <w:color w:val="00AA77"/>
          <w:sz w:val="18"/>
          <w:szCs w:val="18"/>
        </w:rPr>
        <w:t xml:space="preserve">  - Run full test suite: make test</w:t>
      </w:r>
    </w:p>
    <w:p>
      <w:pPr>
        <w:shd w:fill="1A1A2E" w:val="clear"/>
        <w:spacing w:before="0" w:after="0"/>
        <w:ind w:left="240" w:right="240"/>
      </w:pPr>
      <w:r>
        <w:rPr>
          <w:rFonts w:ascii="Courier New" w:cs="Courier New" w:eastAsia="Courier New" w:hAnsi="Courier New"/>
          <w:color w:val="00AA77"/>
          <w:sz w:val="18"/>
          <w:szCs w:val="18"/>
        </w:rPr>
        <w:t xml:space="preserve">  - Run re-render audit on any new/modified components</w:t>
      </w:r>
    </w:p>
    <w:p>
      <w:pPr>
        <w:shd w:fill="1A1A2E" w:val="clear"/>
        <w:spacing w:before="0" w:after="0"/>
        <w:ind w:left="240" w:right="240"/>
      </w:pPr>
      <w:r>
        <w:rPr>
          <w:rFonts w:ascii="Courier New" w:cs="Courier New" w:eastAsia="Courier New" w:hAnsi="Courier New"/>
          <w:color w:val="00AA77"/>
          <w:sz w:val="18"/>
          <w:szCs w:val="18"/>
        </w:rPr>
        <w:t xml:space="preserve">  - Run security checklist for any new endpoints</w:t>
      </w:r>
    </w:p>
    <w:p>
      <w:pPr>
        <w:shd w:fill="1A1A2E" w:val="clear"/>
        <w:spacing w:before="0" w:after="0"/>
        <w:ind w:left="240" w:right="240"/>
      </w:pPr>
      <w:r>
        <w:rPr>
          <w:rFonts w:ascii="Courier New" w:cs="Courier New" w:eastAsia="Courier New" w:hAnsi="Courier New"/>
          <w:color w:val="00AA77"/>
          <w:sz w:val="18"/>
          <w:szCs w:val="18"/>
        </w:rPr>
        <w:t xml:space="preserve">  - Test every new button (5-state checklist)</w:t>
      </w:r>
    </w:p>
    <w:p>
      <w:pPr>
        <w:shd w:fill="1A1A2E" w:val="clear"/>
        <w:spacing w:before="0" w:after="0"/>
        <w:ind w:left="240" w:right="240"/>
      </w:pPr>
      <w:r>
        <w:rPr>
          <w:rFonts w:ascii="Courier New" w:cs="Courier New" w:eastAsia="Courier New" w:hAnsi="Courier New"/>
          <w:color w:val="00AA77"/>
          <w:sz w:val="18"/>
          <w:szCs w:val="18"/>
        </w:rPr>
        <w:t xml:space="preserve">  - If anything fails: return to STEP 3, fix, re-validate</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STEP 5: LOG</w:t>
      </w:r>
    </w:p>
    <w:p>
      <w:pPr>
        <w:shd w:fill="1A1A2E" w:val="clear"/>
        <w:spacing w:before="0" w:after="0"/>
        <w:ind w:left="240" w:right="240"/>
      </w:pPr>
      <w:r>
        <w:rPr>
          <w:rFonts w:ascii="Courier New" w:cs="Courier New" w:eastAsia="Courier New" w:hAnsi="Courier New"/>
          <w:color w:val="00AA77"/>
          <w:sz w:val="18"/>
          <w:szCs w:val="18"/>
        </w:rPr>
        <w:t xml:space="preserve">  - Append to SESSION_LOG.md:</w:t>
      </w:r>
    </w:p>
    <w:p>
      <w:pPr>
        <w:shd w:fill="1A1A2E" w:val="clear"/>
        <w:spacing w:before="0" w:after="0"/>
        <w:ind w:left="240" w:right="240"/>
      </w:pPr>
      <w:r>
        <w:rPr>
          <w:rFonts w:ascii="Courier New" w:cs="Courier New" w:eastAsia="Courier New" w:hAnsi="Courier New"/>
          <w:color w:val="00AA77"/>
          <w:sz w:val="18"/>
          <w:szCs w:val="18"/>
        </w:rPr>
        <w:t xml:space="preserve">    Date, Day N, agents used, tasks completed, tests added, issues found</w:t>
      </w:r>
    </w:p>
    <w:p>
      <w:pPr>
        <w:shd w:fill="1A1A2E" w:val="clear"/>
        <w:spacing w:before="0" w:after="0"/>
        <w:ind w:left="240" w:right="240"/>
      </w:pPr>
      <w:r>
        <w:rPr>
          <w:rFonts w:ascii="Courier New" w:cs="Courier New" w:eastAsia="Courier New" w:hAnsi="Courier New"/>
          <w:color w:val="00AA77"/>
          <w:sz w:val="18"/>
          <w:szCs w:val="18"/>
        </w:rPr>
        <w:t xml:space="preserve">  - Announce: 'Day N complete. Deliverable: [X]. Tests: [N passing]. Ready for review.'</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NEVER:</w:t>
      </w:r>
    </w:p>
    <w:p>
      <w:pPr>
        <w:shd w:fill="1A1A2E" w:val="clear"/>
        <w:spacing w:before="0" w:after="0"/>
        <w:ind w:left="240" w:right="240"/>
      </w:pPr>
      <w:r>
        <w:rPr>
          <w:rFonts w:ascii="Courier New" w:cs="Courier New" w:eastAsia="Courier New" w:hAnsi="Courier New"/>
          <w:color w:val="00AA77"/>
          <w:sz w:val="18"/>
          <w:szCs w:val="18"/>
        </w:rPr>
        <w:t xml:space="preserve">  - Skip Step 4 because 'it looks right'</w:t>
      </w:r>
    </w:p>
    <w:p>
      <w:pPr>
        <w:shd w:fill="1A1A2E" w:val="clear"/>
        <w:spacing w:before="0" w:after="0"/>
        <w:ind w:left="240" w:right="240"/>
      </w:pPr>
      <w:r>
        <w:rPr>
          <w:rFonts w:ascii="Courier New" w:cs="Courier New" w:eastAsia="Courier New" w:hAnsi="Courier New"/>
          <w:color w:val="00AA77"/>
          <w:sz w:val="18"/>
          <w:szCs w:val="18"/>
        </w:rPr>
        <w:t xml:space="preserve">  - Mark a task done before make test is green</w:t>
      </w:r>
    </w:p>
    <w:p>
      <w:pPr>
        <w:shd w:fill="1A1A2E" w:val="clear"/>
        <w:spacing w:before="0" w:after="0"/>
        <w:ind w:left="240" w:right="240"/>
      </w:pPr>
      <w:r>
        <w:rPr>
          <w:rFonts w:ascii="Courier New" w:cs="Courier New" w:eastAsia="Courier New" w:hAnsi="Courier New"/>
          <w:color w:val="00AA77"/>
          <w:sz w:val="18"/>
          <w:szCs w:val="18"/>
        </w:rPr>
        <w:t xml:space="preserve">  - Write placeholder code and move on</w:t>
      </w:r>
    </w:p>
    <w:p>
      <w:pPr>
        <w:shd w:fill="1A1A2E" w:val="clear"/>
        <w:spacing w:before="0" w:after="0"/>
        <w:ind w:left="240" w:right="240"/>
      </w:pPr>
      <w:r>
        <w:rPr>
          <w:rFonts w:ascii="Courier New" w:cs="Courier New" w:eastAsia="Courier New" w:hAnsi="Courier New"/>
          <w:color w:val="00AA77"/>
          <w:sz w:val="18"/>
          <w:szCs w:val="18"/>
        </w:rPr>
        <w:t xml:space="preserve">  - Assume an API shape without verifying it</w:t>
      </w:r>
    </w:p>
    <w:p>
      <w:r>
        <w:br w:type="page"/>
      </w:r>
    </w:p>
    <w:p>
      <w:pPr>
        <w:pStyle w:val="Heading1"/>
        <w:pBdr>
          <w:bottom w:val="single" w:color="006B5A" w:sz="6" w:space="6"/>
        </w:pBdr>
        <w:spacing w:before="480" w:after="160"/>
      </w:pPr>
      <w:r>
        <w:rPr>
          <w:rFonts w:ascii="Arial" w:cs="Arial" w:eastAsia="Arial" w:hAnsi="Arial"/>
          <w:b/>
          <w:bCs/>
          <w:color w:val="0A1628"/>
          <w:sz w:val="34"/>
          <w:szCs w:val="34"/>
        </w:rPr>
        <w:t xml:space="preserve">§10 — Standard Error Handling Patterns</w:t>
      </w:r>
    </w:p>
    <w:p>
      <w:pPr>
        <w:spacing w:before="60" w:after="80"/>
      </w:pPr>
      <w:r>
        <w:rPr>
          <w:rFonts w:ascii="Arial" w:cs="Arial" w:eastAsia="Arial" w:hAnsi="Arial"/>
          <w:color w:val="000000"/>
          <w:sz w:val="21"/>
          <w:szCs w:val="21"/>
        </w:rPr>
        <w:t xml:space="preserve">Every agent must use these patterns. No ad-hoc error handling.</w:t>
      </w:r>
    </w:p>
    <w:p>
      <w:pPr>
        <w:spacing w:before="60" w:after="80"/>
      </w:pPr>
      <w:r>
        <w:t xml:space="preserve"/>
      </w:r>
    </w:p>
    <w:p>
      <w:pPr>
        <w:pStyle w:val="Heading2"/>
        <w:spacing w:before="320" w:after="120"/>
      </w:pPr>
      <w:r>
        <w:rPr>
          <w:rFonts w:ascii="Arial" w:cs="Arial" w:eastAsia="Arial" w:hAnsi="Arial"/>
          <w:b/>
          <w:bCs/>
          <w:color w:val="142240"/>
          <w:sz w:val="26"/>
          <w:szCs w:val="26"/>
        </w:rPr>
        <w:t xml:space="preserve">10.1 — Frontend Error Pattern</w:t>
      </w:r>
    </w:p>
    <w:p>
      <w:pPr>
        <w:shd w:fill="1A1A2E" w:val="clear"/>
        <w:spacing w:before="0" w:after="0"/>
        <w:ind w:left="240" w:right="240"/>
      </w:pPr>
      <w:r>
        <w:rPr>
          <w:rFonts w:ascii="Courier New" w:cs="Courier New" w:eastAsia="Courier New" w:hAnsi="Courier New"/>
          <w:color w:val="00AA77"/>
          <w:sz w:val="18"/>
          <w:szCs w:val="18"/>
        </w:rPr>
        <w:t xml:space="preserve">// REQUIRED: All async operations in components</w:t>
      </w:r>
    </w:p>
    <w:p>
      <w:pPr>
        <w:shd w:fill="1A1A2E" w:val="clear"/>
        <w:spacing w:before="0" w:after="0"/>
        <w:ind w:left="240" w:right="240"/>
      </w:pPr>
      <w:r>
        <w:rPr>
          <w:rFonts w:ascii="Courier New" w:cs="Courier New" w:eastAsia="Courier New" w:hAnsi="Courier New"/>
          <w:color w:val="00AA77"/>
          <w:sz w:val="18"/>
          <w:szCs w:val="18"/>
        </w:rPr>
        <w:t xml:space="preserve">const [state, setState] = useState&lt;AsyncState&lt;T&gt;&gt;({ status: 'idle' });</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type AsyncState&lt;T&gt; =</w:t>
      </w:r>
    </w:p>
    <w:p>
      <w:pPr>
        <w:shd w:fill="1A1A2E" w:val="clear"/>
        <w:spacing w:before="0" w:after="0"/>
        <w:ind w:left="240" w:right="240"/>
      </w:pPr>
      <w:r>
        <w:rPr>
          <w:rFonts w:ascii="Courier New" w:cs="Courier New" w:eastAsia="Courier New" w:hAnsi="Courier New"/>
          <w:color w:val="00AA77"/>
          <w:sz w:val="18"/>
          <w:szCs w:val="18"/>
        </w:rPr>
        <w:t xml:space="preserve">  | { status: 'idle' }</w:t>
      </w:r>
    </w:p>
    <w:p>
      <w:pPr>
        <w:shd w:fill="1A1A2E" w:val="clear"/>
        <w:spacing w:before="0" w:after="0"/>
        <w:ind w:left="240" w:right="240"/>
      </w:pPr>
      <w:r>
        <w:rPr>
          <w:rFonts w:ascii="Courier New" w:cs="Courier New" w:eastAsia="Courier New" w:hAnsi="Courier New"/>
          <w:color w:val="00AA77"/>
          <w:sz w:val="18"/>
          <w:szCs w:val="18"/>
        </w:rPr>
        <w:t xml:space="preserve">  | { status: 'loading' }</w:t>
      </w:r>
    </w:p>
    <w:p>
      <w:pPr>
        <w:shd w:fill="1A1A2E" w:val="clear"/>
        <w:spacing w:before="0" w:after="0"/>
        <w:ind w:left="240" w:right="240"/>
      </w:pPr>
      <w:r>
        <w:rPr>
          <w:rFonts w:ascii="Courier New" w:cs="Courier New" w:eastAsia="Courier New" w:hAnsi="Courier New"/>
          <w:color w:val="00AA77"/>
          <w:sz w:val="18"/>
          <w:szCs w:val="18"/>
        </w:rPr>
        <w:t xml:space="preserve">  | { status: 'success'; data: T }</w:t>
      </w:r>
    </w:p>
    <w:p>
      <w:pPr>
        <w:shd w:fill="1A1A2E" w:val="clear"/>
        <w:spacing w:before="0" w:after="0"/>
        <w:ind w:left="240" w:right="240"/>
      </w:pPr>
      <w:r>
        <w:rPr>
          <w:rFonts w:ascii="Courier New" w:cs="Courier New" w:eastAsia="Courier New" w:hAnsi="Courier New"/>
          <w:color w:val="00AA77"/>
          <w:sz w:val="18"/>
          <w:szCs w:val="18"/>
        </w:rPr>
        <w:t xml:space="preserve">  | { status: 'error'; error: string };</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const handleAction = useCallback(async () =&gt; {</w:t>
      </w:r>
    </w:p>
    <w:p>
      <w:pPr>
        <w:shd w:fill="1A1A2E" w:val="clear"/>
        <w:spacing w:before="0" w:after="0"/>
        <w:ind w:left="240" w:right="240"/>
      </w:pPr>
      <w:r>
        <w:rPr>
          <w:rFonts w:ascii="Courier New" w:cs="Courier New" w:eastAsia="Courier New" w:hAnsi="Courier New"/>
          <w:color w:val="00AA77"/>
          <w:sz w:val="18"/>
          <w:szCs w:val="18"/>
        </w:rPr>
        <w:t xml:space="preserve">  setState({ status: 'loading' });</w:t>
      </w:r>
    </w:p>
    <w:p>
      <w:pPr>
        <w:shd w:fill="1A1A2E" w:val="clear"/>
        <w:spacing w:before="0" w:after="0"/>
        <w:ind w:left="240" w:right="240"/>
      </w:pPr>
      <w:r>
        <w:rPr>
          <w:rFonts w:ascii="Courier New" w:cs="Courier New" w:eastAsia="Courier New" w:hAnsi="Courier New"/>
          <w:color w:val="00AA77"/>
          <w:sz w:val="18"/>
          <w:szCs w:val="18"/>
        </w:rPr>
        <w:t xml:space="preserve">  try {</w:t>
      </w:r>
    </w:p>
    <w:p>
      <w:pPr>
        <w:shd w:fill="1A1A2E" w:val="clear"/>
        <w:spacing w:before="0" w:after="0"/>
        <w:ind w:left="240" w:right="240"/>
      </w:pPr>
      <w:r>
        <w:rPr>
          <w:rFonts w:ascii="Courier New" w:cs="Courier New" w:eastAsia="Courier New" w:hAnsi="Courier New"/>
          <w:color w:val="00AA77"/>
          <w:sz w:val="18"/>
          <w:szCs w:val="18"/>
        </w:rPr>
        <w:t xml:space="preserve">    const result = await apiClient.post&lt;T&gt;('/endpoint', payload);</w:t>
      </w:r>
    </w:p>
    <w:p>
      <w:pPr>
        <w:shd w:fill="1A1A2E" w:val="clear"/>
        <w:spacing w:before="0" w:after="0"/>
        <w:ind w:left="240" w:right="240"/>
      </w:pPr>
      <w:r>
        <w:rPr>
          <w:rFonts w:ascii="Courier New" w:cs="Courier New" w:eastAsia="Courier New" w:hAnsi="Courier New"/>
          <w:color w:val="00AA77"/>
          <w:sz w:val="18"/>
          <w:szCs w:val="18"/>
        </w:rPr>
        <w:t xml:space="preserve">    setState({ status: 'success', data: result.data });</w:t>
      </w:r>
    </w:p>
    <w:p>
      <w:pPr>
        <w:shd w:fill="1A1A2E" w:val="clear"/>
        <w:spacing w:before="0" w:after="0"/>
        <w:ind w:left="240" w:right="240"/>
      </w:pPr>
      <w:r>
        <w:rPr>
          <w:rFonts w:ascii="Courier New" w:cs="Courier New" w:eastAsia="Courier New" w:hAnsi="Courier New"/>
          <w:color w:val="00AA77"/>
          <w:sz w:val="18"/>
          <w:szCs w:val="18"/>
        </w:rPr>
        <w:t xml:space="preserve">  } catch (err) {</w:t>
      </w:r>
    </w:p>
    <w:p>
      <w:pPr>
        <w:shd w:fill="1A1A2E" w:val="clear"/>
        <w:spacing w:before="0" w:after="0"/>
        <w:ind w:left="240" w:right="240"/>
      </w:pPr>
      <w:r>
        <w:rPr>
          <w:rFonts w:ascii="Courier New" w:cs="Courier New" w:eastAsia="Courier New" w:hAnsi="Courier New"/>
          <w:color w:val="00AA77"/>
          <w:sz w:val="18"/>
          <w:szCs w:val="18"/>
        </w:rPr>
        <w:t xml:space="preserve">    const message = err instanceof APIError ? err.message : 'Something went wrong';</w:t>
      </w:r>
    </w:p>
    <w:p>
      <w:pPr>
        <w:shd w:fill="1A1A2E" w:val="clear"/>
        <w:spacing w:before="0" w:after="0"/>
        <w:ind w:left="240" w:right="240"/>
      </w:pPr>
      <w:r>
        <w:rPr>
          <w:rFonts w:ascii="Courier New" w:cs="Courier New" w:eastAsia="Courier New" w:hAnsi="Courier New"/>
          <w:color w:val="00AA77"/>
          <w:sz w:val="18"/>
          <w:szCs w:val="18"/>
        </w:rPr>
        <w:t xml:space="preserve">    setState({ status: 'error', error: message });</w:t>
      </w:r>
    </w:p>
    <w:p>
      <w:pPr>
        <w:shd w:fill="1A1A2E" w:val="clear"/>
        <w:spacing w:before="0" w:after="0"/>
        <w:ind w:left="240" w:right="240"/>
      </w:pPr>
      <w:r>
        <w:rPr>
          <w:rFonts w:ascii="Courier New" w:cs="Courier New" w:eastAsia="Courier New" w:hAnsi="Courier New"/>
          <w:color w:val="00AA77"/>
          <w:sz w:val="18"/>
          <w:szCs w:val="18"/>
        </w:rPr>
        <w:t xml:space="preserve">    logger.error('Action failed', { err, tenantId });</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[payload, tenantId]);</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 In JSX — all 4 states rendered:</w:t>
      </w:r>
    </w:p>
    <w:p>
      <w:pPr>
        <w:shd w:fill="1A1A2E" w:val="clear"/>
        <w:spacing w:before="0" w:after="0"/>
        <w:ind w:left="240" w:right="240"/>
      </w:pPr>
      <w:r>
        <w:rPr>
          <w:rFonts w:ascii="Courier New" w:cs="Courier New" w:eastAsia="Courier New" w:hAnsi="Courier New"/>
          <w:color w:val="00AA77"/>
          <w:sz w:val="18"/>
          <w:szCs w:val="18"/>
        </w:rPr>
        <w:t xml:space="preserve">// {state.status === 'loading' &amp;&amp; &lt;Spinner /&gt;}</w:t>
      </w:r>
    </w:p>
    <w:p>
      <w:pPr>
        <w:shd w:fill="1A1A2E" w:val="clear"/>
        <w:spacing w:before="0" w:after="0"/>
        <w:ind w:left="240" w:right="240"/>
      </w:pPr>
      <w:r>
        <w:rPr>
          <w:rFonts w:ascii="Courier New" w:cs="Courier New" w:eastAsia="Courier New" w:hAnsi="Courier New"/>
          <w:color w:val="00AA77"/>
          <w:sz w:val="18"/>
          <w:szCs w:val="18"/>
        </w:rPr>
        <w:t xml:space="preserve">// {state.status === 'error' &amp;&amp; &lt;ErrorBanner message={state.error} /&gt;}</w:t>
      </w:r>
    </w:p>
    <w:p>
      <w:pPr>
        <w:shd w:fill="1A1A2E" w:val="clear"/>
        <w:spacing w:before="0" w:after="0"/>
        <w:ind w:left="240" w:right="240"/>
      </w:pPr>
      <w:r>
        <w:rPr>
          <w:rFonts w:ascii="Courier New" w:cs="Courier New" w:eastAsia="Courier New" w:hAnsi="Courier New"/>
          <w:color w:val="00AA77"/>
          <w:sz w:val="18"/>
          <w:szCs w:val="18"/>
        </w:rPr>
        <w:t xml:space="preserve">// {state.status === 'success' &amp;&amp; &lt;ResultView data={state.data} /&gt;}</w:t>
      </w:r>
    </w:p>
    <w:p>
      <w:pPr>
        <w:spacing w:before="80" w:after="80"/>
      </w:pPr>
      <w:r>
        <w:t xml:space="preserve"/>
      </w:r>
    </w:p>
    <w:p>
      <w:pPr>
        <w:pStyle w:val="Heading2"/>
        <w:spacing w:before="320" w:after="120"/>
      </w:pPr>
      <w:r>
        <w:rPr>
          <w:rFonts w:ascii="Arial" w:cs="Arial" w:eastAsia="Arial" w:hAnsi="Arial"/>
          <w:b/>
          <w:bCs/>
          <w:color w:val="142240"/>
          <w:sz w:val="26"/>
          <w:szCs w:val="26"/>
        </w:rPr>
        <w:t xml:space="preserve">10.2 — Backend Error Pattern</w:t>
      </w:r>
    </w:p>
    <w:p>
      <w:pPr>
        <w:shd w:fill="1A1A2E" w:val="clear"/>
        <w:spacing w:before="0" w:after="0"/>
        <w:ind w:left="240" w:right="240"/>
      </w:pPr>
      <w:r>
        <w:rPr>
          <w:rFonts w:ascii="Courier New" w:cs="Courier New" w:eastAsia="Courier New" w:hAnsi="Courier New"/>
          <w:color w:val="00AA77"/>
          <w:sz w:val="18"/>
          <w:szCs w:val="18"/>
        </w:rPr>
        <w:t xml:space="preserve"># REQUIRED: All FastAPI route handlers</w:t>
      </w:r>
    </w:p>
    <w:p>
      <w:pPr>
        <w:shd w:fill="1A1A2E" w:val="clear"/>
        <w:spacing w:before="0" w:after="0"/>
        <w:ind w:left="240" w:right="240"/>
      </w:pPr>
      <w:r>
        <w:rPr>
          <w:rFonts w:ascii="Courier New" w:cs="Courier New" w:eastAsia="Courier New" w:hAnsi="Courier New"/>
          <w:color w:val="00AA77"/>
          <w:sz w:val="18"/>
          <w:szCs w:val="18"/>
        </w:rPr>
        <w:t xml:space="preserve">from app.exceptions import AppError, ErrorCode</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@router.post('/projects/{id}/assess')</w:t>
      </w:r>
    </w:p>
    <w:p>
      <w:pPr>
        <w:shd w:fill="1A1A2E" w:val="clear"/>
        <w:spacing w:before="0" w:after="0"/>
        <w:ind w:left="240" w:right="240"/>
      </w:pPr>
      <w:r>
        <w:rPr>
          <w:rFonts w:ascii="Courier New" w:cs="Courier New" w:eastAsia="Courier New" w:hAnsi="Courier New"/>
          <w:color w:val="00AA77"/>
          <w:sz w:val="18"/>
          <w:szCs w:val="18"/>
        </w:rPr>
        <w:t xml:space="preserve">async def trigger_assessment(</w:t>
      </w:r>
    </w:p>
    <w:p>
      <w:pPr>
        <w:shd w:fill="1A1A2E" w:val="clear"/>
        <w:spacing w:before="0" w:after="0"/>
        <w:ind w:left="240" w:right="240"/>
      </w:pPr>
      <w:r>
        <w:rPr>
          <w:rFonts w:ascii="Courier New" w:cs="Courier New" w:eastAsia="Courier New" w:hAnsi="Courier New"/>
          <w:color w:val="00AA77"/>
          <w:sz w:val="18"/>
          <w:szCs w:val="18"/>
        </w:rPr>
        <w:t xml:space="preserve">    id: UUID, tenant: Tenant = Depends(get_tenant),</w:t>
      </w:r>
    </w:p>
    <w:p>
      <w:pPr>
        <w:shd w:fill="1A1A2E" w:val="clear"/>
        <w:spacing w:before="0" w:after="0"/>
        <w:ind w:left="240" w:right="240"/>
      </w:pPr>
      <w:r>
        <w:rPr>
          <w:rFonts w:ascii="Courier New" w:cs="Courier New" w:eastAsia="Courier New" w:hAnsi="Courier New"/>
          <w:color w:val="00AA77"/>
          <w:sz w:val="18"/>
          <w:szCs w:val="18"/>
        </w:rPr>
        <w:t xml:space="preserve">    db: AsyncSession = Depends(get_db)</w:t>
      </w:r>
    </w:p>
    <w:p>
      <w:pPr>
        <w:shd w:fill="1A1A2E" w:val="clear"/>
        <w:spacing w:before="0" w:after="0"/>
        <w:ind w:left="240" w:right="240"/>
      </w:pPr>
      <w:r>
        <w:rPr>
          <w:rFonts w:ascii="Courier New" w:cs="Courier New" w:eastAsia="Courier New" w:hAnsi="Courier New"/>
          <w:color w:val="00AA77"/>
          <w:sz w:val="18"/>
          <w:szCs w:val="18"/>
        </w:rPr>
        <w:t xml:space="preserve">) -&gt; APIResponse[AssessmentRunOut]:</w:t>
      </w:r>
    </w:p>
    <w:p>
      <w:pPr>
        <w:shd w:fill="1A1A2E" w:val="clear"/>
        <w:spacing w:before="0" w:after="0"/>
        <w:ind w:left="240" w:right="240"/>
      </w:pPr>
      <w:r>
        <w:rPr>
          <w:rFonts w:ascii="Courier New" w:cs="Courier New" w:eastAsia="Courier New" w:hAnsi="Courier New"/>
          <w:color w:val="00AA77"/>
          <w:sz w:val="18"/>
          <w:szCs w:val="18"/>
        </w:rPr>
        <w:t xml:space="preserve">    try:</w:t>
      </w:r>
    </w:p>
    <w:p>
      <w:pPr>
        <w:shd w:fill="1A1A2E" w:val="clear"/>
        <w:spacing w:before="0" w:after="0"/>
        <w:ind w:left="240" w:right="240"/>
      </w:pPr>
      <w:r>
        <w:rPr>
          <w:rFonts w:ascii="Courier New" w:cs="Courier New" w:eastAsia="Courier New" w:hAnsi="Courier New"/>
          <w:color w:val="00AA77"/>
          <w:sz w:val="18"/>
          <w:szCs w:val="18"/>
        </w:rPr>
        <w:t xml:space="preserve">        async with asyncio.timeout(30):  # REQUIRED: always timeout</w:t>
      </w:r>
    </w:p>
    <w:p>
      <w:pPr>
        <w:shd w:fill="1A1A2E" w:val="clear"/>
        <w:spacing w:before="0" w:after="0"/>
        <w:ind w:left="240" w:right="240"/>
      </w:pPr>
      <w:r>
        <w:rPr>
          <w:rFonts w:ascii="Courier New" w:cs="Courier New" w:eastAsia="Courier New" w:hAnsi="Courier New"/>
          <w:color w:val="00AA77"/>
          <w:sz w:val="18"/>
          <w:szCs w:val="18"/>
        </w:rPr>
        <w:t xml:space="preserve">            run = await assessment_service.trigger(id, tenant.id, db)</w:t>
      </w:r>
    </w:p>
    <w:p>
      <w:pPr>
        <w:shd w:fill="1A1A2E" w:val="clear"/>
        <w:spacing w:before="0" w:after="0"/>
        <w:ind w:left="240" w:right="240"/>
      </w:pPr>
      <w:r>
        <w:rPr>
          <w:rFonts w:ascii="Courier New" w:cs="Courier New" w:eastAsia="Courier New" w:hAnsi="Courier New"/>
          <w:color w:val="00AA77"/>
          <w:sz w:val="18"/>
          <w:szCs w:val="18"/>
        </w:rPr>
        <w:t xml:space="preserve">        return APIResponse(data=AssessmentRunOut.model_validate(run))</w:t>
      </w:r>
    </w:p>
    <w:p>
      <w:pPr>
        <w:shd w:fill="1A1A2E" w:val="clear"/>
        <w:spacing w:before="0" w:after="0"/>
        <w:ind w:left="240" w:right="240"/>
      </w:pPr>
      <w:r>
        <w:rPr>
          <w:rFonts w:ascii="Courier New" w:cs="Courier New" w:eastAsia="Courier New" w:hAnsi="Courier New"/>
          <w:color w:val="00AA77"/>
          <w:sz w:val="18"/>
          <w:szCs w:val="18"/>
        </w:rPr>
        <w:t xml:space="preserve">    except asyncio.TimeoutError:</w:t>
      </w:r>
    </w:p>
    <w:p>
      <w:pPr>
        <w:shd w:fill="1A1A2E" w:val="clear"/>
        <w:spacing w:before="0" w:after="0"/>
        <w:ind w:left="240" w:right="240"/>
      </w:pPr>
      <w:r>
        <w:rPr>
          <w:rFonts w:ascii="Courier New" w:cs="Courier New" w:eastAsia="Courier New" w:hAnsi="Courier New"/>
          <w:color w:val="00AA77"/>
          <w:sz w:val="18"/>
          <w:szCs w:val="18"/>
        </w:rPr>
        <w:t xml:space="preserve">        raise AppError(ErrorCode.TIMEOUT, 'Assessment timed out after 30s')</w:t>
      </w:r>
    </w:p>
    <w:p>
      <w:pPr>
        <w:shd w:fill="1A1A2E" w:val="clear"/>
        <w:spacing w:before="0" w:after="0"/>
        <w:ind w:left="240" w:right="240"/>
      </w:pPr>
      <w:r>
        <w:rPr>
          <w:rFonts w:ascii="Courier New" w:cs="Courier New" w:eastAsia="Courier New" w:hAnsi="Courier New"/>
          <w:color w:val="00AA77"/>
          <w:sz w:val="18"/>
          <w:szCs w:val="18"/>
        </w:rPr>
        <w:t xml:space="preserve">    except ProjectNotFoundError:</w:t>
      </w:r>
    </w:p>
    <w:p>
      <w:pPr>
        <w:shd w:fill="1A1A2E" w:val="clear"/>
        <w:spacing w:before="0" w:after="0"/>
        <w:ind w:left="240" w:right="240"/>
      </w:pPr>
      <w:r>
        <w:rPr>
          <w:rFonts w:ascii="Courier New" w:cs="Courier New" w:eastAsia="Courier New" w:hAnsi="Courier New"/>
          <w:color w:val="00AA77"/>
          <w:sz w:val="18"/>
          <w:szCs w:val="18"/>
        </w:rPr>
        <w:t xml:space="preserve">        raise AppError(ErrorCode.NOT_FOUND, f'Project {id} not found')</w:t>
      </w:r>
    </w:p>
    <w:p>
      <w:pPr>
        <w:shd w:fill="1A1A2E" w:val="clear"/>
        <w:spacing w:before="0" w:after="0"/>
        <w:ind w:left="240" w:right="240"/>
      </w:pPr>
      <w:r>
        <w:rPr>
          <w:rFonts w:ascii="Courier New" w:cs="Courier New" w:eastAsia="Courier New" w:hAnsi="Courier New"/>
          <w:color w:val="00AA77"/>
          <w:sz w:val="18"/>
          <w:szCs w:val="18"/>
        </w:rPr>
        <w:t xml:space="preserve">    except Exception as e:</w:t>
      </w:r>
    </w:p>
    <w:p>
      <w:pPr>
        <w:shd w:fill="1A1A2E" w:val="clear"/>
        <w:spacing w:before="0" w:after="0"/>
        <w:ind w:left="240" w:right="240"/>
      </w:pPr>
      <w:r>
        <w:rPr>
          <w:rFonts w:ascii="Courier New" w:cs="Courier New" w:eastAsia="Courier New" w:hAnsi="Courier New"/>
          <w:color w:val="00AA77"/>
          <w:sz w:val="18"/>
          <w:szCs w:val="18"/>
        </w:rPr>
        <w:t xml:space="preserve">        logger.error('Assessment trigger failed', extra={'project_id': str(id),</w:t>
      </w:r>
    </w:p>
    <w:p>
      <w:pPr>
        <w:shd w:fill="1A1A2E" w:val="clear"/>
        <w:spacing w:before="0" w:after="0"/>
        <w:ind w:left="240" w:right="240"/>
      </w:pPr>
      <w:r>
        <w:rPr>
          <w:rFonts w:ascii="Courier New" w:cs="Courier New" w:eastAsia="Courier New" w:hAnsi="Courier New"/>
          <w:color w:val="00AA77"/>
          <w:sz w:val="18"/>
          <w:szCs w:val="18"/>
        </w:rPr>
        <w:t xml:space="preserve">            'tenant_id': str(tenant.id), 'error': str(e)})</w:t>
      </w:r>
    </w:p>
    <w:p>
      <w:pPr>
        <w:shd w:fill="1A1A2E" w:val="clear"/>
        <w:spacing w:before="0" w:after="0"/>
        <w:ind w:left="240" w:right="240"/>
      </w:pPr>
      <w:r>
        <w:rPr>
          <w:rFonts w:ascii="Courier New" w:cs="Courier New" w:eastAsia="Courier New" w:hAnsi="Courier New"/>
          <w:color w:val="00AA77"/>
          <w:sz w:val="18"/>
          <w:szCs w:val="18"/>
        </w:rPr>
        <w:t xml:space="preserve">        raise AppError(ErrorCode.INTERNAL, 'Internal error — see logs')</w:t>
      </w:r>
    </w:p>
    <w:p>
      <w:r>
        <w:br w:type="page"/>
      </w:r>
    </w:p>
    <w:p>
      <w:pPr>
        <w:pStyle w:val="Heading1"/>
        <w:pBdr>
          <w:bottom w:val="single" w:color="006B5A" w:sz="6" w:space="6"/>
        </w:pBdr>
        <w:spacing w:before="480" w:after="160"/>
      </w:pPr>
      <w:r>
        <w:rPr>
          <w:rFonts w:ascii="Arial" w:cs="Arial" w:eastAsia="Arial" w:hAnsi="Arial"/>
          <w:b/>
          <w:bCs/>
          <w:color w:val="0A1628"/>
          <w:sz w:val="34"/>
          <w:szCs w:val="34"/>
        </w:rPr>
        <w:t xml:space="preserve">§11 — Handover Checklist (Before User Review)</w:t>
      </w:r>
    </w:p>
    <w:p>
      <w:pPr>
        <w:spacing w:before="60" w:after="80"/>
      </w:pPr>
      <w:r>
        <w:rPr>
          <w:rFonts w:ascii="Arial" w:cs="Arial" w:eastAsia="Arial" w:hAnsi="Arial"/>
          <w:color w:val="000000"/>
          <w:sz w:val="21"/>
          <w:szCs w:val="21"/>
        </w:rPr>
        <w:t xml:space="preserve">AG-00 runs this checklist at the end of every day before announcing readiness for review. All items must be checked. If any item is unchecked, do not hand over.</w:t>
      </w:r>
    </w:p>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0D7E8" w:sz="1"/>
              <w:left w:val="single" w:color="D0D7E8" w:sz="1"/>
              <w:bottom w:val="single" w:color="D0D7E8" w:sz="1"/>
              <w:right w:val="single" w:color="D0D7E8" w:sz="1"/>
            </w:tcBorders>
            <w:shd w:fill="006B5A" w:val="clear"/>
            <w:tcMar>
              <w:top w:type="dxa" w:w="90"/>
              <w:left w:type="dxa" w:w="130"/>
              <w:bottom w:type="dxa" w:w="90"/>
              <w:right w:type="dxa" w:w="130"/>
            </w:tcMar>
          </w:tcPr>
          <w:p>
            <w:pPr>
              <w:spacing w:before="0" w:after="0"/>
              <w:jc w:val="left"/>
            </w:pPr>
            <w:r>
              <w:rPr>
                <w:rFonts w:ascii="Arial" w:cs="Arial" w:eastAsia="Arial" w:hAnsi="Arial"/>
                <w:b/>
                <w:bCs/>
                <w:color w:val="FFFFFF"/>
                <w:sz w:val="19"/>
                <w:szCs w:val="19"/>
              </w:rPr>
              <w:t xml:space="preserve"/>
            </w:r>
          </w:p>
        </w:tc>
        <w:tc>
          <w:tcPr>
            <w:tcW w:type="dxa" w:w="8920"/>
            <w:tcBorders>
              <w:top w:val="single" w:color="D0D7E8" w:sz="1"/>
              <w:left w:val="single" w:color="D0D7E8" w:sz="1"/>
              <w:bottom w:val="single" w:color="D0D7E8" w:sz="1"/>
              <w:right w:val="single" w:color="D0D7E8" w:sz="1"/>
            </w:tcBorders>
            <w:shd w:fill="006B5A" w:val="clear"/>
            <w:tcMar>
              <w:top w:type="dxa" w:w="90"/>
              <w:left w:type="dxa" w:w="130"/>
              <w:bottom w:type="dxa" w:w="90"/>
              <w:right w:type="dxa" w:w="130"/>
            </w:tcMar>
          </w:tcPr>
          <w:p>
            <w:pPr>
              <w:spacing w:before="0" w:after="0"/>
              <w:jc w:val="left"/>
            </w:pPr>
            <w:r>
              <w:rPr>
                <w:rFonts w:ascii="Arial" w:cs="Arial" w:eastAsia="Arial" w:hAnsi="Arial"/>
                <w:b/>
                <w:bCs/>
                <w:color w:val="FFFFFF"/>
                <w:sz w:val="19"/>
                <w:szCs w:val="19"/>
              </w:rPr>
              <w:t xml:space="preserve">Handover gate — ALL must pass before handing to Biswadeepak</w:t>
            </w:r>
          </w:p>
        </w:tc>
      </w:tr>
      <w:tr>
        <w:tc>
          <w:tcPr>
            <w:tcW w:type="dxa" w:w="44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w:t>
            </w:r>
          </w:p>
        </w:tc>
        <w:tc>
          <w:tcPr>
            <w:tcW w:type="dxa" w:w="892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Code quality: make test — 100% pass rate, no skipped tests</w:t>
            </w:r>
          </w:p>
        </w:tc>
      </w:tr>
      <w:tr>
        <w:tc>
          <w:tcPr>
            <w:tcW w:type="dxa" w:w="44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w:t>
            </w:r>
          </w:p>
        </w:tc>
        <w:tc>
          <w:tcPr>
            <w:tcW w:type="dxa" w:w="892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TypeScript: npx tsc --noEmit — zero type errors</w:t>
            </w:r>
          </w:p>
        </w:tc>
      </w:tr>
      <w:tr>
        <w:tc>
          <w:tcPr>
            <w:tcW w:type="dxa" w:w="44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w:t>
            </w:r>
          </w:p>
        </w:tc>
        <w:tc>
          <w:tcPr>
            <w:tcW w:type="dxa" w:w="892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Lint: eslint + ruff — zero warnings, zero errors</w:t>
            </w:r>
          </w:p>
        </w:tc>
      </w:tr>
      <w:tr>
        <w:tc>
          <w:tcPr>
            <w:tcW w:type="dxa" w:w="44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w:t>
            </w:r>
          </w:p>
        </w:tc>
        <w:tc>
          <w:tcPr>
            <w:tcW w:type="dxa" w:w="892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Re-render audit: AG-07 re-render audit passes — all components within allowed render counts</w:t>
            </w:r>
          </w:p>
        </w:tc>
      </w:tr>
      <w:tr>
        <w:tc>
          <w:tcPr>
            <w:tcW w:type="dxa" w:w="44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w:t>
            </w:r>
          </w:p>
        </w:tc>
        <w:tc>
          <w:tcPr>
            <w:tcW w:type="dxa" w:w="892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Button tests: Every new/modified button tested across all 5 states (idle, click, loading, success, error)</w:t>
            </w:r>
          </w:p>
        </w:tc>
      </w:tr>
      <w:tr>
        <w:tc>
          <w:tcPr>
            <w:tcW w:type="dxa" w:w="44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w:t>
            </w:r>
          </w:p>
        </w:tc>
        <w:tc>
          <w:tcPr>
            <w:tcW w:type="dxa" w:w="892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Security: AG-07 security checklist complete for all new endpoints</w:t>
            </w:r>
          </w:p>
        </w:tc>
      </w:tr>
      <w:tr>
        <w:tc>
          <w:tcPr>
            <w:tcW w:type="dxa" w:w="44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w:t>
            </w:r>
          </w:p>
        </w:tc>
        <w:tc>
          <w:tcPr>
            <w:tcW w:type="dxa" w:w="892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API contracts: All new endpoints match OpenAPI spec — openapi-typescript output unchanged</w:t>
            </w:r>
          </w:p>
        </w:tc>
      </w:tr>
      <w:tr>
        <w:tc>
          <w:tcPr>
            <w:tcW w:type="dxa" w:w="44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w:t>
            </w:r>
          </w:p>
        </w:tc>
        <w:tc>
          <w:tcPr>
            <w:tcW w:type="dxa" w:w="892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Cross-tenant: Cross-tenant query test passes — tenant B cannot read tenant A data</w:t>
            </w:r>
          </w:p>
        </w:tc>
      </w:tr>
      <w:tr>
        <w:tc>
          <w:tcPr>
            <w:tcW w:type="dxa" w:w="44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w:t>
            </w:r>
          </w:p>
        </w:tc>
        <w:tc>
          <w:tcPr>
            <w:tcW w:type="dxa" w:w="892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Environment: No hardcoded values — all config from process.env / settings</w:t>
            </w:r>
          </w:p>
        </w:tc>
      </w:tr>
      <w:tr>
        <w:tc>
          <w:tcPr>
            <w:tcW w:type="dxa" w:w="44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w:t>
            </w:r>
          </w:p>
        </w:tc>
        <w:tc>
          <w:tcPr>
            <w:tcW w:type="dxa" w:w="892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Error states: Every new UI component renders gracefully when API returns error</w:t>
            </w:r>
          </w:p>
        </w:tc>
      </w:tr>
      <w:tr>
        <w:tc>
          <w:tcPr>
            <w:tcW w:type="dxa" w:w="44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w:t>
            </w:r>
          </w:p>
        </w:tc>
        <w:tc>
          <w:tcPr>
            <w:tcW w:type="dxa" w:w="892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Loading states: Every new UI component shows skeleton state during data fetch</w:t>
            </w:r>
          </w:p>
        </w:tc>
      </w:tr>
      <w:tr>
        <w:tc>
          <w:tcPr>
            <w:tcW w:type="dxa" w:w="44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w:t>
            </w:r>
          </w:p>
        </w:tc>
        <w:tc>
          <w:tcPr>
            <w:tcW w:type="dxa" w:w="892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Mobile check: Dashboard tested at 768px width — no horizontal overflow, no broken layout</w:t>
            </w:r>
          </w:p>
        </w:tc>
      </w:tr>
      <w:tr>
        <w:tc>
          <w:tcPr>
            <w:tcW w:type="dxa" w:w="44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w:t>
            </w:r>
          </w:p>
        </w:tc>
        <w:tc>
          <w:tcPr>
            <w:tcW w:type="dxa" w:w="892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Console clean: Browser console: zero errors, zero warnings in production build</w:t>
            </w:r>
          </w:p>
        </w:tc>
      </w:tr>
      <w:tr>
        <w:tc>
          <w:tcPr>
            <w:tcW w:type="dxa" w:w="44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w:t>
            </w:r>
          </w:p>
        </w:tc>
        <w:tc>
          <w:tcPr>
            <w:tcW w:type="dxa" w:w="892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Network tab: No duplicate API calls on mount — AbortController cleanup verified</w:t>
            </w:r>
          </w:p>
        </w:tc>
      </w:tr>
      <w:tr>
        <w:tc>
          <w:tcPr>
            <w:tcW w:type="dxa" w:w="44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w:t>
            </w:r>
          </w:p>
        </w:tc>
        <w:tc>
          <w:tcPr>
            <w:tcW w:type="dxa" w:w="892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Lighthouse: Dashboard page scores 90+ performance in Lighthouse (run in CI)</w:t>
            </w:r>
          </w:p>
        </w:tc>
      </w:tr>
      <w:tr>
        <w:tc>
          <w:tcPr>
            <w:tcW w:type="dxa" w:w="44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w:t>
            </w:r>
          </w:p>
        </w:tc>
        <w:tc>
          <w:tcPr>
            <w:tcW w:type="dxa" w:w="8920"/>
            <w:tcBorders>
              <w:top w:val="single" w:color="D0D7E8" w:sz="1"/>
              <w:left w:val="single" w:color="D0D7E8" w:sz="1"/>
              <w:bottom w:val="single" w:color="D0D7E8" w:sz="1"/>
              <w:right w:val="single" w:color="D0D7E8" w:sz="1"/>
            </w:tcBorders>
            <w:shd w:fill="F8FAFD"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Session log: SESSION_LOG.md updated with today's entry</w:t>
            </w:r>
          </w:p>
        </w:tc>
      </w:tr>
      <w:tr>
        <w:tc>
          <w:tcPr>
            <w:tcW w:type="dxa" w:w="44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center"/>
            </w:pPr>
            <w:r>
              <w:rPr>
                <w:rFonts w:ascii="Arial" w:cs="Arial" w:eastAsia="Arial" w:hAnsi="Arial"/>
                <w:b/>
                <w:bCs/>
                <w:color w:val="006B5A"/>
                <w:sz w:val="19"/>
                <w:szCs w:val="19"/>
              </w:rPr>
              <w:t xml:space="preserve">☐</w:t>
            </w:r>
          </w:p>
        </w:tc>
        <w:tc>
          <w:tcPr>
            <w:tcW w:type="dxa" w:w="8920"/>
            <w:tcBorders>
              <w:top w:val="single" w:color="D0D7E8" w:sz="1"/>
              <w:left w:val="single" w:color="D0D7E8" w:sz="1"/>
              <w:bottom w:val="single" w:color="D0D7E8" w:sz="1"/>
              <w:right w:val="single" w:color="D0D7E8" w:sz="1"/>
            </w:tcBorders>
            <w:shd w:fill="FFFFFF" w:val="clear"/>
            <w:tcMar>
              <w:top w:type="dxa" w:w="90"/>
              <w:left w:type="dxa" w:w="130"/>
              <w:bottom w:type="dxa" w:w="90"/>
              <w:right w:type="dxa" w:w="130"/>
            </w:tcMar>
          </w:tcPr>
          <w:p>
            <w:pPr>
              <w:spacing w:before="0" w:after="0"/>
              <w:jc w:val="left"/>
            </w:pPr>
            <w:r>
              <w:rPr>
                <w:rFonts w:ascii="Arial" w:cs="Arial" w:eastAsia="Arial" w:hAnsi="Arial"/>
                <w:b w:val="false"/>
                <w:bCs w:val="false"/>
                <w:color w:val="000000"/>
                <w:sz w:val="19"/>
                <w:szCs w:val="19"/>
              </w:rPr>
              <w:t xml:space="preserve">Announcement: AG-00 announces: 'Day N complete. All gates green. Ready for your review.'</w:t>
            </w:r>
          </w:p>
        </w:tc>
      </w:tr>
    </w:tbl>
    <w:p>
      <w:pPr>
        <w:spacing w:before="200" w:after="0"/>
      </w:pPr>
      <w:r>
        <w:t xml:space="preserve"/>
      </w:r>
    </w:p>
    <w:p>
      <w:r>
        <w:br w:type="page"/>
      </w:r>
    </w:p>
    <w:p>
      <w:pPr>
        <w:pStyle w:val="Heading1"/>
        <w:pBdr>
          <w:bottom w:val="single" w:color="006B5A" w:sz="6" w:space="6"/>
        </w:pBdr>
        <w:spacing w:before="480" w:after="160"/>
      </w:pPr>
      <w:r>
        <w:rPr>
          <w:rFonts w:ascii="Arial" w:cs="Arial" w:eastAsia="Arial" w:hAnsi="Arial"/>
          <w:b/>
          <w:bCs/>
          <w:color w:val="0A1628"/>
          <w:sz w:val="34"/>
          <w:szCs w:val="34"/>
        </w:rPr>
        <w:t xml:space="preserve">§12 — Start Command</w:t>
      </w:r>
    </w:p>
    <w:p>
      <w:pPr>
        <w:pBdr>
          <w:left w:val="single" w:color="0A3060" w:sz="12" w:space="8"/>
        </w:pBdr>
        <w:shd w:fill="EBF2FC" w:val="clear"/>
        <w:spacing w:before="80" w:after="80"/>
        <w:ind w:left="200" w:right="200"/>
      </w:pPr>
      <w:r>
        <w:rPr>
          <w:rFonts w:ascii="Arial" w:cs="Arial" w:eastAsia="Arial" w:hAnsi="Arial"/>
          <w:b w:val="false"/>
          <w:bCs w:val="false"/>
          <w:color w:val="0A3060"/>
          <w:sz w:val="19"/>
          <w:szCs w:val="19"/>
        </w:rPr>
        <w:t xml:space="preserve">Copy and paste the following into Claude Code to begin. Ensure CLAUDE.md is in the project root before running.</w:t>
      </w:r>
    </w:p>
    <w:p>
      <w:pPr>
        <w:spacing w:before="80" w:after="80"/>
      </w:pPr>
      <w:r>
        <w:t xml:space="preserve"/>
      </w:r>
    </w:p>
    <w:p>
      <w:pPr>
        <w:shd w:fill="1A1A2E" w:val="clear"/>
        <w:spacing w:before="0" w:after="0"/>
        <w:ind w:left="240" w:right="240"/>
      </w:pPr>
      <w:r>
        <w:rPr>
          <w:rFonts w:ascii="Courier New" w:cs="Courier New" w:eastAsia="Courier New" w:hAnsi="Courier New"/>
          <w:color w:val="00AA77"/>
          <w:sz w:val="18"/>
          <w:szCs w:val="18"/>
        </w:rPr>
        <w:t xml:space="preserve"># ShipBridge — Session Start</w:t>
      </w:r>
    </w:p>
    <w:p>
      <w:pPr>
        <w:shd w:fill="1A1A2E" w:val="clear"/>
        <w:spacing w:before="0" w:after="0"/>
        <w:ind w:left="240" w:right="240"/>
      </w:pPr>
      <w:r>
        <w:rPr>
          <w:rFonts w:ascii="Courier New" w:cs="Courier New" w:eastAsia="Courier New" w:hAnsi="Courier New"/>
          <w:color w:val="00AA77"/>
          <w:sz w:val="18"/>
          <w:szCs w:val="18"/>
        </w:rPr>
        <w:t xml:space="preserve"># Run this exact command to initialise Claude Code</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You are the Orchestrator (AG-00) for ShipBridge, a pilot-to-production</w:t>
      </w:r>
    </w:p>
    <w:p>
      <w:pPr>
        <w:shd w:fill="1A1A2E" w:val="clear"/>
        <w:spacing w:before="0" w:after="0"/>
        <w:ind w:left="240" w:right="240"/>
      </w:pPr>
      <w:r>
        <w:rPr>
          <w:rFonts w:ascii="Courier New" w:cs="Courier New" w:eastAsia="Courier New" w:hAnsi="Courier New"/>
          <w:color w:val="00AA77"/>
          <w:sz w:val="18"/>
          <w:szCs w:val="18"/>
        </w:rPr>
        <w:t xml:space="preserve">platform for AI agent teams. Your CLAUDE.md is loaded. Follow it exactly.</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Start your session now:</w:t>
      </w:r>
    </w:p>
    <w:p>
      <w:pPr>
        <w:shd w:fill="1A1A2E" w:val="clear"/>
        <w:spacing w:before="0" w:after="0"/>
        <w:ind w:left="240" w:right="240"/>
      </w:pPr>
      <w:r>
        <w:rPr>
          <w:rFonts w:ascii="Courier New" w:cs="Courier New" w:eastAsia="Courier New" w:hAnsi="Courier New"/>
          <w:color w:val="00AA77"/>
          <w:sz w:val="18"/>
          <w:szCs w:val="18"/>
        </w:rPr>
        <w:t xml:space="preserve">1. Read CLAUDE.md §0 session start checklist</w:t>
      </w:r>
    </w:p>
    <w:p>
      <w:pPr>
        <w:shd w:fill="1A1A2E" w:val="clear"/>
        <w:spacing w:before="0" w:after="0"/>
        <w:ind w:left="240" w:right="240"/>
      </w:pPr>
      <w:r>
        <w:rPr>
          <w:rFonts w:ascii="Courier New" w:cs="Courier New" w:eastAsia="Courier New" w:hAnsi="Courier New"/>
          <w:color w:val="00AA77"/>
          <w:sz w:val="18"/>
          <w:szCs w:val="18"/>
        </w:rPr>
        <w:t xml:space="preserve">2. Run: make health</w:t>
      </w:r>
    </w:p>
    <w:p>
      <w:pPr>
        <w:shd w:fill="1A1A2E" w:val="clear"/>
        <w:spacing w:before="0" w:after="0"/>
        <w:ind w:left="240" w:right="240"/>
      </w:pPr>
      <w:r>
        <w:rPr>
          <w:rFonts w:ascii="Courier New" w:cs="Courier New" w:eastAsia="Courier New" w:hAnsi="Courier New"/>
          <w:color w:val="00AA77"/>
          <w:sz w:val="18"/>
          <w:szCs w:val="18"/>
        </w:rPr>
        <w:t xml:space="preserve">3. Run: make test</w:t>
      </w:r>
    </w:p>
    <w:p>
      <w:pPr>
        <w:shd w:fill="1A1A2E" w:val="clear"/>
        <w:spacing w:before="0" w:after="0"/>
        <w:ind w:left="240" w:right="240"/>
      </w:pPr>
      <w:r>
        <w:rPr>
          <w:rFonts w:ascii="Courier New" w:cs="Courier New" w:eastAsia="Courier New" w:hAnsi="Courier New"/>
          <w:color w:val="00AA77"/>
          <w:sz w:val="18"/>
          <w:szCs w:val="18"/>
        </w:rPr>
        <w:t xml:space="preserve">4. Identify today's day from §8</w:t>
      </w:r>
    </w:p>
    <w:p>
      <w:pPr>
        <w:shd w:fill="1A1A2E" w:val="clear"/>
        <w:spacing w:before="0" w:after="0"/>
        <w:ind w:left="240" w:right="240"/>
      </w:pPr>
      <w:r>
        <w:rPr>
          <w:rFonts w:ascii="Courier New" w:cs="Courier New" w:eastAsia="Courier New" w:hAnsi="Courier New"/>
          <w:color w:val="00AA77"/>
          <w:sz w:val="18"/>
          <w:szCs w:val="18"/>
        </w:rPr>
        <w:t xml:space="preserve">5. Announce your plan</w:t>
      </w:r>
    </w:p>
    <w:p>
      <w:pPr>
        <w:shd w:fill="1A1A2E" w:val="clear"/>
        <w:spacing w:before="0" w:after="0"/>
        <w:ind w:left="240" w:right="240"/>
      </w:pPr>
      <w:r>
        <w:rPr>
          <w:rFonts w:ascii="Courier New" w:cs="Courier New" w:eastAsia="Courier New" w:hAnsi="Courier New"/>
          <w:color w:val="00AA77"/>
          <w:sz w:val="18"/>
          <w:szCs w:val="18"/>
        </w:rPr>
        <w:t xml:space="preserve">6. Begin execution following §9 Orchestrator Loop</w:t>
      </w:r>
    </w:p>
    <w:p>
      <w:pPr>
        <w:shd w:fill="1A1A2E" w:val="clear"/>
        <w:spacing w:before="0" w:after="0"/>
        <w:ind w:left="240" w:right="240"/>
      </w:pPr>
      <w:r>
        <w:rPr>
          <w:rFonts w:ascii="Courier New" w:cs="Courier New" w:eastAsia="Courier New" w:hAnsi="Courier New"/>
          <w:color w:val="00AA77"/>
          <w:sz w:val="18"/>
          <w:szCs w:val="18"/>
        </w:rPr>
        <w:t xml:space="preserve"> </w:t>
      </w:r>
    </w:p>
    <w:p>
      <w:pPr>
        <w:shd w:fill="1A1A2E" w:val="clear"/>
        <w:spacing w:before="0" w:after="0"/>
        <w:ind w:left="240" w:right="240"/>
      </w:pPr>
      <w:r>
        <w:rPr>
          <w:rFonts w:ascii="Courier New" w:cs="Courier New" w:eastAsia="Courier New" w:hAnsi="Courier New"/>
          <w:color w:val="00AA77"/>
          <w:sz w:val="18"/>
          <w:szCs w:val="18"/>
        </w:rPr>
        <w:t xml:space="preserve">Do not deviate. Do not ask unnecessary questions.</w:t>
      </w:r>
    </w:p>
    <w:p>
      <w:pPr>
        <w:shd w:fill="1A1A2E" w:val="clear"/>
        <w:spacing w:before="0" w:after="0"/>
        <w:ind w:left="240" w:right="240"/>
      </w:pPr>
      <w:r>
        <w:rPr>
          <w:rFonts w:ascii="Courier New" w:cs="Courier New" w:eastAsia="Courier New" w:hAnsi="Courier New"/>
          <w:color w:val="00AA77"/>
          <w:sz w:val="18"/>
          <w:szCs w:val="18"/>
        </w:rPr>
        <w:t xml:space="preserve">If you need documentation: use WebFetch as per §7.</w:t>
      </w:r>
    </w:p>
    <w:p>
      <w:pPr>
        <w:shd w:fill="1A1A2E" w:val="clear"/>
        <w:spacing w:before="0" w:after="0"/>
        <w:ind w:left="240" w:right="240"/>
      </w:pPr>
      <w:r>
        <w:rPr>
          <w:rFonts w:ascii="Courier New" w:cs="Courier New" w:eastAsia="Courier New" w:hAnsi="Courier New"/>
          <w:color w:val="00AA77"/>
          <w:sz w:val="18"/>
          <w:szCs w:val="18"/>
        </w:rPr>
        <w:t xml:space="preserve">All gates in §11 must pass before handover.</w:t>
      </w:r>
    </w:p>
    <w:p>
      <w:pPr>
        <w:spacing w:before="120" w:after="60"/>
      </w:pPr>
      <w:r>
        <w:t xml:space="preserve"/>
      </w:r>
    </w:p>
    <w:p>
      <w:pPr>
        <w:spacing w:before="60" w:after="80"/>
      </w:pPr>
      <w:r>
        <w:rPr>
          <w:rFonts w:ascii="Arial" w:cs="Arial" w:eastAsia="Arial" w:hAnsi="Arial"/>
          <w:color w:val="5A6B88"/>
          <w:sz w:val="21"/>
          <w:szCs w:val="21"/>
        </w:rPr>
        <w:t xml:space="preserve">ShipBridge · Claude Code Master Prompt · v1.0 · Biswadeepak Das</w:t>
      </w:r>
    </w:p>
    <w:p>
      <w:pPr>
        <w:spacing w:before="60" w:after="80"/>
      </w:pPr>
      <w:r>
        <w:rPr>
          <w:rFonts w:ascii="Arial" w:cs="Arial" w:eastAsia="Arial" w:hAnsi="Arial"/>
          <w:color w:val="5A6B88"/>
          <w:sz w:val="21"/>
          <w:szCs w:val="21"/>
        </w:rPr>
        <w:t xml:space="preserve">github.com/biswadeepakdas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8" w:sz="3" w:space="6"/>
      </w:pBdr>
      <w:tabs>
        <w:tab w:val="right" w:pos="9026"/>
      </w:tabs>
      <w:spacing w:before="100" w:after="0"/>
    </w:pPr>
    <w:r>
      <w:rPr>
        <w:rFonts w:ascii="Arial" w:cs="Arial" w:eastAsia="Arial" w:hAnsi="Arial"/>
        <w:color w:val="5A6B88"/>
        <w:sz w:val="16"/>
        <w:szCs w:val="16"/>
      </w:rPr>
      <w:t xml:space="preserve">ShipBridge v0.1.0  ·  Biswadeepak Das  ·  Confidential</w:t>
    </w:r>
    <w:r>
      <w:rPr>
        <w:rFonts w:ascii="Arial" w:cs="Arial" w:eastAsia="Arial" w:hAnsi="Arial"/>
        <w:color w:val="5A6B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5A" w:sz="4" w:space="6"/>
      </w:pBdr>
      <w:spacing w:before="0" w:after="100"/>
    </w:pPr>
    <w:r>
      <w:rPr>
        <w:rFonts w:ascii="Arial" w:cs="Arial" w:eastAsia="Arial" w:hAnsi="Arial"/>
        <w:b/>
        <w:bCs/>
        <w:color w:val="006B5A"/>
        <w:sz w:val="18"/>
        <w:szCs w:val="18"/>
      </w:rPr>
      <w:t xml:space="preserve">ShipBridge · Claude Code Master Prompt</w:t>
    </w:r>
    <w:r>
      <w:rPr>
        <w:rFonts w:ascii="Arial" w:cs="Arial" w:eastAsia="Arial" w:hAnsi="Arial"/>
        <w:color w:val="5A6B88"/>
        <w:sz w:val="18"/>
        <w:szCs w:val="18"/>
      </w:rPr>
      <w:t xml:space="preserve">   ·   Multi-Agent Orchestration System   ·   Zero-Bug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A1628"/>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14224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E35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2026-03-31T13:22:06.398Z</dcterms:created>
  <dcterms:modified xsi:type="dcterms:W3CDTF">2026-03-31T13:22:06.399Z</dcterms:modified>
</cp:coreProperties>
</file>

<file path=docProps/custom.xml><?xml version="1.0" encoding="utf-8"?>
<Properties xmlns="http://schemas.openxmlformats.org/officeDocument/2006/custom-properties" xmlns:vt="http://schemas.openxmlformats.org/officeDocument/2006/docPropsVTypes"/>
</file>