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03A43" w14:textId="77777777" w:rsidR="008141D9" w:rsidRPr="008141D9" w:rsidRDefault="008141D9" w:rsidP="008141D9">
      <w:r w:rsidRPr="008141D9">
        <w:rPr>
          <w:b/>
          <w:bCs/>
        </w:rPr>
        <w:t>Development Process Document</w:t>
      </w:r>
    </w:p>
    <w:p w14:paraId="3AB193CF" w14:textId="77777777" w:rsidR="008141D9" w:rsidRPr="008141D9" w:rsidRDefault="008141D9" w:rsidP="008141D9">
      <w:r w:rsidRPr="008141D9">
        <w:pict w14:anchorId="2938B380">
          <v:rect id="_x0000_i1103" style="width:0;height:1.5pt" o:hralign="center" o:hrstd="t" o:hr="t" fillcolor="#a0a0a0" stroked="f"/>
        </w:pict>
      </w:r>
    </w:p>
    <w:p w14:paraId="4980498F" w14:textId="509487F4" w:rsidR="008141D9" w:rsidRPr="008141D9" w:rsidRDefault="008141D9" w:rsidP="008141D9">
      <w:pPr>
        <w:rPr>
          <w:b/>
          <w:bCs/>
        </w:rPr>
      </w:pPr>
      <w:r w:rsidRPr="008141D9">
        <w:rPr>
          <w:b/>
          <w:bCs/>
        </w:rPr>
        <w:t>Introduction</w:t>
      </w:r>
    </w:p>
    <w:p w14:paraId="5992D93A" w14:textId="77777777" w:rsidR="008141D9" w:rsidRPr="008141D9" w:rsidRDefault="008141D9" w:rsidP="008141D9">
      <w:r w:rsidRPr="008141D9">
        <w:t xml:space="preserve">This document outlines the standard Development Process adopted and fully implemented for the </w:t>
      </w:r>
      <w:proofErr w:type="spellStart"/>
      <w:r w:rsidRPr="008141D9">
        <w:t>eServices</w:t>
      </w:r>
      <w:proofErr w:type="spellEnd"/>
      <w:r w:rsidRPr="008141D9">
        <w:t xml:space="preserve"> </w:t>
      </w:r>
      <w:proofErr w:type="spellStart"/>
      <w:r w:rsidRPr="008141D9">
        <w:t>Replatforming</w:t>
      </w:r>
      <w:proofErr w:type="spellEnd"/>
      <w:r w:rsidRPr="008141D9">
        <w:t xml:space="preserve"> project at </w:t>
      </w:r>
      <w:proofErr w:type="spellStart"/>
      <w:r w:rsidRPr="008141D9">
        <w:t>AltaGas</w:t>
      </w:r>
      <w:proofErr w:type="spellEnd"/>
      <w:r w:rsidRPr="008141D9">
        <w:t xml:space="preserve">. The approach aligns with enterprise </w:t>
      </w:r>
      <w:proofErr w:type="spellStart"/>
      <w:r w:rsidRPr="008141D9">
        <w:t>DevSecOps</w:t>
      </w:r>
      <w:proofErr w:type="spellEnd"/>
      <w:r w:rsidRPr="008141D9">
        <w:t xml:space="preserve"> best practices using Azure DevOps.</w:t>
      </w:r>
    </w:p>
    <w:p w14:paraId="71A45D95" w14:textId="77777777" w:rsidR="008141D9" w:rsidRPr="008141D9" w:rsidRDefault="008141D9" w:rsidP="008141D9">
      <w:r w:rsidRPr="008141D9">
        <w:pict w14:anchorId="7F4AEFB7">
          <v:rect id="_x0000_i1104" style="width:0;height:1.5pt" o:hralign="center" o:hrstd="t" o:hr="t" fillcolor="#a0a0a0" stroked="f"/>
        </w:pict>
      </w:r>
    </w:p>
    <w:p w14:paraId="49A72353" w14:textId="6D306F1C" w:rsidR="008141D9" w:rsidRPr="008141D9" w:rsidRDefault="008141D9" w:rsidP="008141D9">
      <w:pPr>
        <w:rPr>
          <w:b/>
          <w:bCs/>
        </w:rPr>
      </w:pPr>
      <w:r w:rsidRPr="008141D9">
        <w:rPr>
          <w:b/>
          <w:bCs/>
        </w:rPr>
        <w:t>Development Lifecycle Overview</w:t>
      </w:r>
    </w:p>
    <w:p w14:paraId="2C030D48" w14:textId="77777777" w:rsidR="008141D9" w:rsidRPr="008141D9" w:rsidRDefault="008141D9" w:rsidP="008141D9">
      <w:r w:rsidRPr="008141D9">
        <w:t>The development lifecycle, fully integrated into project operations, includes:</w:t>
      </w:r>
    </w:p>
    <w:p w14:paraId="0C214CBD" w14:textId="77777777" w:rsidR="008141D9" w:rsidRPr="008141D9" w:rsidRDefault="008141D9" w:rsidP="008141D9">
      <w:pPr>
        <w:numPr>
          <w:ilvl w:val="0"/>
          <w:numId w:val="1"/>
        </w:numPr>
      </w:pPr>
      <w:r w:rsidRPr="008141D9">
        <w:t>Requirements Gathering</w:t>
      </w:r>
    </w:p>
    <w:p w14:paraId="7489B05F" w14:textId="77777777" w:rsidR="008141D9" w:rsidRPr="008141D9" w:rsidRDefault="008141D9" w:rsidP="008141D9">
      <w:pPr>
        <w:numPr>
          <w:ilvl w:val="0"/>
          <w:numId w:val="1"/>
        </w:numPr>
      </w:pPr>
      <w:r w:rsidRPr="008141D9">
        <w:t>Work Item Creation</w:t>
      </w:r>
    </w:p>
    <w:p w14:paraId="614011D0" w14:textId="77777777" w:rsidR="008141D9" w:rsidRPr="008141D9" w:rsidRDefault="008141D9" w:rsidP="008141D9">
      <w:pPr>
        <w:numPr>
          <w:ilvl w:val="0"/>
          <w:numId w:val="1"/>
        </w:numPr>
      </w:pPr>
      <w:r w:rsidRPr="008141D9">
        <w:t>Development (Code &amp; Configurations)</w:t>
      </w:r>
    </w:p>
    <w:p w14:paraId="5D0544CF" w14:textId="77777777" w:rsidR="008141D9" w:rsidRPr="008141D9" w:rsidRDefault="008141D9" w:rsidP="008141D9">
      <w:pPr>
        <w:numPr>
          <w:ilvl w:val="0"/>
          <w:numId w:val="1"/>
        </w:numPr>
      </w:pPr>
      <w:r w:rsidRPr="008141D9">
        <w:t>Code Review &amp; Pull Request (PR)</w:t>
      </w:r>
    </w:p>
    <w:p w14:paraId="2E2D9A88" w14:textId="77777777" w:rsidR="008141D9" w:rsidRPr="008141D9" w:rsidRDefault="008141D9" w:rsidP="008141D9">
      <w:pPr>
        <w:numPr>
          <w:ilvl w:val="0"/>
          <w:numId w:val="1"/>
        </w:numPr>
      </w:pPr>
      <w:r w:rsidRPr="008141D9">
        <w:t>CI/CD Pipeline Execution</w:t>
      </w:r>
    </w:p>
    <w:p w14:paraId="268E2B60" w14:textId="77777777" w:rsidR="008141D9" w:rsidRPr="008141D9" w:rsidRDefault="008141D9" w:rsidP="008141D9">
      <w:pPr>
        <w:numPr>
          <w:ilvl w:val="0"/>
          <w:numId w:val="1"/>
        </w:numPr>
      </w:pPr>
      <w:r w:rsidRPr="008141D9">
        <w:t>UAT &amp; Production Deployment (Planned)</w:t>
      </w:r>
    </w:p>
    <w:p w14:paraId="3722BECB" w14:textId="77777777" w:rsidR="008141D9" w:rsidRPr="008141D9" w:rsidRDefault="008141D9" w:rsidP="008141D9">
      <w:r w:rsidRPr="008141D9">
        <w:pict w14:anchorId="78DB44DA">
          <v:rect id="_x0000_i1105" style="width:0;height:1.5pt" o:hralign="center" o:hrstd="t" o:hr="t" fillcolor="#a0a0a0" stroked="f"/>
        </w:pict>
      </w:r>
    </w:p>
    <w:p w14:paraId="4AFE3F12" w14:textId="76236C58" w:rsidR="008141D9" w:rsidRPr="008141D9" w:rsidRDefault="008141D9" w:rsidP="008141D9">
      <w:pPr>
        <w:rPr>
          <w:b/>
          <w:bCs/>
        </w:rPr>
      </w:pPr>
      <w:r w:rsidRPr="008141D9">
        <w:rPr>
          <w:b/>
          <w:bCs/>
        </w:rPr>
        <w:t>Work Item Management (Azure Boards)</w:t>
      </w:r>
    </w:p>
    <w:p w14:paraId="16C680C4" w14:textId="77777777" w:rsidR="008141D9" w:rsidRPr="008141D9" w:rsidRDefault="008141D9" w:rsidP="008141D9">
      <w:pPr>
        <w:numPr>
          <w:ilvl w:val="0"/>
          <w:numId w:val="2"/>
        </w:numPr>
      </w:pPr>
      <w:r w:rsidRPr="008141D9">
        <w:rPr>
          <w:b/>
          <w:bCs/>
        </w:rPr>
        <w:t>Hierarchy Used:</w:t>
      </w:r>
      <w:r w:rsidRPr="008141D9">
        <w:t xml:space="preserve"> Epic &gt; Feature &gt; User Story &gt; Task &gt; Bug</w:t>
      </w:r>
    </w:p>
    <w:p w14:paraId="58468FE8" w14:textId="77777777" w:rsidR="008141D9" w:rsidRPr="008141D9" w:rsidRDefault="008141D9" w:rsidP="008141D9">
      <w:pPr>
        <w:numPr>
          <w:ilvl w:val="0"/>
          <w:numId w:val="2"/>
        </w:numPr>
      </w:pPr>
      <w:r w:rsidRPr="008141D9">
        <w:rPr>
          <w:b/>
          <w:bCs/>
        </w:rPr>
        <w:t>Linkage Implemented:</w:t>
      </w:r>
      <w:r w:rsidRPr="008141D9">
        <w:t xml:space="preserve"> All code branches and PRs are linked to relevant work items.</w:t>
      </w:r>
    </w:p>
    <w:p w14:paraId="260B93AB" w14:textId="77777777" w:rsidR="008141D9" w:rsidRPr="008141D9" w:rsidRDefault="008141D9" w:rsidP="008141D9">
      <w:pPr>
        <w:numPr>
          <w:ilvl w:val="0"/>
          <w:numId w:val="2"/>
        </w:numPr>
      </w:pPr>
      <w:r w:rsidRPr="008141D9">
        <w:rPr>
          <w:b/>
          <w:bCs/>
        </w:rPr>
        <w:t>Sprint Planning Conducted:</w:t>
      </w:r>
      <w:r w:rsidRPr="008141D9">
        <w:t xml:space="preserve"> Two-week iterations with defined goals and deliverables.</w:t>
      </w:r>
    </w:p>
    <w:p w14:paraId="252CDF8A" w14:textId="77777777" w:rsidR="008141D9" w:rsidRPr="008141D9" w:rsidRDefault="008141D9" w:rsidP="008141D9">
      <w:pPr>
        <w:numPr>
          <w:ilvl w:val="0"/>
          <w:numId w:val="2"/>
        </w:numPr>
      </w:pPr>
      <w:r w:rsidRPr="008141D9">
        <w:rPr>
          <w:b/>
          <w:bCs/>
        </w:rPr>
        <w:t>Tracking:</w:t>
      </w:r>
      <w:r w:rsidRPr="008141D9">
        <w:t xml:space="preserve"> Azure Boards dashboards are actively used for burndown, velocity, and progress tracking.</w:t>
      </w:r>
    </w:p>
    <w:p w14:paraId="4588717F" w14:textId="77777777" w:rsidR="008141D9" w:rsidRPr="008141D9" w:rsidRDefault="008141D9" w:rsidP="008141D9">
      <w:r w:rsidRPr="008141D9">
        <w:pict w14:anchorId="0EED4553">
          <v:rect id="_x0000_i1106" style="width:0;height:1.5pt" o:hralign="center" o:hrstd="t" o:hr="t" fillcolor="#a0a0a0" stroked="f"/>
        </w:pict>
      </w:r>
    </w:p>
    <w:p w14:paraId="1E76F01A" w14:textId="480070D1" w:rsidR="008141D9" w:rsidRPr="008141D9" w:rsidRDefault="008141D9" w:rsidP="008141D9">
      <w:pPr>
        <w:rPr>
          <w:b/>
          <w:bCs/>
        </w:rPr>
      </w:pPr>
      <w:r w:rsidRPr="008141D9">
        <w:rPr>
          <w:b/>
          <w:bCs/>
        </w:rPr>
        <w:t>Source Code Management (Azure Repos)</w:t>
      </w:r>
    </w:p>
    <w:p w14:paraId="53E5DC8D" w14:textId="77777777" w:rsidR="008141D9" w:rsidRPr="008141D9" w:rsidRDefault="008141D9" w:rsidP="008141D9">
      <w:pPr>
        <w:numPr>
          <w:ilvl w:val="0"/>
          <w:numId w:val="3"/>
        </w:numPr>
      </w:pPr>
      <w:r w:rsidRPr="008141D9">
        <w:rPr>
          <w:b/>
          <w:bCs/>
        </w:rPr>
        <w:t>Branching Strategy Adopted:</w:t>
      </w:r>
      <w:r w:rsidRPr="008141D9">
        <w:t xml:space="preserve"> </w:t>
      </w:r>
      <w:proofErr w:type="spellStart"/>
      <w:r w:rsidRPr="008141D9">
        <w:t>Gitflow</w:t>
      </w:r>
      <w:proofErr w:type="spellEnd"/>
      <w:r w:rsidRPr="008141D9">
        <w:t xml:space="preserve"> (main, develop, feature/</w:t>
      </w:r>
      <w:r w:rsidRPr="008141D9">
        <w:rPr>
          <w:i/>
          <w:iCs/>
        </w:rPr>
        <w:t>, release/</w:t>
      </w:r>
      <w:r w:rsidRPr="008141D9">
        <w:t>, hotfix/*)</w:t>
      </w:r>
    </w:p>
    <w:p w14:paraId="344AF586" w14:textId="77777777" w:rsidR="008141D9" w:rsidRPr="008141D9" w:rsidRDefault="008141D9" w:rsidP="008141D9">
      <w:pPr>
        <w:numPr>
          <w:ilvl w:val="0"/>
          <w:numId w:val="3"/>
        </w:numPr>
      </w:pPr>
      <w:r w:rsidRPr="008141D9">
        <w:rPr>
          <w:b/>
          <w:bCs/>
        </w:rPr>
        <w:t>Development Branch Protection:</w:t>
      </w:r>
      <w:r w:rsidRPr="008141D9">
        <w:t xml:space="preserve"> The develop branch is protected. No direct commits are allowed.</w:t>
      </w:r>
    </w:p>
    <w:p w14:paraId="3AB9E986" w14:textId="77777777" w:rsidR="008141D9" w:rsidRPr="008141D9" w:rsidRDefault="008141D9" w:rsidP="008141D9">
      <w:pPr>
        <w:numPr>
          <w:ilvl w:val="0"/>
          <w:numId w:val="3"/>
        </w:numPr>
      </w:pPr>
      <w:r w:rsidRPr="008141D9">
        <w:rPr>
          <w:b/>
          <w:bCs/>
        </w:rPr>
        <w:t>Feature Branches:</w:t>
      </w:r>
      <w:r w:rsidRPr="008141D9">
        <w:t xml:space="preserve"> Created by developers from develop for individual user stories.</w:t>
      </w:r>
    </w:p>
    <w:p w14:paraId="09409D57" w14:textId="77777777" w:rsidR="008141D9" w:rsidRPr="008141D9" w:rsidRDefault="008141D9" w:rsidP="008141D9">
      <w:pPr>
        <w:numPr>
          <w:ilvl w:val="0"/>
          <w:numId w:val="3"/>
        </w:numPr>
      </w:pPr>
      <w:r w:rsidRPr="008141D9">
        <w:rPr>
          <w:b/>
          <w:bCs/>
        </w:rPr>
        <w:t>Release Branches:</w:t>
      </w:r>
    </w:p>
    <w:p w14:paraId="0EE0B60D" w14:textId="77777777" w:rsidR="008141D9" w:rsidRPr="008141D9" w:rsidRDefault="008141D9" w:rsidP="008141D9">
      <w:pPr>
        <w:numPr>
          <w:ilvl w:val="1"/>
          <w:numId w:val="3"/>
        </w:numPr>
      </w:pPr>
      <w:r w:rsidRPr="008141D9">
        <w:t>release/</w:t>
      </w:r>
      <w:proofErr w:type="spellStart"/>
      <w:r w:rsidRPr="008141D9">
        <w:t>qa</w:t>
      </w:r>
      <w:proofErr w:type="spellEnd"/>
      <w:r w:rsidRPr="008141D9">
        <w:t>: Used for QA environment deployments.</w:t>
      </w:r>
    </w:p>
    <w:p w14:paraId="5DB4C0FA" w14:textId="77777777" w:rsidR="008141D9" w:rsidRPr="008141D9" w:rsidRDefault="008141D9" w:rsidP="008141D9">
      <w:pPr>
        <w:numPr>
          <w:ilvl w:val="1"/>
          <w:numId w:val="3"/>
        </w:numPr>
      </w:pPr>
      <w:r w:rsidRPr="008141D9">
        <w:t>release/</w:t>
      </w:r>
      <w:proofErr w:type="spellStart"/>
      <w:r w:rsidRPr="008141D9">
        <w:t>uat</w:t>
      </w:r>
      <w:proofErr w:type="spellEnd"/>
      <w:r w:rsidRPr="008141D9">
        <w:t>: Used for UAT environment deployments.</w:t>
      </w:r>
    </w:p>
    <w:p w14:paraId="7A5C0FC2" w14:textId="77777777" w:rsidR="008141D9" w:rsidRPr="008141D9" w:rsidRDefault="008141D9" w:rsidP="008141D9">
      <w:pPr>
        <w:numPr>
          <w:ilvl w:val="0"/>
          <w:numId w:val="3"/>
        </w:numPr>
      </w:pPr>
      <w:r w:rsidRPr="008141D9">
        <w:rPr>
          <w:b/>
          <w:bCs/>
        </w:rPr>
        <w:t>Branch Protection Enforced:</w:t>
      </w:r>
      <w:r w:rsidRPr="008141D9">
        <w:t xml:space="preserve"> No direct commits to main or develop.</w:t>
      </w:r>
    </w:p>
    <w:p w14:paraId="38D5769E" w14:textId="77777777" w:rsidR="008141D9" w:rsidRPr="008141D9" w:rsidRDefault="008141D9" w:rsidP="008141D9">
      <w:pPr>
        <w:numPr>
          <w:ilvl w:val="0"/>
          <w:numId w:val="3"/>
        </w:numPr>
      </w:pPr>
      <w:r w:rsidRPr="008141D9">
        <w:rPr>
          <w:b/>
          <w:bCs/>
        </w:rPr>
        <w:lastRenderedPageBreak/>
        <w:t>Pull Requests:</w:t>
      </w:r>
      <w:r w:rsidRPr="008141D9">
        <w:t xml:space="preserve"> Required for all merges; minimum 1 reviewer; automated validation of build, lint, tests, and SAST is enforced.</w:t>
      </w:r>
    </w:p>
    <w:p w14:paraId="70347006" w14:textId="77777777" w:rsidR="008141D9" w:rsidRPr="008141D9" w:rsidRDefault="008141D9" w:rsidP="008141D9">
      <w:pPr>
        <w:numPr>
          <w:ilvl w:val="0"/>
          <w:numId w:val="3"/>
        </w:numPr>
      </w:pPr>
      <w:r w:rsidRPr="008141D9">
        <w:rPr>
          <w:b/>
          <w:bCs/>
        </w:rPr>
        <w:t>Code Reviews:</w:t>
      </w:r>
    </w:p>
    <w:p w14:paraId="26BA9436" w14:textId="77777777" w:rsidR="008141D9" w:rsidRPr="008141D9" w:rsidRDefault="008141D9" w:rsidP="008141D9">
      <w:pPr>
        <w:numPr>
          <w:ilvl w:val="1"/>
          <w:numId w:val="3"/>
        </w:numPr>
      </w:pPr>
      <w:r w:rsidRPr="008141D9">
        <w:rPr>
          <w:b/>
          <w:bCs/>
        </w:rPr>
        <w:t>Backend (.NET):</w:t>
      </w:r>
      <w:r w:rsidRPr="008141D9">
        <w:t xml:space="preserve"> Ensure adherence to C# coding standards, architectural patterns (e.g., clean architecture), and secure coding practices. Code is reviewed for proper use of dependency injection, exception handling, and unit testing coverage.</w:t>
      </w:r>
    </w:p>
    <w:p w14:paraId="5ED4A32C" w14:textId="77777777" w:rsidR="008141D9" w:rsidRPr="008141D9" w:rsidRDefault="008141D9" w:rsidP="008141D9">
      <w:pPr>
        <w:numPr>
          <w:ilvl w:val="1"/>
          <w:numId w:val="3"/>
        </w:numPr>
      </w:pPr>
      <w:r w:rsidRPr="008141D9">
        <w:rPr>
          <w:b/>
          <w:bCs/>
        </w:rPr>
        <w:t>Frontend (ReactJS):</w:t>
      </w:r>
      <w:r w:rsidRPr="008141D9">
        <w:t xml:space="preserve"> Code is reviewed for JSX best practices, component modularity, state management (Redux/Context), accessibility (a11y), and adherence to styling conventions. Linting and unit test coverage are checked.</w:t>
      </w:r>
    </w:p>
    <w:p w14:paraId="1E84BABC" w14:textId="77777777" w:rsidR="008141D9" w:rsidRPr="008141D9" w:rsidRDefault="008141D9" w:rsidP="008141D9">
      <w:pPr>
        <w:numPr>
          <w:ilvl w:val="0"/>
          <w:numId w:val="3"/>
        </w:numPr>
      </w:pPr>
      <w:r w:rsidRPr="008141D9">
        <w:rPr>
          <w:b/>
          <w:bCs/>
        </w:rPr>
        <w:t>Repository Naming Convention:</w:t>
      </w:r>
    </w:p>
    <w:p w14:paraId="64FC796A" w14:textId="77777777" w:rsidR="008141D9" w:rsidRPr="008141D9" w:rsidRDefault="008141D9" w:rsidP="008141D9">
      <w:pPr>
        <w:numPr>
          <w:ilvl w:val="1"/>
          <w:numId w:val="3"/>
        </w:numPr>
      </w:pPr>
      <w:r w:rsidRPr="008141D9">
        <w:t xml:space="preserve">WGLH-ESVC-FRONTEND: Front-end application code for </w:t>
      </w:r>
      <w:proofErr w:type="spellStart"/>
      <w:r w:rsidRPr="008141D9">
        <w:t>eServices</w:t>
      </w:r>
      <w:proofErr w:type="spellEnd"/>
      <w:r w:rsidRPr="008141D9">
        <w:t xml:space="preserve"> </w:t>
      </w:r>
      <w:proofErr w:type="spellStart"/>
      <w:r w:rsidRPr="008141D9">
        <w:t>Replatforming</w:t>
      </w:r>
      <w:proofErr w:type="spellEnd"/>
    </w:p>
    <w:p w14:paraId="44CABD69" w14:textId="77777777" w:rsidR="008141D9" w:rsidRPr="008141D9" w:rsidRDefault="008141D9" w:rsidP="008141D9">
      <w:pPr>
        <w:numPr>
          <w:ilvl w:val="1"/>
          <w:numId w:val="3"/>
        </w:numPr>
      </w:pPr>
      <w:r w:rsidRPr="008141D9">
        <w:t xml:space="preserve">WGLH-ESVC-BACKEND: Back-end services and APIs for </w:t>
      </w:r>
      <w:proofErr w:type="spellStart"/>
      <w:r w:rsidRPr="008141D9">
        <w:t>eServices</w:t>
      </w:r>
      <w:proofErr w:type="spellEnd"/>
      <w:r w:rsidRPr="008141D9">
        <w:t xml:space="preserve"> </w:t>
      </w:r>
      <w:proofErr w:type="spellStart"/>
      <w:r w:rsidRPr="008141D9">
        <w:t>Replatforming</w:t>
      </w:r>
      <w:proofErr w:type="spellEnd"/>
    </w:p>
    <w:p w14:paraId="30D1402F" w14:textId="77777777" w:rsidR="008141D9" w:rsidRPr="008141D9" w:rsidRDefault="008141D9" w:rsidP="008141D9">
      <w:r w:rsidRPr="008141D9">
        <w:pict w14:anchorId="3F894ACF">
          <v:rect id="_x0000_i1107" style="width:0;height:1.5pt" o:hralign="center" o:hrstd="t" o:hr="t" fillcolor="#a0a0a0" stroked="f"/>
        </w:pict>
      </w:r>
    </w:p>
    <w:p w14:paraId="66981926" w14:textId="73EA7C82" w:rsidR="008141D9" w:rsidRPr="008141D9" w:rsidRDefault="008141D9" w:rsidP="008141D9">
      <w:pPr>
        <w:rPr>
          <w:b/>
          <w:bCs/>
        </w:rPr>
      </w:pPr>
      <w:r w:rsidRPr="008141D9">
        <w:rPr>
          <w:b/>
          <w:bCs/>
        </w:rPr>
        <w:t>Code Quality &amp; Security</w:t>
      </w:r>
    </w:p>
    <w:p w14:paraId="7409AAFB" w14:textId="71A1B446" w:rsidR="008141D9" w:rsidRPr="008141D9" w:rsidRDefault="008141D9" w:rsidP="008141D9">
      <w:pPr>
        <w:numPr>
          <w:ilvl w:val="0"/>
          <w:numId w:val="4"/>
        </w:numPr>
      </w:pPr>
      <w:r w:rsidRPr="008141D9">
        <w:rPr>
          <w:b/>
          <w:bCs/>
        </w:rPr>
        <w:t>Tools Used:</w:t>
      </w:r>
      <w:r w:rsidRPr="008141D9">
        <w:t xml:space="preserve"> SonarQube (SAST), GitHub Advanced Security</w:t>
      </w:r>
    </w:p>
    <w:p w14:paraId="31F159C4" w14:textId="77777777" w:rsidR="008141D9" w:rsidRPr="008141D9" w:rsidRDefault="008141D9" w:rsidP="008141D9">
      <w:pPr>
        <w:numPr>
          <w:ilvl w:val="0"/>
          <w:numId w:val="4"/>
        </w:numPr>
      </w:pPr>
      <w:r w:rsidRPr="008141D9">
        <w:rPr>
          <w:b/>
          <w:bCs/>
        </w:rPr>
        <w:t>Policies Implemented:</w:t>
      </w:r>
    </w:p>
    <w:p w14:paraId="130D9457" w14:textId="77777777" w:rsidR="008141D9" w:rsidRPr="008141D9" w:rsidRDefault="008141D9" w:rsidP="008141D9">
      <w:pPr>
        <w:numPr>
          <w:ilvl w:val="1"/>
          <w:numId w:val="4"/>
        </w:numPr>
      </w:pPr>
      <w:r w:rsidRPr="008141D9">
        <w:t>PR validation is mandatory</w:t>
      </w:r>
    </w:p>
    <w:p w14:paraId="0B0082CF" w14:textId="77777777" w:rsidR="008141D9" w:rsidRPr="008141D9" w:rsidRDefault="008141D9" w:rsidP="008141D9">
      <w:pPr>
        <w:numPr>
          <w:ilvl w:val="1"/>
          <w:numId w:val="4"/>
        </w:numPr>
      </w:pPr>
      <w:r w:rsidRPr="008141D9">
        <w:t>Code scanning and dependency scanning are enabled</w:t>
      </w:r>
    </w:p>
    <w:p w14:paraId="2DA6F154" w14:textId="77777777" w:rsidR="008141D9" w:rsidRPr="008141D9" w:rsidRDefault="008141D9" w:rsidP="008141D9">
      <w:pPr>
        <w:numPr>
          <w:ilvl w:val="1"/>
          <w:numId w:val="4"/>
        </w:numPr>
      </w:pPr>
      <w:r w:rsidRPr="008141D9">
        <w:t>Secret scanning and push protection are enforced</w:t>
      </w:r>
    </w:p>
    <w:p w14:paraId="7884EAD8" w14:textId="77777777" w:rsidR="008141D9" w:rsidRPr="008141D9" w:rsidRDefault="008141D9" w:rsidP="008141D9">
      <w:r w:rsidRPr="008141D9">
        <w:pict w14:anchorId="1107AFE2">
          <v:rect id="_x0000_i1108" style="width:0;height:1.5pt" o:hralign="center" o:hrstd="t" o:hr="t" fillcolor="#a0a0a0" stroked="f"/>
        </w:pict>
      </w:r>
    </w:p>
    <w:p w14:paraId="1E325DAD" w14:textId="05B78EED" w:rsidR="008141D9" w:rsidRPr="008141D9" w:rsidRDefault="008141D9" w:rsidP="008141D9">
      <w:pPr>
        <w:rPr>
          <w:b/>
          <w:bCs/>
        </w:rPr>
      </w:pPr>
      <w:r w:rsidRPr="008141D9">
        <w:rPr>
          <w:b/>
          <w:bCs/>
        </w:rPr>
        <w:t>CI/CD Pipeline (Azure Pipelines)</w:t>
      </w:r>
    </w:p>
    <w:p w14:paraId="64CDC81A" w14:textId="12EEDE17" w:rsidR="008141D9" w:rsidRPr="008141D9" w:rsidRDefault="008141D9" w:rsidP="008141D9">
      <w:pPr>
        <w:numPr>
          <w:ilvl w:val="0"/>
          <w:numId w:val="5"/>
        </w:numPr>
      </w:pPr>
      <w:r w:rsidRPr="008141D9">
        <w:rPr>
          <w:b/>
          <w:bCs/>
        </w:rPr>
        <w:t>Pipeline Names:</w:t>
      </w:r>
    </w:p>
    <w:p w14:paraId="70CD60BD" w14:textId="35B97E7F" w:rsidR="008141D9" w:rsidRPr="008141D9" w:rsidRDefault="008141D9" w:rsidP="008141D9">
      <w:pPr>
        <w:numPr>
          <w:ilvl w:val="1"/>
          <w:numId w:val="5"/>
        </w:numPr>
      </w:pPr>
      <w:r w:rsidRPr="008141D9">
        <w:t xml:space="preserve">WGLH-ESVC-FRONTEND-CICD: CI/CD for the frontend </w:t>
      </w:r>
      <w:r>
        <w:t>build and deployment</w:t>
      </w:r>
    </w:p>
    <w:p w14:paraId="120518A4" w14:textId="5373316B" w:rsidR="008141D9" w:rsidRDefault="008141D9" w:rsidP="008141D9">
      <w:pPr>
        <w:numPr>
          <w:ilvl w:val="1"/>
          <w:numId w:val="5"/>
        </w:numPr>
      </w:pPr>
      <w:r w:rsidRPr="008141D9">
        <w:t xml:space="preserve">WGLH-ESVC-BACKEND-CICD: CI/CD for the backend </w:t>
      </w:r>
      <w:r>
        <w:t>b</w:t>
      </w:r>
      <w:r>
        <w:t xml:space="preserve">uild and </w:t>
      </w:r>
      <w:r>
        <w:t>d</w:t>
      </w:r>
      <w:r>
        <w:t>eployment</w:t>
      </w:r>
    </w:p>
    <w:p w14:paraId="400894BF" w14:textId="60C96B86" w:rsidR="008141D9" w:rsidRPr="008141D9" w:rsidRDefault="008141D9" w:rsidP="008141D9">
      <w:pPr>
        <w:numPr>
          <w:ilvl w:val="1"/>
          <w:numId w:val="5"/>
        </w:numPr>
      </w:pPr>
      <w:r>
        <w:t xml:space="preserve">WGLH-ESVC-SECURITY-SCANNING- For sonar scanning and Advanced Github Security </w:t>
      </w:r>
    </w:p>
    <w:p w14:paraId="688F074B" w14:textId="77777777" w:rsidR="008141D9" w:rsidRPr="008141D9" w:rsidRDefault="008141D9" w:rsidP="008141D9">
      <w:pPr>
        <w:numPr>
          <w:ilvl w:val="0"/>
          <w:numId w:val="5"/>
        </w:numPr>
      </w:pPr>
      <w:r w:rsidRPr="008141D9">
        <w:rPr>
          <w:b/>
          <w:bCs/>
        </w:rPr>
        <w:t>Pipeline Triggers:</w:t>
      </w:r>
    </w:p>
    <w:p w14:paraId="5217BF88" w14:textId="77777777" w:rsidR="008141D9" w:rsidRPr="008141D9" w:rsidRDefault="008141D9" w:rsidP="008141D9">
      <w:pPr>
        <w:numPr>
          <w:ilvl w:val="1"/>
          <w:numId w:val="5"/>
        </w:numPr>
      </w:pPr>
      <w:r w:rsidRPr="008141D9">
        <w:t>Triggered on PRs and commits</w:t>
      </w:r>
    </w:p>
    <w:p w14:paraId="741BA4D6" w14:textId="77777777" w:rsidR="008141D9" w:rsidRPr="008141D9" w:rsidRDefault="008141D9" w:rsidP="008141D9">
      <w:pPr>
        <w:numPr>
          <w:ilvl w:val="0"/>
          <w:numId w:val="5"/>
        </w:numPr>
      </w:pPr>
      <w:r w:rsidRPr="008141D9">
        <w:rPr>
          <w:b/>
          <w:bCs/>
        </w:rPr>
        <w:t>Stages Covered:</w:t>
      </w:r>
    </w:p>
    <w:p w14:paraId="638F9D2D" w14:textId="77777777" w:rsidR="008141D9" w:rsidRPr="008141D9" w:rsidRDefault="008141D9" w:rsidP="008141D9">
      <w:pPr>
        <w:numPr>
          <w:ilvl w:val="1"/>
          <w:numId w:val="5"/>
        </w:numPr>
      </w:pPr>
      <w:r w:rsidRPr="008141D9">
        <w:t>Build → Test → Scan → Deploy</w:t>
      </w:r>
    </w:p>
    <w:p w14:paraId="178DB5DF" w14:textId="77777777" w:rsidR="008141D9" w:rsidRPr="008141D9" w:rsidRDefault="008141D9" w:rsidP="008141D9">
      <w:pPr>
        <w:numPr>
          <w:ilvl w:val="0"/>
          <w:numId w:val="5"/>
        </w:numPr>
      </w:pPr>
      <w:r w:rsidRPr="008141D9">
        <w:rPr>
          <w:b/>
          <w:bCs/>
        </w:rPr>
        <w:t>Environment Strategy:</w:t>
      </w:r>
      <w:r w:rsidRPr="008141D9">
        <w:t xml:space="preserve"> Dev and QA environments are active and fully operational. UAT and PROD environments are planned and will be integrated into the pipeline in upcoming phases.</w:t>
      </w:r>
    </w:p>
    <w:p w14:paraId="3286DC6B" w14:textId="77777777" w:rsidR="008141D9" w:rsidRPr="008141D9" w:rsidRDefault="008141D9" w:rsidP="008141D9">
      <w:pPr>
        <w:numPr>
          <w:ilvl w:val="0"/>
          <w:numId w:val="5"/>
        </w:numPr>
      </w:pPr>
      <w:r w:rsidRPr="008141D9">
        <w:rPr>
          <w:b/>
          <w:bCs/>
        </w:rPr>
        <w:t>Deployment Gates:</w:t>
      </w:r>
      <w:r w:rsidRPr="008141D9">
        <w:t xml:space="preserve"> Compliance and security validations are implemented before production deployments</w:t>
      </w:r>
    </w:p>
    <w:p w14:paraId="7AC2B562" w14:textId="77777777" w:rsidR="008141D9" w:rsidRPr="008141D9" w:rsidRDefault="008141D9" w:rsidP="008141D9">
      <w:r w:rsidRPr="008141D9">
        <w:lastRenderedPageBreak/>
        <w:pict w14:anchorId="6EF32BEB">
          <v:rect id="_x0000_i1109" style="width:0;height:1.5pt" o:hralign="center" o:hrstd="t" o:hr="t" fillcolor="#a0a0a0" stroked="f"/>
        </w:pict>
      </w:r>
    </w:p>
    <w:p w14:paraId="1AB55981" w14:textId="77777777" w:rsidR="008141D9" w:rsidRPr="008141D9" w:rsidRDefault="008141D9" w:rsidP="008141D9">
      <w:pPr>
        <w:rPr>
          <w:b/>
          <w:bCs/>
        </w:rPr>
      </w:pPr>
      <w:r w:rsidRPr="008141D9">
        <w:rPr>
          <w:b/>
          <w:bCs/>
        </w:rPr>
        <w:t>7. Secrets &amp; Configuration Management</w:t>
      </w:r>
    </w:p>
    <w:p w14:paraId="3A3768BB" w14:textId="77777777" w:rsidR="008141D9" w:rsidRPr="008141D9" w:rsidRDefault="008141D9" w:rsidP="008141D9">
      <w:pPr>
        <w:numPr>
          <w:ilvl w:val="0"/>
          <w:numId w:val="6"/>
        </w:numPr>
      </w:pPr>
      <w:r w:rsidRPr="008141D9">
        <w:rPr>
          <w:b/>
          <w:bCs/>
        </w:rPr>
        <w:t>Tool:</w:t>
      </w:r>
      <w:r w:rsidRPr="008141D9">
        <w:t xml:space="preserve"> Azure Key Vault</w:t>
      </w:r>
    </w:p>
    <w:p w14:paraId="7AB9909E" w14:textId="77777777" w:rsidR="008141D9" w:rsidRPr="008141D9" w:rsidRDefault="008141D9" w:rsidP="008141D9">
      <w:pPr>
        <w:numPr>
          <w:ilvl w:val="0"/>
          <w:numId w:val="6"/>
        </w:numPr>
      </w:pPr>
      <w:r w:rsidRPr="008141D9">
        <w:rPr>
          <w:b/>
          <w:bCs/>
        </w:rPr>
        <w:t>Access Control Enforced:</w:t>
      </w:r>
      <w:r w:rsidRPr="008141D9">
        <w:t xml:space="preserve"> Role-Based Access Control (RBAC)</w:t>
      </w:r>
    </w:p>
    <w:p w14:paraId="3BEDF090" w14:textId="77777777" w:rsidR="008141D9" w:rsidRPr="008141D9" w:rsidRDefault="008141D9" w:rsidP="008141D9">
      <w:pPr>
        <w:numPr>
          <w:ilvl w:val="0"/>
          <w:numId w:val="6"/>
        </w:numPr>
      </w:pPr>
      <w:r w:rsidRPr="008141D9">
        <w:rPr>
          <w:b/>
          <w:bCs/>
        </w:rPr>
        <w:t>Integration:</w:t>
      </w:r>
      <w:r w:rsidRPr="008141D9">
        <w:t xml:space="preserve"> Secrets are securely injected into pipelines and runtime apps</w:t>
      </w:r>
    </w:p>
    <w:p w14:paraId="6FA53472" w14:textId="1680552E" w:rsidR="008141D9" w:rsidRPr="008141D9" w:rsidRDefault="008141D9" w:rsidP="008141D9">
      <w:r w:rsidRPr="008141D9">
        <w:pict w14:anchorId="5A1E125C">
          <v:rect id="_x0000_i1111" style="width:0;height:1.5pt" o:hralign="center" o:hrstd="t" o:hr="t" fillcolor="#a0a0a0" stroked="f"/>
        </w:pict>
      </w:r>
    </w:p>
    <w:p w14:paraId="2FD9EC5B" w14:textId="77777777" w:rsidR="008141D9" w:rsidRPr="008141D9" w:rsidRDefault="008141D9" w:rsidP="008141D9">
      <w:pPr>
        <w:rPr>
          <w:b/>
          <w:bCs/>
        </w:rPr>
      </w:pPr>
      <w:r w:rsidRPr="008141D9">
        <w:rPr>
          <w:b/>
          <w:bCs/>
        </w:rPr>
        <w:t>9. Tagging &amp; Versioning</w:t>
      </w:r>
    </w:p>
    <w:p w14:paraId="564D2B1C" w14:textId="77777777" w:rsidR="008141D9" w:rsidRPr="008141D9" w:rsidRDefault="008141D9" w:rsidP="008141D9">
      <w:pPr>
        <w:numPr>
          <w:ilvl w:val="0"/>
          <w:numId w:val="8"/>
        </w:numPr>
      </w:pPr>
      <w:r w:rsidRPr="008141D9">
        <w:rPr>
          <w:b/>
          <w:bCs/>
        </w:rPr>
        <w:t>QA Deployment Tags:</w:t>
      </w:r>
    </w:p>
    <w:p w14:paraId="697BB905" w14:textId="77777777" w:rsidR="008141D9" w:rsidRPr="008141D9" w:rsidRDefault="008141D9" w:rsidP="008141D9">
      <w:pPr>
        <w:numPr>
          <w:ilvl w:val="1"/>
          <w:numId w:val="8"/>
        </w:numPr>
      </w:pPr>
      <w:r w:rsidRPr="008141D9">
        <w:t xml:space="preserve">Format: </w:t>
      </w:r>
      <w:proofErr w:type="spellStart"/>
      <w:r w:rsidRPr="008141D9">
        <w:t>qa</w:t>
      </w:r>
      <w:proofErr w:type="spellEnd"/>
      <w:r w:rsidRPr="008141D9">
        <w:t>-&lt;Major</w:t>
      </w:r>
      <w:proofErr w:type="gramStart"/>
      <w:r w:rsidRPr="008141D9">
        <w:t>&gt;.&lt;</w:t>
      </w:r>
      <w:proofErr w:type="gramEnd"/>
      <w:r w:rsidRPr="008141D9">
        <w:t>Minor</w:t>
      </w:r>
      <w:proofErr w:type="gramStart"/>
      <w:r w:rsidRPr="008141D9">
        <w:t>&gt;.&lt;</w:t>
      </w:r>
      <w:proofErr w:type="gramEnd"/>
      <w:r w:rsidRPr="008141D9">
        <w:t>Patch&gt; (e.g., qa-1.0.0)</w:t>
      </w:r>
    </w:p>
    <w:p w14:paraId="4A75EB94" w14:textId="77777777" w:rsidR="008141D9" w:rsidRPr="008141D9" w:rsidRDefault="008141D9" w:rsidP="008141D9">
      <w:pPr>
        <w:numPr>
          <w:ilvl w:val="1"/>
          <w:numId w:val="8"/>
        </w:numPr>
      </w:pPr>
      <w:r w:rsidRPr="008141D9">
        <w:t>Semantic versioning where:</w:t>
      </w:r>
    </w:p>
    <w:p w14:paraId="28DB62C9" w14:textId="77777777" w:rsidR="008141D9" w:rsidRPr="008141D9" w:rsidRDefault="008141D9" w:rsidP="008141D9">
      <w:pPr>
        <w:numPr>
          <w:ilvl w:val="2"/>
          <w:numId w:val="8"/>
        </w:numPr>
      </w:pPr>
      <w:r w:rsidRPr="008141D9">
        <w:rPr>
          <w:b/>
          <w:bCs/>
        </w:rPr>
        <w:t>Major</w:t>
      </w:r>
      <w:r w:rsidRPr="008141D9">
        <w:t>: Major functional improvements or architecture changes</w:t>
      </w:r>
    </w:p>
    <w:p w14:paraId="03698094" w14:textId="77777777" w:rsidR="008141D9" w:rsidRPr="008141D9" w:rsidRDefault="008141D9" w:rsidP="008141D9">
      <w:pPr>
        <w:numPr>
          <w:ilvl w:val="2"/>
          <w:numId w:val="8"/>
        </w:numPr>
      </w:pPr>
      <w:r w:rsidRPr="008141D9">
        <w:rPr>
          <w:b/>
          <w:bCs/>
        </w:rPr>
        <w:t>Minor</w:t>
      </w:r>
      <w:r w:rsidRPr="008141D9">
        <w:t>: New features and enhancements</w:t>
      </w:r>
    </w:p>
    <w:p w14:paraId="01767327" w14:textId="77777777" w:rsidR="008141D9" w:rsidRPr="008141D9" w:rsidRDefault="008141D9" w:rsidP="008141D9">
      <w:pPr>
        <w:numPr>
          <w:ilvl w:val="2"/>
          <w:numId w:val="8"/>
        </w:numPr>
      </w:pPr>
      <w:r w:rsidRPr="008141D9">
        <w:rPr>
          <w:b/>
          <w:bCs/>
        </w:rPr>
        <w:t>Patch</w:t>
      </w:r>
      <w:r w:rsidRPr="008141D9">
        <w:t>: Bug fixes or small changes</w:t>
      </w:r>
    </w:p>
    <w:p w14:paraId="382C5A4A" w14:textId="77777777" w:rsidR="008141D9" w:rsidRPr="008141D9" w:rsidRDefault="008141D9" w:rsidP="008141D9">
      <w:pPr>
        <w:numPr>
          <w:ilvl w:val="0"/>
          <w:numId w:val="8"/>
        </w:numPr>
      </w:pPr>
      <w:r w:rsidRPr="008141D9">
        <w:rPr>
          <w:b/>
          <w:bCs/>
        </w:rPr>
        <w:t>Development &amp; Feature Branch Tags:</w:t>
      </w:r>
      <w:r w:rsidRPr="008141D9">
        <w:t xml:space="preserve"> Used as per application development requirements</w:t>
      </w:r>
    </w:p>
    <w:p w14:paraId="1890886D" w14:textId="77777777" w:rsidR="008141D9" w:rsidRPr="008141D9" w:rsidRDefault="008141D9" w:rsidP="008141D9">
      <w:pPr>
        <w:numPr>
          <w:ilvl w:val="0"/>
          <w:numId w:val="8"/>
        </w:numPr>
      </w:pPr>
      <w:r w:rsidRPr="008141D9">
        <w:rPr>
          <w:b/>
          <w:bCs/>
        </w:rPr>
        <w:t>Best Practices Followed:</w:t>
      </w:r>
      <w:r w:rsidRPr="008141D9">
        <w:t xml:space="preserve"> Tags are created only by release managers and are protected in Azure Repos</w:t>
      </w:r>
    </w:p>
    <w:p w14:paraId="1342D2BB" w14:textId="2F2879FC" w:rsidR="008141D9" w:rsidRPr="008141D9" w:rsidRDefault="008141D9" w:rsidP="008141D9">
      <w:r w:rsidRPr="008141D9">
        <w:pict w14:anchorId="4E9F40B1">
          <v:rect id="_x0000_i1113" style="width:0;height:1.5pt" o:hralign="center" o:hrstd="t" o:hr="t" fillcolor="#a0a0a0" stroked="f"/>
        </w:pict>
      </w:r>
    </w:p>
    <w:p w14:paraId="059B085C" w14:textId="3EDC7683" w:rsidR="008141D9" w:rsidRPr="008141D9" w:rsidRDefault="008141D9" w:rsidP="008141D9">
      <w:pPr>
        <w:rPr>
          <w:b/>
          <w:bCs/>
        </w:rPr>
      </w:pPr>
      <w:r w:rsidRPr="008141D9">
        <w:rPr>
          <w:b/>
          <w:bCs/>
        </w:rPr>
        <w:t>Documentation &amp; Governance</w:t>
      </w:r>
    </w:p>
    <w:p w14:paraId="279C5C48" w14:textId="77777777" w:rsidR="008141D9" w:rsidRPr="008141D9" w:rsidRDefault="008141D9" w:rsidP="008141D9">
      <w:pPr>
        <w:numPr>
          <w:ilvl w:val="0"/>
          <w:numId w:val="10"/>
        </w:numPr>
      </w:pPr>
      <w:r w:rsidRPr="008141D9">
        <w:t>All repositories include README</w:t>
      </w:r>
      <w:proofErr w:type="gramStart"/>
      <w:r w:rsidRPr="008141D9">
        <w:t>, .</w:t>
      </w:r>
      <w:proofErr w:type="spellStart"/>
      <w:r w:rsidRPr="008141D9">
        <w:t>gitignore</w:t>
      </w:r>
      <w:proofErr w:type="spellEnd"/>
      <w:proofErr w:type="gramEnd"/>
      <w:r w:rsidRPr="008141D9">
        <w:t>, and license files</w:t>
      </w:r>
    </w:p>
    <w:p w14:paraId="348D0C1A" w14:textId="77777777" w:rsidR="008141D9" w:rsidRPr="008141D9" w:rsidRDefault="008141D9" w:rsidP="008141D9">
      <w:pPr>
        <w:numPr>
          <w:ilvl w:val="0"/>
          <w:numId w:val="10"/>
        </w:numPr>
      </w:pPr>
      <w:r w:rsidRPr="008141D9">
        <w:t>PR templates and issue tracking are enabled</w:t>
      </w:r>
    </w:p>
    <w:p w14:paraId="22160209" w14:textId="77777777" w:rsidR="008141D9" w:rsidRPr="008141D9" w:rsidRDefault="008141D9" w:rsidP="008141D9">
      <w:pPr>
        <w:numPr>
          <w:ilvl w:val="0"/>
          <w:numId w:val="10"/>
        </w:numPr>
      </w:pPr>
      <w:r w:rsidRPr="008141D9">
        <w:t>Changelog is maintained for every release</w:t>
      </w:r>
    </w:p>
    <w:p w14:paraId="4158DCC6" w14:textId="77777777" w:rsidR="008141D9" w:rsidRPr="008141D9" w:rsidRDefault="008141D9" w:rsidP="008141D9">
      <w:r w:rsidRPr="008141D9">
        <w:pict w14:anchorId="4E819726">
          <v:rect id="_x0000_i1114" style="width:0;height:1.5pt" o:hralign="center" o:hrstd="t" o:hr="t" fillcolor="#a0a0a0" stroked="f"/>
        </w:pict>
      </w:r>
    </w:p>
    <w:p w14:paraId="091A790A" w14:textId="2ABB61BF" w:rsidR="008141D9" w:rsidRPr="008141D9" w:rsidRDefault="008141D9" w:rsidP="008141D9">
      <w:pPr>
        <w:rPr>
          <w:b/>
          <w:bCs/>
        </w:rPr>
      </w:pPr>
      <w:r w:rsidRPr="008141D9">
        <w:rPr>
          <w:b/>
          <w:bCs/>
        </w:rPr>
        <w:t>Summary</w:t>
      </w:r>
    </w:p>
    <w:p w14:paraId="57A237B1" w14:textId="77777777" w:rsidR="008141D9" w:rsidRPr="008141D9" w:rsidRDefault="008141D9" w:rsidP="008141D9">
      <w:r w:rsidRPr="008141D9">
        <w:t xml:space="preserve">The development process has been fully implemented and standardized across the </w:t>
      </w:r>
      <w:proofErr w:type="spellStart"/>
      <w:r w:rsidRPr="008141D9">
        <w:t>eServices</w:t>
      </w:r>
      <w:proofErr w:type="spellEnd"/>
      <w:r w:rsidRPr="008141D9">
        <w:t xml:space="preserve"> </w:t>
      </w:r>
      <w:proofErr w:type="spellStart"/>
      <w:r w:rsidRPr="008141D9">
        <w:t>Replatforming</w:t>
      </w:r>
      <w:proofErr w:type="spellEnd"/>
      <w:r w:rsidRPr="008141D9">
        <w:t xml:space="preserve"> project. Dev and QA environments are fully operational, while UAT and PROD are planned for upcoming implementation. This ensures secure, high-quality, and compliant software delivery while promoting agility, transparency, and operational excellence.</w:t>
      </w:r>
    </w:p>
    <w:p w14:paraId="053F70F3" w14:textId="77777777" w:rsidR="008141D9" w:rsidRPr="008141D9" w:rsidRDefault="008141D9" w:rsidP="008141D9">
      <w:r w:rsidRPr="008141D9">
        <w:pict w14:anchorId="5C906645">
          <v:rect id="_x0000_i1115" style="width:0;height:1.5pt" o:hralign="center" o:hrstd="t" o:hr="t" fillcolor="#a0a0a0" stroked="f"/>
        </w:pict>
      </w:r>
    </w:p>
    <w:p w14:paraId="3459964E" w14:textId="77777777" w:rsidR="006B3B34" w:rsidRDefault="006B3B34"/>
    <w:sectPr w:rsidR="006B3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0717"/>
    <w:multiLevelType w:val="multilevel"/>
    <w:tmpl w:val="7ED8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B2C3C"/>
    <w:multiLevelType w:val="multilevel"/>
    <w:tmpl w:val="7172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279BA"/>
    <w:multiLevelType w:val="multilevel"/>
    <w:tmpl w:val="41CA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407FF"/>
    <w:multiLevelType w:val="multilevel"/>
    <w:tmpl w:val="BE86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16D0B"/>
    <w:multiLevelType w:val="multilevel"/>
    <w:tmpl w:val="1496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B68E8"/>
    <w:multiLevelType w:val="multilevel"/>
    <w:tmpl w:val="8E66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74664"/>
    <w:multiLevelType w:val="multilevel"/>
    <w:tmpl w:val="4552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E165F"/>
    <w:multiLevelType w:val="multilevel"/>
    <w:tmpl w:val="CD26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A2F8D"/>
    <w:multiLevelType w:val="multilevel"/>
    <w:tmpl w:val="FBAA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13982"/>
    <w:multiLevelType w:val="multilevel"/>
    <w:tmpl w:val="E3CA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1364B8"/>
    <w:multiLevelType w:val="multilevel"/>
    <w:tmpl w:val="5D4A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506470">
    <w:abstractNumId w:val="10"/>
  </w:num>
  <w:num w:numId="2" w16cid:durableId="1417748265">
    <w:abstractNumId w:val="9"/>
  </w:num>
  <w:num w:numId="3" w16cid:durableId="1476098421">
    <w:abstractNumId w:val="3"/>
  </w:num>
  <w:num w:numId="4" w16cid:durableId="571231657">
    <w:abstractNumId w:val="0"/>
  </w:num>
  <w:num w:numId="5" w16cid:durableId="1863322869">
    <w:abstractNumId w:val="1"/>
  </w:num>
  <w:num w:numId="6" w16cid:durableId="242958926">
    <w:abstractNumId w:val="5"/>
  </w:num>
  <w:num w:numId="7" w16cid:durableId="53092416">
    <w:abstractNumId w:val="7"/>
  </w:num>
  <w:num w:numId="8" w16cid:durableId="1603562214">
    <w:abstractNumId w:val="8"/>
  </w:num>
  <w:num w:numId="9" w16cid:durableId="698627256">
    <w:abstractNumId w:val="6"/>
  </w:num>
  <w:num w:numId="10" w16cid:durableId="1705791379">
    <w:abstractNumId w:val="2"/>
  </w:num>
  <w:num w:numId="11" w16cid:durableId="1889760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D9"/>
    <w:rsid w:val="003A0194"/>
    <w:rsid w:val="0048023A"/>
    <w:rsid w:val="006B3B34"/>
    <w:rsid w:val="008141D9"/>
    <w:rsid w:val="00CA11DE"/>
    <w:rsid w:val="00E6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7CD0"/>
  <w15:chartTrackingRefBased/>
  <w15:docId w15:val="{A508A055-01B7-4DBE-B2EF-B004400E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1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1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1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1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1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1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1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1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1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1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7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Dash</dc:creator>
  <cp:keywords/>
  <dc:description/>
  <cp:lastModifiedBy>Biswajit Dash</cp:lastModifiedBy>
  <cp:revision>1</cp:revision>
  <dcterms:created xsi:type="dcterms:W3CDTF">2025-04-23T11:03:00Z</dcterms:created>
  <dcterms:modified xsi:type="dcterms:W3CDTF">2025-04-23T11:12:00Z</dcterms:modified>
</cp:coreProperties>
</file>