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96F4" w14:textId="77777777" w:rsidR="00771050" w:rsidRDefault="00771050">
      <w:pPr>
        <w:spacing w:line="360" w:lineRule="auto"/>
        <w:jc w:val="center"/>
        <w:rPr>
          <w:rFonts w:eastAsia="黑体"/>
          <w:sz w:val="48"/>
          <w:szCs w:val="52"/>
        </w:rPr>
      </w:pPr>
    </w:p>
    <w:p w14:paraId="6D42F644" w14:textId="77777777" w:rsidR="00771050" w:rsidRDefault="00355651">
      <w:pPr>
        <w:spacing w:line="360" w:lineRule="auto"/>
        <w:jc w:val="center"/>
        <w:rPr>
          <w:rFonts w:eastAsia="黑体"/>
          <w:b/>
          <w:sz w:val="48"/>
          <w:szCs w:val="52"/>
        </w:rPr>
      </w:pPr>
      <w:r>
        <w:rPr>
          <w:rFonts w:eastAsia="黑体" w:hint="eastAsia"/>
          <w:sz w:val="48"/>
          <w:szCs w:val="52"/>
        </w:rPr>
        <w:t>行业解决方案对环境和可持续发展影响</w:t>
      </w:r>
    </w:p>
    <w:p w14:paraId="3CEE708F" w14:textId="77777777" w:rsidR="00771050" w:rsidRDefault="00355651">
      <w:pPr>
        <w:spacing w:line="360" w:lineRule="auto"/>
        <w:jc w:val="center"/>
        <w:rPr>
          <w:rFonts w:eastAsia="黑体"/>
          <w:sz w:val="44"/>
          <w:szCs w:val="52"/>
        </w:rPr>
      </w:pPr>
      <w:bookmarkStart w:id="0" w:name="_Toc437504800"/>
      <w:bookmarkStart w:id="1" w:name="_Toc437504712"/>
      <w:r>
        <w:rPr>
          <w:rFonts w:eastAsia="黑体" w:hint="eastAsia"/>
          <w:sz w:val="44"/>
          <w:szCs w:val="52"/>
        </w:rPr>
        <w:t>分析报告</w:t>
      </w:r>
      <w:bookmarkEnd w:id="0"/>
      <w:bookmarkEnd w:id="1"/>
    </w:p>
    <w:p w14:paraId="2261007B" w14:textId="77777777" w:rsidR="00771050" w:rsidRDefault="00771050">
      <w:pPr>
        <w:ind w:firstLineChars="200" w:firstLine="960"/>
        <w:jc w:val="center"/>
        <w:rPr>
          <w:rFonts w:eastAsia="隶书"/>
          <w:sz w:val="48"/>
        </w:rPr>
      </w:pPr>
    </w:p>
    <w:p w14:paraId="7E5C430D" w14:textId="77777777" w:rsidR="00771050" w:rsidRDefault="00771050">
      <w:pPr>
        <w:ind w:firstLineChars="200" w:firstLine="960"/>
        <w:jc w:val="center"/>
        <w:rPr>
          <w:rFonts w:eastAsia="隶书"/>
          <w:sz w:val="48"/>
        </w:rPr>
      </w:pPr>
    </w:p>
    <w:p w14:paraId="348537CB" w14:textId="77777777" w:rsidR="00771050" w:rsidRDefault="00771050">
      <w:pPr>
        <w:ind w:firstLineChars="200" w:firstLine="720"/>
        <w:jc w:val="center"/>
        <w:rPr>
          <w:rFonts w:ascii="楷体_GB2312" w:eastAsia="楷体_GB2312"/>
          <w:sz w:val="36"/>
          <w:szCs w:val="36"/>
          <w:u w:val="single"/>
        </w:rPr>
      </w:pPr>
    </w:p>
    <w:p w14:paraId="75BA3A23" w14:textId="77777777" w:rsidR="00771050" w:rsidRDefault="00771050">
      <w:pPr>
        <w:ind w:firstLineChars="200" w:firstLine="720"/>
        <w:jc w:val="center"/>
        <w:rPr>
          <w:rFonts w:ascii="楷体_GB2312" w:eastAsia="楷体_GB2312"/>
          <w:sz w:val="36"/>
          <w:szCs w:val="36"/>
          <w:u w:val="single"/>
        </w:rPr>
      </w:pPr>
    </w:p>
    <w:p w14:paraId="0455574A" w14:textId="77777777" w:rsidR="00771050" w:rsidRDefault="00771050">
      <w:pPr>
        <w:ind w:firstLineChars="200" w:firstLine="720"/>
        <w:jc w:val="center"/>
        <w:rPr>
          <w:rFonts w:ascii="楷体_GB2312" w:eastAsia="楷体_GB2312"/>
          <w:sz w:val="36"/>
          <w:szCs w:val="36"/>
          <w:u w:val="single"/>
        </w:rPr>
      </w:pPr>
    </w:p>
    <w:p w14:paraId="59026E0D" w14:textId="77777777" w:rsidR="00771050" w:rsidRDefault="00771050">
      <w:pPr>
        <w:rPr>
          <w:rFonts w:ascii="楷体_GB2312" w:eastAsia="楷体_GB2312"/>
          <w:sz w:val="36"/>
          <w:szCs w:val="36"/>
          <w:u w:val="single"/>
        </w:rPr>
      </w:pPr>
    </w:p>
    <w:p w14:paraId="4D44BD17" w14:textId="5BB683B4" w:rsidR="00771050" w:rsidRDefault="00355651">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QuickTalk</w:t>
      </w:r>
      <w:r>
        <w:rPr>
          <w:rFonts w:ascii="楷体_GB2312" w:eastAsia="楷体_GB2312"/>
          <w:sz w:val="36"/>
          <w:szCs w:val="36"/>
          <w:u w:val="single"/>
        </w:rPr>
        <w:t xml:space="preserve">           </w:t>
      </w:r>
    </w:p>
    <w:p w14:paraId="6117096C" w14:textId="77777777" w:rsidR="00771050" w:rsidRDefault="00355651">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4BD16DEB" w14:textId="1874635F" w:rsidR="00771050" w:rsidRDefault="00355651">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崔浩</w:t>
      </w:r>
      <w:r>
        <w:rPr>
          <w:rFonts w:ascii="楷体_GB2312" w:eastAsia="楷体_GB2312"/>
          <w:sz w:val="36"/>
          <w:szCs w:val="36"/>
          <w:u w:val="single"/>
        </w:rPr>
        <w:t xml:space="preserve">            </w:t>
      </w:r>
    </w:p>
    <w:p w14:paraId="3C72A99C" w14:textId="34D53D04" w:rsidR="00771050" w:rsidRDefault="00355651">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292378">
        <w:rPr>
          <w:rFonts w:ascii="楷体_GB2312" w:eastAsia="楷体_GB2312" w:hint="eastAsia"/>
          <w:sz w:val="36"/>
          <w:szCs w:val="36"/>
          <w:u w:val="single"/>
        </w:rPr>
        <w:t>陈致宁</w:t>
      </w:r>
      <w:r>
        <w:rPr>
          <w:rFonts w:ascii="楷体_GB2312" w:eastAsia="楷体_GB2312"/>
          <w:sz w:val="36"/>
          <w:szCs w:val="36"/>
          <w:u w:val="single"/>
        </w:rPr>
        <w:t xml:space="preserve">                </w:t>
      </w:r>
    </w:p>
    <w:p w14:paraId="15E1AC54" w14:textId="16A732A8" w:rsidR="00771050" w:rsidRDefault="00355651">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112020</w:t>
      </w:r>
      <w:r w:rsidR="00292378">
        <w:rPr>
          <w:rFonts w:ascii="楷体_GB2312" w:eastAsia="楷体_GB2312"/>
          <w:sz w:val="36"/>
          <w:szCs w:val="36"/>
          <w:u w:val="single"/>
        </w:rPr>
        <w:t>2962</w:t>
      </w:r>
      <w:r>
        <w:rPr>
          <w:rFonts w:ascii="楷体_GB2312" w:eastAsia="楷体_GB2312"/>
          <w:sz w:val="36"/>
          <w:szCs w:val="36"/>
          <w:u w:val="single"/>
        </w:rPr>
        <w:t xml:space="preserve">              </w:t>
      </w:r>
    </w:p>
    <w:p w14:paraId="0D9CC026" w14:textId="77777777" w:rsidR="00771050" w:rsidRDefault="00355651">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ascii="楷体_GB2312" w:eastAsia="楷体_GB2312" w:hint="eastAsia"/>
          <w:sz w:val="24"/>
          <w:u w:val="single"/>
        </w:rPr>
        <w:t>2022年8月15日-8月25日</w:t>
      </w:r>
      <w:r>
        <w:rPr>
          <w:rFonts w:ascii="楷体_GB2312" w:eastAsia="楷体_GB2312"/>
          <w:sz w:val="36"/>
          <w:szCs w:val="36"/>
          <w:u w:val="single"/>
        </w:rPr>
        <w:t xml:space="preserve">       </w:t>
      </w:r>
    </w:p>
    <w:p w14:paraId="51843D08" w14:textId="77777777" w:rsidR="00771050" w:rsidRDefault="00355651">
      <w:pPr>
        <w:spacing w:line="420" w:lineRule="atLeast"/>
        <w:jc w:val="cente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Pr>
          <w:rFonts w:ascii="黑体" w:eastAsia="黑体" w:hAnsi="宋体" w:hint="eastAsia"/>
          <w:b/>
          <w:bCs/>
          <w:sz w:val="30"/>
          <w:szCs w:val="30"/>
        </w:rPr>
        <w:t>论点</w:t>
      </w:r>
      <w:bookmarkEnd w:id="2"/>
      <w:bookmarkEnd w:id="3"/>
    </w:p>
    <w:p w14:paraId="592643D5" w14:textId="77777777" w:rsidR="00771050" w:rsidRDefault="00355651">
      <w:pPr>
        <w:spacing w:line="420" w:lineRule="atLeast"/>
        <w:ind w:firstLineChars="200" w:firstLine="480"/>
        <w:jc w:val="left"/>
        <w:rPr>
          <w:rFonts w:ascii="黑体" w:eastAsia="黑体" w:hAnsi="宋体"/>
          <w:b/>
          <w:bCs/>
          <w:sz w:val="30"/>
          <w:szCs w:val="30"/>
        </w:rPr>
      </w:pPr>
      <w:r>
        <w:rPr>
          <w:rFonts w:ascii="宋体" w:hAnsi="宋体" w:hint="eastAsia"/>
          <w:sz w:val="24"/>
        </w:rPr>
        <w:t>面对二十一世纪知识经济的新时代，创新能力已经成为了行业间竞争成败的关键。而优秀的行业解决方案能够带来新颖的方法论以及更为高效的实施方案，促进大环境的蓬勃，为可持续发展注入新鲜的血液。二十一世纪，信息的浪潮在奔涌，而计算机工程实践和复杂工程问题的解决方案在这信息时代对环境和可持续发展带来的影响是不可忽视的，真正做到了划时代的进步。</w:t>
      </w:r>
    </w:p>
    <w:p w14:paraId="2C0519BF" w14:textId="77777777" w:rsidR="00771050" w:rsidRDefault="00355651">
      <w:pPr>
        <w:spacing w:line="420" w:lineRule="atLeast"/>
        <w:jc w:val="center"/>
        <w:rPr>
          <w:rFonts w:ascii="黑体" w:eastAsia="黑体" w:hAnsi="宋体"/>
          <w:b/>
          <w:bCs/>
          <w:color w:val="0000FF"/>
          <w:sz w:val="30"/>
          <w:szCs w:val="30"/>
        </w:rPr>
      </w:pPr>
      <w:bookmarkStart w:id="4" w:name="_Toc437504714"/>
      <w:bookmarkStart w:id="5" w:name="_Toc437504802"/>
      <w:r>
        <w:rPr>
          <w:rFonts w:ascii="黑体" w:eastAsia="黑体" w:hAnsi="宋体"/>
          <w:b/>
          <w:bCs/>
          <w:sz w:val="30"/>
          <w:szCs w:val="30"/>
        </w:rPr>
        <w:t xml:space="preserve">2 </w:t>
      </w:r>
      <w:r>
        <w:rPr>
          <w:rFonts w:ascii="黑体" w:eastAsia="黑体" w:hAnsi="宋体" w:hint="eastAsia"/>
          <w:b/>
          <w:bCs/>
          <w:sz w:val="30"/>
          <w:szCs w:val="30"/>
        </w:rPr>
        <w:t>论据</w:t>
      </w:r>
      <w:bookmarkEnd w:id="4"/>
      <w:bookmarkEnd w:id="5"/>
    </w:p>
    <w:p w14:paraId="5AB98648" w14:textId="77777777" w:rsidR="00771050" w:rsidRDefault="00355651">
      <w:pPr>
        <w:spacing w:line="420" w:lineRule="atLeast"/>
        <w:ind w:firstLineChars="200" w:firstLine="480"/>
        <w:jc w:val="left"/>
        <w:rPr>
          <w:rFonts w:ascii="黑体" w:eastAsia="黑体"/>
          <w:b/>
          <w:sz w:val="30"/>
          <w:szCs w:val="30"/>
        </w:rPr>
      </w:pPr>
      <w:bookmarkStart w:id="6" w:name="_Toc437504803"/>
      <w:bookmarkStart w:id="7" w:name="_Toc437504715"/>
      <w:r>
        <w:rPr>
          <w:rFonts w:ascii="宋体" w:hAnsi="宋体" w:hint="eastAsia"/>
          <w:sz w:val="24"/>
        </w:rPr>
        <w:t>计算机技术水平的不断提高促进了经济的快速发展, 在通信领域方面的应用水平快速提高, 通讯领域快速发展、通讯技术显著提升。进步的原因有很多，其中也包括了通信领域优良的行业解决方案。相关科研部门持续关注计算机技术在通信方面的未来实际应用发展前景，不断提高创新力, 加强了对新型计算机技术领域以及通信技术领域的研发。</w:t>
      </w:r>
    </w:p>
    <w:p w14:paraId="1A616674" w14:textId="77777777" w:rsidR="00771050" w:rsidRDefault="00355651">
      <w:pPr>
        <w:spacing w:line="420" w:lineRule="atLeast"/>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论证</w:t>
      </w:r>
      <w:bookmarkEnd w:id="6"/>
      <w:bookmarkEnd w:id="7"/>
    </w:p>
    <w:p w14:paraId="25A43201" w14:textId="77777777" w:rsidR="00771050" w:rsidRDefault="00355651">
      <w:pPr>
        <w:spacing w:line="420" w:lineRule="atLeast"/>
        <w:rPr>
          <w:rFonts w:ascii="宋体" w:hAnsi="宋体"/>
          <w:sz w:val="24"/>
        </w:rPr>
      </w:pPr>
      <w:r>
        <w:rPr>
          <w:rFonts w:ascii="宋体" w:hAnsi="宋体" w:hint="eastAsia"/>
          <w:sz w:val="24"/>
        </w:rPr>
        <w:t xml:space="preserve">  科技在进步，时代在发展。在创新发展的如今，各行各业都不能固步自封，需要结合行业解决方案，提升自身创新能力。而计算机工程实践和复杂工程问题的解决方案在当下的大背景具有重要的意义，不仅在于技术革新所带来的提升，正所谓“操千曲而后晓声，观千剑而后识器”，更是拓宽了行业创新的视野，增强了大环境的驱动力，为行业的持续性发展带来了无限可能，为塑造这个时代增添了力量。</w:t>
      </w:r>
    </w:p>
    <w:p w14:paraId="271F1D3E" w14:textId="77777777" w:rsidR="00771050" w:rsidRDefault="00771050">
      <w:pPr>
        <w:rPr>
          <w:rFonts w:ascii="宋体" w:hAnsi="宋体"/>
          <w:sz w:val="24"/>
        </w:rPr>
      </w:pPr>
    </w:p>
    <w:p w14:paraId="6FB194EF" w14:textId="77777777" w:rsidR="00771050" w:rsidRDefault="00771050">
      <w:pPr>
        <w:rPr>
          <w:rFonts w:ascii="宋体" w:hAnsi="宋体"/>
          <w:color w:val="FF0000"/>
          <w:sz w:val="24"/>
        </w:rPr>
      </w:pPr>
    </w:p>
    <w:p w14:paraId="0AAB849F" w14:textId="77777777" w:rsidR="00771050" w:rsidRDefault="00771050">
      <w:pPr>
        <w:rPr>
          <w:rFonts w:ascii="宋体" w:hAnsi="宋体"/>
          <w:color w:val="FF0000"/>
          <w:sz w:val="24"/>
        </w:rPr>
      </w:pPr>
    </w:p>
    <w:p w14:paraId="710B7B89" w14:textId="77777777" w:rsidR="00771050" w:rsidRDefault="00771050">
      <w:pPr>
        <w:rPr>
          <w:rFonts w:ascii="宋体" w:hAnsi="宋体"/>
          <w:color w:val="FF0000"/>
          <w:sz w:val="24"/>
        </w:rPr>
      </w:pPr>
    </w:p>
    <w:p w14:paraId="608F2450" w14:textId="77777777" w:rsidR="00771050" w:rsidRDefault="00771050">
      <w:pPr>
        <w:pStyle w:val="a8"/>
        <w:ind w:firstLineChars="0" w:firstLine="0"/>
        <w:rPr>
          <w:rFonts w:ascii="宋体" w:hAnsi="宋体"/>
          <w:sz w:val="24"/>
          <w:highlight w:val="yellow"/>
        </w:rPr>
      </w:pPr>
    </w:p>
    <w:sectPr w:rsidR="00771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jNjIxMjkyNGQwMzQ1MDk5NmEwZTAyZWRlMTMyZGQifQ=="/>
  </w:docVars>
  <w:rsids>
    <w:rsidRoot w:val="00114F50"/>
    <w:rsid w:val="00050A7F"/>
    <w:rsid w:val="0010340D"/>
    <w:rsid w:val="00114F50"/>
    <w:rsid w:val="00127FCB"/>
    <w:rsid w:val="001A2597"/>
    <w:rsid w:val="00292378"/>
    <w:rsid w:val="002A1362"/>
    <w:rsid w:val="002A719F"/>
    <w:rsid w:val="00355651"/>
    <w:rsid w:val="00401BFC"/>
    <w:rsid w:val="00406FCF"/>
    <w:rsid w:val="00574025"/>
    <w:rsid w:val="005A7BB5"/>
    <w:rsid w:val="005D43E5"/>
    <w:rsid w:val="00771050"/>
    <w:rsid w:val="008A5C9A"/>
    <w:rsid w:val="008E476E"/>
    <w:rsid w:val="008F5044"/>
    <w:rsid w:val="008F68EA"/>
    <w:rsid w:val="00923FA3"/>
    <w:rsid w:val="00927623"/>
    <w:rsid w:val="00A01732"/>
    <w:rsid w:val="00AC512E"/>
    <w:rsid w:val="00AF31E0"/>
    <w:rsid w:val="00B5540E"/>
    <w:rsid w:val="00C00B37"/>
    <w:rsid w:val="00C71F0F"/>
    <w:rsid w:val="00D55438"/>
    <w:rsid w:val="00DF0B61"/>
    <w:rsid w:val="00FD494D"/>
    <w:rsid w:val="085E4AB2"/>
    <w:rsid w:val="09347162"/>
    <w:rsid w:val="17F66DEB"/>
    <w:rsid w:val="1D214777"/>
    <w:rsid w:val="1E8E562A"/>
    <w:rsid w:val="252A03D2"/>
    <w:rsid w:val="262C2909"/>
    <w:rsid w:val="28BA1D43"/>
    <w:rsid w:val="2DD8084C"/>
    <w:rsid w:val="33556A27"/>
    <w:rsid w:val="34BD40E7"/>
    <w:rsid w:val="3599361C"/>
    <w:rsid w:val="38637D13"/>
    <w:rsid w:val="38DF332E"/>
    <w:rsid w:val="3D7444B4"/>
    <w:rsid w:val="3F285BF9"/>
    <w:rsid w:val="3FBD210F"/>
    <w:rsid w:val="4D142FB2"/>
    <w:rsid w:val="5A067073"/>
    <w:rsid w:val="5A3E3CD2"/>
    <w:rsid w:val="5AA21305"/>
    <w:rsid w:val="5DE72991"/>
    <w:rsid w:val="60A32AE1"/>
    <w:rsid w:val="66F37286"/>
    <w:rsid w:val="69BE5775"/>
    <w:rsid w:val="6FEB6282"/>
    <w:rsid w:val="7EB9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4C59"/>
  <w15:docId w15:val="{50D9A6A5-D016-4426-8A8F-6A035966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贾 博凯</cp:lastModifiedBy>
  <cp:revision>17</cp:revision>
  <dcterms:created xsi:type="dcterms:W3CDTF">2016-10-24T02:06:00Z</dcterms:created>
  <dcterms:modified xsi:type="dcterms:W3CDTF">2022-08-25T07:52:00Z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FCEEAA33CD6A4EA2BD0F0BDEAA16F034</vt:lpwstr>
  </property>
</Properties>
</file>