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E1" w14:textId="77777777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 xml:space="preserve">How </w:t>
      </w:r>
      <w:proofErr w:type="spellStart"/>
      <w:r w:rsidRPr="0077418F">
        <w:rPr>
          <w:rFonts w:ascii="Geneva" w:eastAsia="Times New Roman" w:hAnsi="Geneva" w:cs="Times New Roman"/>
          <w:b/>
          <w:bCs/>
          <w:lang w:eastAsia="en-GB"/>
        </w:rPr>
        <w:t>Augmentible</w:t>
      </w:r>
      <w:proofErr w:type="spellEnd"/>
      <w:r w:rsidRPr="0077418F">
        <w:rPr>
          <w:rFonts w:ascii="Geneva" w:eastAsia="Times New Roman" w:hAnsi="Geneva" w:cs="Times New Roman"/>
          <w:b/>
          <w:bCs/>
          <w:lang w:eastAsia="en-GB"/>
        </w:rPr>
        <w:t xml:space="preserve"> Began: From Overwhelm to Augmentation</w:t>
      </w:r>
    </w:p>
    <w:p w14:paraId="75DF14B4" w14:textId="2CED806E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Ten months ago, I opened ChatGPT for something very specific and very small: I wanted help understanding why I kept getting physics questions wrong for my FRCR Part 1 Physics. Not to cheat, not to shortcut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 xml:space="preserve">just to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see</w:t>
      </w:r>
      <w:r w:rsidRPr="0077418F">
        <w:rPr>
          <w:rFonts w:ascii="Geneva" w:eastAsia="Times New Roman" w:hAnsi="Geneva" w:cs="Times New Roman"/>
          <w:lang w:eastAsia="en-GB"/>
        </w:rPr>
        <w:t xml:space="preserve"> where my thinking was off. I pasted in a few practice questions, asked it to walk me through the wrong answers step-by-step, and within minutes I had clearer explanations than I’d given myself in </w:t>
      </w:r>
      <w:r w:rsidRPr="0077418F">
        <w:rPr>
          <w:rFonts w:ascii="Geneva" w:eastAsia="Times New Roman" w:hAnsi="Geneva" w:cs="Times New Roman"/>
          <w:b/>
          <w:bCs/>
          <w:lang w:eastAsia="en-GB"/>
        </w:rPr>
        <w:t>hours</w:t>
      </w:r>
      <w:r w:rsidRPr="0077418F">
        <w:rPr>
          <w:rFonts w:ascii="Geneva" w:eastAsia="Times New Roman" w:hAnsi="Geneva" w:cs="Times New Roman"/>
          <w:lang w:eastAsia="en-GB"/>
        </w:rPr>
        <w:t xml:space="preserve"> of revision. That small win planted a seed: maybe this wasn’t a gimmick; maybe it was a tutor with infinite patience.</w:t>
      </w:r>
    </w:p>
    <w:p w14:paraId="0A2A3CD9" w14:textId="7342C2B6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 xml:space="preserve">Not too long after passing the exam, life was getting full. I was preparing for on-calls, tracking endless to-dos, dealing with a summer calendar full of friends’ weddings, and staring down a wall of textbooks that all felt important and somehow equally unapproachable. I wasn’t short on </w:t>
      </w:r>
      <w:proofErr w:type="gramStart"/>
      <w:r w:rsidRPr="0077418F">
        <w:rPr>
          <w:rFonts w:ascii="Geneva" w:eastAsia="Times New Roman" w:hAnsi="Geneva" w:cs="Times New Roman"/>
          <w:lang w:eastAsia="en-GB"/>
        </w:rPr>
        <w:t>motivation</w:t>
      </w:r>
      <w:r w:rsidR="009C7D58">
        <w:rPr>
          <w:rFonts w:ascii="Geneva" w:eastAsia="Times New Roman" w:hAnsi="Geneva" w:cs="Times New Roman"/>
          <w:lang w:eastAsia="en-GB"/>
        </w:rPr>
        <w:t>,</w:t>
      </w:r>
      <w:proofErr w:type="gramEnd"/>
      <w:r w:rsidR="009C7D58">
        <w:rPr>
          <w:rFonts w:ascii="Geneva" w:eastAsia="Times New Roman" w:hAnsi="Geneva" w:cs="Times New Roman"/>
          <w:lang w:eastAsia="en-GB"/>
        </w:rPr>
        <w:t xml:space="preserve"> </w:t>
      </w:r>
      <w:r w:rsidRPr="0077418F">
        <w:rPr>
          <w:rFonts w:ascii="Geneva" w:eastAsia="Times New Roman" w:hAnsi="Geneva" w:cs="Times New Roman"/>
          <w:lang w:eastAsia="en-GB"/>
        </w:rPr>
        <w:t xml:space="preserve">I was short on structure and time. The work was doable; the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orchestration</w:t>
      </w:r>
      <w:r w:rsidRPr="0077418F">
        <w:rPr>
          <w:rFonts w:ascii="Geneva" w:eastAsia="Times New Roman" w:hAnsi="Geneva" w:cs="Times New Roman"/>
          <w:lang w:eastAsia="en-GB"/>
        </w:rPr>
        <w:t xml:space="preserve"> wasn’t.</w:t>
      </w:r>
    </w:p>
    <w:p w14:paraId="116D0343" w14:textId="37C56488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 xml:space="preserve">A friend then mentioned “ChatGPT Projects.” He’d uploaded PDF copies of his key notes and </w:t>
      </w:r>
      <w:proofErr w:type="gramStart"/>
      <w:r w:rsidRPr="0077418F">
        <w:rPr>
          <w:rFonts w:ascii="Geneva" w:eastAsia="Times New Roman" w:hAnsi="Geneva" w:cs="Times New Roman"/>
          <w:lang w:eastAsia="en-GB"/>
        </w:rPr>
        <w:t>textbooks, and</w:t>
      </w:r>
      <w:proofErr w:type="gramEnd"/>
      <w:r w:rsidRPr="0077418F">
        <w:rPr>
          <w:rFonts w:ascii="Geneva" w:eastAsia="Times New Roman" w:hAnsi="Geneva" w:cs="Times New Roman"/>
          <w:lang w:eastAsia="en-GB"/>
        </w:rPr>
        <w:t xml:space="preserve"> was using targeted prompts: “Explain this CT finding with reference to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[textbook]</w:t>
      </w:r>
      <w:r w:rsidRPr="0077418F">
        <w:rPr>
          <w:rFonts w:ascii="Geneva" w:eastAsia="Times New Roman" w:hAnsi="Geneva" w:cs="Times New Roman"/>
          <w:lang w:eastAsia="en-GB"/>
        </w:rPr>
        <w:t xml:space="preserve">, give me the page, then cross-check with </w:t>
      </w:r>
      <w:proofErr w:type="spellStart"/>
      <w:r w:rsidRPr="0077418F">
        <w:rPr>
          <w:rFonts w:ascii="Geneva" w:eastAsia="Times New Roman" w:hAnsi="Geneva" w:cs="Times New Roman"/>
          <w:lang w:eastAsia="en-GB"/>
        </w:rPr>
        <w:t>Radiopaedia</w:t>
      </w:r>
      <w:proofErr w:type="spellEnd"/>
      <w:r w:rsidRPr="0077418F">
        <w:rPr>
          <w:rFonts w:ascii="Geneva" w:eastAsia="Times New Roman" w:hAnsi="Geneva" w:cs="Times New Roman"/>
          <w:lang w:eastAsia="en-GB"/>
        </w:rPr>
        <w:t>.” It sounded a bit like magic. I tried it. It wasn’t magic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 xml:space="preserve">it was better. It was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repeatable</w:t>
      </w:r>
      <w:r w:rsidRPr="0077418F">
        <w:rPr>
          <w:rFonts w:ascii="Geneva" w:eastAsia="Times New Roman" w:hAnsi="Geneva" w:cs="Times New Roman"/>
          <w:lang w:eastAsia="en-GB"/>
        </w:rPr>
        <w:t>.</w:t>
      </w:r>
    </w:p>
    <w:p w14:paraId="1E22DE2F" w14:textId="30709656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 xml:space="preserve">Suddenly, my study sessions shifted. Instead of flipping between chapters, bookmarks, and browser tabs, I could ask for a focused explanation and get cited, cross-referenced guidance I could verify. I wasn’t replacing the textbooks; I was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triaging</w:t>
      </w:r>
      <w:r w:rsidRPr="0077418F">
        <w:rPr>
          <w:rFonts w:ascii="Geneva" w:eastAsia="Times New Roman" w:hAnsi="Geneva" w:cs="Times New Roman"/>
          <w:lang w:eastAsia="en-GB"/>
        </w:rPr>
        <w:t xml:space="preserve"> them. The time saved didn’t just feel efficient; it felt humane. Space returned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>for proper thinking, for rest, for the other parts of life that do not fit neatly into a rota.</w:t>
      </w:r>
    </w:p>
    <w:p w14:paraId="3AB2776F" w14:textId="3AD9624E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That led to a quiet, ongoing experiment: if AI can help with this, what else can it help with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>without lowering the bar on accuracy or clinical judgement? I started building small, then iterating:</w:t>
      </w:r>
    </w:p>
    <w:p w14:paraId="6B9CA64D" w14:textId="77777777" w:rsidR="0077418F" w:rsidRPr="0077418F" w:rsidRDefault="0077418F" w:rsidP="0077418F">
      <w:pPr>
        <w:numPr>
          <w:ilvl w:val="0"/>
          <w:numId w:val="1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Summarising journal articles to decide whether they deserved a full read.</w:t>
      </w:r>
    </w:p>
    <w:p w14:paraId="73A4D506" w14:textId="77777777" w:rsidR="0077418F" w:rsidRPr="0077418F" w:rsidRDefault="0077418F" w:rsidP="0077418F">
      <w:pPr>
        <w:numPr>
          <w:ilvl w:val="0"/>
          <w:numId w:val="1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Turning messy bullet points into teaching slides, faster.</w:t>
      </w:r>
    </w:p>
    <w:p w14:paraId="158D4D87" w14:textId="77777777" w:rsidR="0077418F" w:rsidRPr="0077418F" w:rsidRDefault="0077418F" w:rsidP="0077418F">
      <w:pPr>
        <w:numPr>
          <w:ilvl w:val="0"/>
          <w:numId w:val="1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 xml:space="preserve">Logging learning points and action items from meetings in a way I’d </w:t>
      </w:r>
      <w:proofErr w:type="gramStart"/>
      <w:r w:rsidRPr="0077418F">
        <w:rPr>
          <w:rFonts w:ascii="Geneva" w:eastAsia="Times New Roman" w:hAnsi="Geneva" w:cs="Times New Roman"/>
          <w:lang w:eastAsia="en-GB"/>
        </w:rPr>
        <w:t>actually revisit</w:t>
      </w:r>
      <w:proofErr w:type="gramEnd"/>
      <w:r w:rsidRPr="0077418F">
        <w:rPr>
          <w:rFonts w:ascii="Geneva" w:eastAsia="Times New Roman" w:hAnsi="Geneva" w:cs="Times New Roman"/>
          <w:lang w:eastAsia="en-GB"/>
        </w:rPr>
        <w:t>.</w:t>
      </w:r>
    </w:p>
    <w:p w14:paraId="68E401BE" w14:textId="77777777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 xml:space="preserve">Each improvement on its own was modest. Together, they changed the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feel</w:t>
      </w:r>
      <w:r w:rsidRPr="0077418F">
        <w:rPr>
          <w:rFonts w:ascii="Geneva" w:eastAsia="Times New Roman" w:hAnsi="Geneva" w:cs="Times New Roman"/>
          <w:lang w:eastAsia="en-GB"/>
        </w:rPr>
        <w:t xml:space="preserve"> of work. Less scrambling, more clarity. Less context switching, more continuity.</w:t>
      </w:r>
    </w:p>
    <w:p w14:paraId="0E23BDBA" w14:textId="7B689BD8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lastRenderedPageBreak/>
        <w:t>Of course, there was a wobble. Like many clinicians first encountering this kind of technology, I worried about job security and professional identity. If AI can draft, summarise, and pattern-match, where do we fit? That anxiety is understandable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 xml:space="preserve">and healthy. But it misses the practical truth I’ve seen </w:t>
      </w:r>
      <w:proofErr w:type="gramStart"/>
      <w:r w:rsidRPr="0077418F">
        <w:rPr>
          <w:rFonts w:ascii="Geneva" w:eastAsia="Times New Roman" w:hAnsi="Geneva" w:cs="Times New Roman"/>
          <w:lang w:eastAsia="en-GB"/>
        </w:rPr>
        <w:t>again and again</w:t>
      </w:r>
      <w:proofErr w:type="gramEnd"/>
      <w:r w:rsidRPr="0077418F">
        <w:rPr>
          <w:rFonts w:ascii="Geneva" w:eastAsia="Times New Roman" w:hAnsi="Geneva" w:cs="Times New Roman"/>
          <w:lang w:eastAsia="en-GB"/>
        </w:rPr>
        <w:t xml:space="preserve">: </w:t>
      </w:r>
      <w:r w:rsidRPr="0077418F">
        <w:rPr>
          <w:rFonts w:ascii="Geneva" w:eastAsia="Times New Roman" w:hAnsi="Geneva" w:cs="Times New Roman"/>
          <w:b/>
          <w:bCs/>
          <w:lang w:eastAsia="en-GB"/>
        </w:rPr>
        <w:t>AI + professional beats AI alone or professional alone.</w:t>
      </w:r>
      <w:r w:rsidRPr="0077418F">
        <w:rPr>
          <w:rFonts w:ascii="Geneva" w:eastAsia="Times New Roman" w:hAnsi="Geneva" w:cs="Times New Roman"/>
          <w:lang w:eastAsia="en-GB"/>
        </w:rPr>
        <w:t xml:space="preserve"> The model is fast; the clinician is wise. The model is broad; the clinician is accountable. The model spots a pattern; the clinician knows which pattern matters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here, now, for this person</w:t>
      </w:r>
      <w:r w:rsidRPr="0077418F">
        <w:rPr>
          <w:rFonts w:ascii="Geneva" w:eastAsia="Times New Roman" w:hAnsi="Geneva" w:cs="Times New Roman"/>
          <w:lang w:eastAsia="en-GB"/>
        </w:rPr>
        <w:t>. Augmentation isn’t a slogan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>it’s the only arrangement that makes sense for safe, humane care.</w:t>
      </w:r>
    </w:p>
    <w:p w14:paraId="0C324B09" w14:textId="77777777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 xml:space="preserve">This is the mindset behind </w:t>
      </w:r>
      <w:proofErr w:type="spellStart"/>
      <w:r w:rsidRPr="0077418F">
        <w:rPr>
          <w:rFonts w:ascii="Geneva" w:eastAsia="Times New Roman" w:hAnsi="Geneva" w:cs="Times New Roman"/>
          <w:b/>
          <w:bCs/>
          <w:lang w:eastAsia="en-GB"/>
        </w:rPr>
        <w:t>Augmentible</w:t>
      </w:r>
      <w:proofErr w:type="spellEnd"/>
      <w:r w:rsidRPr="0077418F">
        <w:rPr>
          <w:rFonts w:ascii="Geneva" w:eastAsia="Times New Roman" w:hAnsi="Geneva" w:cs="Times New Roman"/>
          <w:lang w:eastAsia="en-GB"/>
        </w:rPr>
        <w:t xml:space="preserve">. It wasn’t born from techno-optimism; it came from feeling stretched and deciding to experiment my way out of it. We’re building a place where healthcare professionals can learn the </w:t>
      </w:r>
      <w:r w:rsidRPr="0077418F">
        <w:rPr>
          <w:rFonts w:ascii="Geneva" w:eastAsia="Times New Roman" w:hAnsi="Geneva" w:cs="Times New Roman"/>
          <w:i/>
          <w:iCs/>
          <w:lang w:eastAsia="en-GB"/>
        </w:rPr>
        <w:t>applied</w:t>
      </w:r>
      <w:r w:rsidRPr="0077418F">
        <w:rPr>
          <w:rFonts w:ascii="Geneva" w:eastAsia="Times New Roman" w:hAnsi="Geneva" w:cs="Times New Roman"/>
          <w:lang w:eastAsia="en-GB"/>
        </w:rPr>
        <w:t xml:space="preserve"> stuff: the prompts, the workflows, the governance guardrails, and the very human habits that let you use these tools without losing your judgement (or your weekend!)</w:t>
      </w:r>
    </w:p>
    <w:p w14:paraId="0075502C" w14:textId="77777777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Right now, we’re exploring a set of everyday helpers that smooth out the friction in clinical and academic life:</w:t>
      </w:r>
    </w:p>
    <w:p w14:paraId="2F91486E" w14:textId="77777777" w:rsidR="0077418F" w:rsidRPr="0077418F" w:rsidRDefault="0077418F" w:rsidP="0077418F">
      <w:pPr>
        <w:numPr>
          <w:ilvl w:val="0"/>
          <w:numId w:val="2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>AI meeting notes</w:t>
      </w:r>
      <w:r w:rsidRPr="0077418F">
        <w:rPr>
          <w:rFonts w:ascii="Geneva" w:eastAsia="Times New Roman" w:hAnsi="Geneva" w:cs="Times New Roman"/>
          <w:lang w:eastAsia="en-GB"/>
        </w:rPr>
        <w:t xml:space="preserve"> that capture decisions, owners, and deadlines you’ll </w:t>
      </w:r>
      <w:proofErr w:type="gramStart"/>
      <w:r w:rsidRPr="0077418F">
        <w:rPr>
          <w:rFonts w:ascii="Geneva" w:eastAsia="Times New Roman" w:hAnsi="Geneva" w:cs="Times New Roman"/>
          <w:lang w:eastAsia="en-GB"/>
        </w:rPr>
        <w:t>actually follow</w:t>
      </w:r>
      <w:proofErr w:type="gramEnd"/>
      <w:r w:rsidRPr="0077418F">
        <w:rPr>
          <w:rFonts w:ascii="Geneva" w:eastAsia="Times New Roman" w:hAnsi="Geneva" w:cs="Times New Roman"/>
          <w:lang w:eastAsia="en-GB"/>
        </w:rPr>
        <w:t>.</w:t>
      </w:r>
    </w:p>
    <w:p w14:paraId="73947063" w14:textId="77777777" w:rsidR="0077418F" w:rsidRPr="0077418F" w:rsidRDefault="0077418F" w:rsidP="0077418F">
      <w:pPr>
        <w:numPr>
          <w:ilvl w:val="0"/>
          <w:numId w:val="2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>AI-assisted calendar planning</w:t>
      </w:r>
      <w:r w:rsidRPr="0077418F">
        <w:rPr>
          <w:rFonts w:ascii="Geneva" w:eastAsia="Times New Roman" w:hAnsi="Geneva" w:cs="Times New Roman"/>
          <w:lang w:eastAsia="en-GB"/>
        </w:rPr>
        <w:t xml:space="preserve"> that translates goals into realistic time blocks (and respects clinics and on-calls).</w:t>
      </w:r>
    </w:p>
    <w:p w14:paraId="20A875CC" w14:textId="71B5D78B" w:rsidR="0077418F" w:rsidRPr="0077418F" w:rsidRDefault="0077418F" w:rsidP="0077418F">
      <w:pPr>
        <w:numPr>
          <w:ilvl w:val="0"/>
          <w:numId w:val="2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>Lightweight automations</w:t>
      </w:r>
      <w:r w:rsidRPr="0077418F">
        <w:rPr>
          <w:rFonts w:ascii="Geneva" w:eastAsia="Times New Roman" w:hAnsi="Geneva" w:cs="Times New Roman"/>
          <w:lang w:eastAsia="en-GB"/>
        </w:rPr>
        <w:t xml:space="preserve"> for admin you’d prefer not to spend brainpower on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>think templated emails, reading queues, audit logs, and tidy archives that don’t become digital attics.</w:t>
      </w:r>
    </w:p>
    <w:p w14:paraId="79BBDD83" w14:textId="65B0B966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We’ll share the playbooks openly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>what works, what doesn’t, and why. Expect step-by-step guides, short videos, and templates you can copy, plus honest notes about failure modes (because every “automation” breaks somewhere, and it helps to know where).</w:t>
      </w:r>
    </w:p>
    <w:p w14:paraId="372DD297" w14:textId="77777777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If you’re new to this, here’s the simplest way to begin:</w:t>
      </w:r>
    </w:p>
    <w:p w14:paraId="73F4C930" w14:textId="77777777" w:rsidR="0077418F" w:rsidRPr="0077418F" w:rsidRDefault="0077418F" w:rsidP="0077418F">
      <w:pPr>
        <w:numPr>
          <w:ilvl w:val="0"/>
          <w:numId w:val="3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>Pick one friction point</w:t>
      </w:r>
      <w:r w:rsidRPr="0077418F">
        <w:rPr>
          <w:rFonts w:ascii="Geneva" w:eastAsia="Times New Roman" w:hAnsi="Geneva" w:cs="Times New Roman"/>
          <w:lang w:eastAsia="en-GB"/>
        </w:rPr>
        <w:t xml:space="preserve"> (e.g., preparing for an exam, summarising a paper, or structuring teaching).</w:t>
      </w:r>
    </w:p>
    <w:p w14:paraId="10D72A94" w14:textId="77777777" w:rsidR="0077418F" w:rsidRPr="0077418F" w:rsidRDefault="0077418F" w:rsidP="0077418F">
      <w:pPr>
        <w:numPr>
          <w:ilvl w:val="0"/>
          <w:numId w:val="3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>Write down your current steps</w:t>
      </w:r>
      <w:r w:rsidRPr="0077418F">
        <w:rPr>
          <w:rFonts w:ascii="Geneva" w:eastAsia="Times New Roman" w:hAnsi="Geneva" w:cs="Times New Roman"/>
          <w:lang w:eastAsia="en-GB"/>
        </w:rPr>
        <w:t>, then ask an AI tool to draft the same output from your inputs.</w:t>
      </w:r>
    </w:p>
    <w:p w14:paraId="29893813" w14:textId="77777777" w:rsidR="0077418F" w:rsidRPr="0077418F" w:rsidRDefault="0077418F" w:rsidP="0077418F">
      <w:pPr>
        <w:numPr>
          <w:ilvl w:val="0"/>
          <w:numId w:val="3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>Keep your judgement in the loop.</w:t>
      </w:r>
      <w:r w:rsidRPr="0077418F">
        <w:rPr>
          <w:rFonts w:ascii="Geneva" w:eastAsia="Times New Roman" w:hAnsi="Geneva" w:cs="Times New Roman"/>
          <w:lang w:eastAsia="en-GB"/>
        </w:rPr>
        <w:t xml:space="preserve"> Compare, edit, and decide. Save the working prompt as a </w:t>
      </w:r>
      <w:proofErr w:type="gramStart"/>
      <w:r w:rsidRPr="0077418F">
        <w:rPr>
          <w:rFonts w:ascii="Geneva" w:eastAsia="Times New Roman" w:hAnsi="Geneva" w:cs="Times New Roman"/>
          <w:lang w:eastAsia="en-GB"/>
        </w:rPr>
        <w:t>mini-template</w:t>
      </w:r>
      <w:proofErr w:type="gramEnd"/>
      <w:r w:rsidRPr="0077418F">
        <w:rPr>
          <w:rFonts w:ascii="Geneva" w:eastAsia="Times New Roman" w:hAnsi="Geneva" w:cs="Times New Roman"/>
          <w:lang w:eastAsia="en-GB"/>
        </w:rPr>
        <w:t>.</w:t>
      </w:r>
    </w:p>
    <w:p w14:paraId="1038EF3F" w14:textId="77777777" w:rsidR="0077418F" w:rsidRPr="0077418F" w:rsidRDefault="0077418F" w:rsidP="0077418F">
      <w:pPr>
        <w:numPr>
          <w:ilvl w:val="0"/>
          <w:numId w:val="3"/>
        </w:num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b/>
          <w:bCs/>
          <w:lang w:eastAsia="en-GB"/>
        </w:rPr>
        <w:t>Repeat next week</w:t>
      </w:r>
      <w:r w:rsidRPr="0077418F">
        <w:rPr>
          <w:rFonts w:ascii="Geneva" w:eastAsia="Times New Roman" w:hAnsi="Geneva" w:cs="Times New Roman"/>
          <w:lang w:eastAsia="en-GB"/>
        </w:rPr>
        <w:t xml:space="preserve"> for a second task. Tiny, boring wins compound.</w:t>
      </w:r>
    </w:p>
    <w:p w14:paraId="733EFC28" w14:textId="389AF41B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proofErr w:type="spellStart"/>
      <w:r w:rsidRPr="0077418F">
        <w:rPr>
          <w:rFonts w:ascii="Geneva" w:eastAsia="Times New Roman" w:hAnsi="Geneva" w:cs="Times New Roman"/>
          <w:lang w:eastAsia="en-GB"/>
        </w:rPr>
        <w:lastRenderedPageBreak/>
        <w:t>Augmentible</w:t>
      </w:r>
      <w:proofErr w:type="spellEnd"/>
      <w:r w:rsidRPr="0077418F">
        <w:rPr>
          <w:rFonts w:ascii="Geneva" w:eastAsia="Times New Roman" w:hAnsi="Geneva" w:cs="Times New Roman"/>
          <w:lang w:eastAsia="en-GB"/>
        </w:rPr>
        <w:t xml:space="preserve"> is my attempt to bottle those tiny wins and hand them to colleagues who are as busy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>and as ambitious</w:t>
      </w:r>
      <w:r w:rsidR="009C7D58">
        <w:rPr>
          <w:rFonts w:ascii="Geneva" w:eastAsia="Times New Roman" w:hAnsi="Geneva" w:cs="Times New Roman"/>
          <w:lang w:eastAsia="en-GB"/>
        </w:rPr>
        <w:t xml:space="preserve"> </w:t>
      </w:r>
      <w:r w:rsidRPr="0077418F">
        <w:rPr>
          <w:rFonts w:ascii="Geneva" w:eastAsia="Times New Roman" w:hAnsi="Geneva" w:cs="Times New Roman"/>
          <w:lang w:eastAsia="en-GB"/>
        </w:rPr>
        <w:t>as I was when this started. Not to replace hard work, but to aim it better.</w:t>
      </w:r>
    </w:p>
    <w:p w14:paraId="525C742E" w14:textId="5ECD0B64" w:rsidR="0077418F" w:rsidRP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 xml:space="preserve">If this resonates, I’d love you to be part of the </w:t>
      </w:r>
      <w:r w:rsidR="001567C6">
        <w:rPr>
          <w:rFonts w:ascii="Geneva" w:eastAsia="Times New Roman" w:hAnsi="Geneva" w:cs="Times New Roman"/>
          <w:lang w:eastAsia="en-GB"/>
        </w:rPr>
        <w:t>community</w:t>
      </w:r>
      <w:r w:rsidRPr="0077418F">
        <w:rPr>
          <w:rFonts w:ascii="Geneva" w:eastAsia="Times New Roman" w:hAnsi="Geneva" w:cs="Times New Roman"/>
          <w:lang w:eastAsia="en-GB"/>
        </w:rPr>
        <w:t>. We’re putting together a newsletter with practical how-</w:t>
      </w:r>
      <w:proofErr w:type="spellStart"/>
      <w:r w:rsidRPr="0077418F">
        <w:rPr>
          <w:rFonts w:ascii="Geneva" w:eastAsia="Times New Roman" w:hAnsi="Geneva" w:cs="Times New Roman"/>
          <w:lang w:eastAsia="en-GB"/>
        </w:rPr>
        <w:t>tos</w:t>
      </w:r>
      <w:proofErr w:type="spellEnd"/>
      <w:r w:rsidRPr="0077418F">
        <w:rPr>
          <w:rFonts w:ascii="Geneva" w:eastAsia="Times New Roman" w:hAnsi="Geneva" w:cs="Times New Roman"/>
          <w:lang w:eastAsia="en-GB"/>
        </w:rPr>
        <w:t xml:space="preserve">, prompts that survive the real world, and occasional reflections like this one. You can reach me directly at </w:t>
      </w:r>
      <w:hyperlink r:id="rId5" w:history="1">
        <w:r w:rsidRPr="0077418F">
          <w:rPr>
            <w:rFonts w:ascii="Geneva" w:eastAsia="Times New Roman" w:hAnsi="Geneva" w:cs="Times New Roman"/>
            <w:b/>
            <w:bCs/>
            <w:color w:val="0000FF"/>
            <w:u w:val="single"/>
            <w:lang w:eastAsia="en-GB"/>
          </w:rPr>
          <w:t>yogeshwar@augmentible.com</w:t>
        </w:r>
      </w:hyperlink>
      <w:r w:rsidR="009C7D58">
        <w:rPr>
          <w:rFonts w:ascii="Geneva" w:eastAsia="Times New Roman" w:hAnsi="Geneva" w:cs="Times New Roman"/>
          <w:lang w:eastAsia="en-GB"/>
        </w:rPr>
        <w:t xml:space="preserve"> - </w:t>
      </w:r>
      <w:r w:rsidRPr="0077418F">
        <w:rPr>
          <w:rFonts w:ascii="Geneva" w:eastAsia="Times New Roman" w:hAnsi="Geneva" w:cs="Times New Roman"/>
          <w:lang w:eastAsia="en-GB"/>
        </w:rPr>
        <w:t xml:space="preserve">questions, use-cases, pushback, all welcome. And if you want the next post when it drops, </w:t>
      </w:r>
      <w:r w:rsidRPr="0077418F">
        <w:rPr>
          <w:rFonts w:ascii="Geneva" w:eastAsia="Times New Roman" w:hAnsi="Geneva" w:cs="Times New Roman"/>
          <w:b/>
          <w:bCs/>
          <w:lang w:eastAsia="en-GB"/>
        </w:rPr>
        <w:t>subscribe to the newsletter</w:t>
      </w:r>
      <w:r w:rsidRPr="0077418F">
        <w:rPr>
          <w:rFonts w:ascii="Geneva" w:eastAsia="Times New Roman" w:hAnsi="Geneva" w:cs="Times New Roman"/>
          <w:lang w:eastAsia="en-GB"/>
        </w:rPr>
        <w:t xml:space="preserve"> so we can send it straight to you.</w:t>
      </w:r>
    </w:p>
    <w:p w14:paraId="44EE975E" w14:textId="4050EFDF" w:rsidR="0077418F" w:rsidRDefault="0077418F" w:rsidP="0077418F">
      <w:pPr>
        <w:spacing w:before="100" w:beforeAutospacing="1" w:after="100" w:afterAutospacing="1"/>
        <w:rPr>
          <w:rFonts w:ascii="Geneva" w:eastAsia="Times New Roman" w:hAnsi="Geneva" w:cs="Times New Roman"/>
          <w:lang w:eastAsia="en-GB"/>
        </w:rPr>
      </w:pPr>
      <w:r w:rsidRPr="0077418F">
        <w:rPr>
          <w:rFonts w:ascii="Geneva" w:eastAsia="Times New Roman" w:hAnsi="Geneva" w:cs="Times New Roman"/>
          <w:lang w:eastAsia="en-GB"/>
        </w:rPr>
        <w:t>Augmentation over exhaustion. That’s the project. Let’s see how far it goes</w:t>
      </w:r>
      <w:r w:rsidR="009C7D58">
        <w:rPr>
          <w:rFonts w:ascii="Geneva" w:eastAsia="Times New Roman" w:hAnsi="Geneva" w:cs="Times New Roman"/>
          <w:lang w:eastAsia="en-GB"/>
        </w:rPr>
        <w:t xml:space="preserve">, </w:t>
      </w:r>
      <w:r w:rsidRPr="0077418F">
        <w:rPr>
          <w:rFonts w:ascii="Geneva" w:eastAsia="Times New Roman" w:hAnsi="Geneva" w:cs="Times New Roman"/>
          <w:lang w:eastAsia="en-GB"/>
        </w:rPr>
        <w:t>together.</w:t>
      </w:r>
    </w:p>
    <w:p w14:paraId="47C73B20" w14:textId="5FBCEAF6" w:rsidR="001815B4" w:rsidRPr="0077418F" w:rsidRDefault="0077418F" w:rsidP="0077418F">
      <w:pPr>
        <w:rPr>
          <w:rFonts w:ascii="Geneva" w:hAnsi="Geneva"/>
        </w:rPr>
      </w:pPr>
      <w:r w:rsidRPr="0077418F">
        <w:rPr>
          <w:rFonts w:ascii="Geneva" w:hAnsi="Geneva"/>
        </w:rPr>
        <w:t xml:space="preserve">Yogi </w:t>
      </w:r>
    </w:p>
    <w:sectPr w:rsidR="001815B4" w:rsidRPr="00774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30C28"/>
    <w:multiLevelType w:val="multilevel"/>
    <w:tmpl w:val="198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01825"/>
    <w:multiLevelType w:val="multilevel"/>
    <w:tmpl w:val="666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54E73"/>
    <w:multiLevelType w:val="hybridMultilevel"/>
    <w:tmpl w:val="17F8E918"/>
    <w:lvl w:ilvl="0" w:tplc="CC960D56">
      <w:numFmt w:val="bullet"/>
      <w:lvlText w:val="-"/>
      <w:lvlJc w:val="left"/>
      <w:pPr>
        <w:ind w:left="720" w:hanging="360"/>
      </w:pPr>
      <w:rPr>
        <w:rFonts w:ascii="Geneva" w:eastAsia="Times New Roman" w:hAnsi="Genev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93347"/>
    <w:multiLevelType w:val="multilevel"/>
    <w:tmpl w:val="D410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43294"/>
    <w:multiLevelType w:val="hybridMultilevel"/>
    <w:tmpl w:val="1506C9EA"/>
    <w:lvl w:ilvl="0" w:tplc="618CD3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993688">
    <w:abstractNumId w:val="1"/>
  </w:num>
  <w:num w:numId="2" w16cid:durableId="1217399817">
    <w:abstractNumId w:val="0"/>
  </w:num>
  <w:num w:numId="3" w16cid:durableId="2004115692">
    <w:abstractNumId w:val="3"/>
  </w:num>
  <w:num w:numId="4" w16cid:durableId="253173582">
    <w:abstractNumId w:val="4"/>
  </w:num>
  <w:num w:numId="5" w16cid:durableId="155728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8F"/>
    <w:rsid w:val="001567C6"/>
    <w:rsid w:val="001815B4"/>
    <w:rsid w:val="001D6FD4"/>
    <w:rsid w:val="0077418F"/>
    <w:rsid w:val="009C7D58"/>
    <w:rsid w:val="00C6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12EF1"/>
  <w15:chartTrackingRefBased/>
  <w15:docId w15:val="{8402F5EC-4C0A-444E-952B-57904676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18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77418F"/>
    <w:rPr>
      <w:b/>
      <w:bCs/>
    </w:rPr>
  </w:style>
  <w:style w:type="character" w:styleId="Emphasis">
    <w:name w:val="Emphasis"/>
    <w:basedOn w:val="DefaultParagraphFont"/>
    <w:uiPriority w:val="20"/>
    <w:qFormat/>
    <w:rsid w:val="0077418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741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geshwar@augmentib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 Gohil</dc:creator>
  <cp:keywords/>
  <dc:description/>
  <cp:lastModifiedBy>Yogeshwar Gohil</cp:lastModifiedBy>
  <cp:revision>4</cp:revision>
  <dcterms:created xsi:type="dcterms:W3CDTF">2025-11-03T13:43:00Z</dcterms:created>
  <dcterms:modified xsi:type="dcterms:W3CDTF">2025-11-03T15:38:00Z</dcterms:modified>
</cp:coreProperties>
</file>