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22.jpg" ContentType="image/jpeg"/>
  <Override PartName="/word/media/rId53.jpg" ContentType="image/jpe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USB CABLE CHECKER2 Manual</w:t>
      </w:r>
    </w:p>
    <w:p>
      <w:pPr>
        <w:pStyle w:val="Author"/>
      </w:pPr>
      <w:r>
        <w:t xml:space="preserve">BitTradeOne - Devices,boards,Switches</w:t>
      </w:r>
    </w:p>
    <w:p>
      <w:pPr>
        <w:pStyle w:val="Date"/>
      </w:pPr>
      <w:r>
        <w:t xml:space="preserve">2024-03-13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8" w:name="usb-cable-checker2-manual"/>
    <w:p>
      <w:pPr>
        <w:pStyle w:val="Heading1"/>
      </w:pPr>
      <w:r>
        <w:t xml:space="preserve">USB CABLE CHECKER2 Manual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>
        <w:pStyle w:val="Compact"/>
        <w:numPr>
          <w:ilvl w:val="0"/>
          <w:numId w:val="1001"/>
        </w:numPr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pStyle w:val="Compact"/>
        <w:numPr>
          <w:ilvl w:val="0"/>
          <w:numId w:val="1001"/>
        </w:numPr>
      </w:pPr>
      <w:hyperlink w:anchor="explanation-of-each-part">
        <w:r>
          <w:rPr>
            <w:rStyle w:val="Hyperlink"/>
          </w:rPr>
          <w:t xml:space="preserve">Explanation of each part</w:t>
        </w:r>
      </w:hyperlink>
    </w:p>
    <w:p>
      <w:pPr>
        <w:pStyle w:val="Compact"/>
        <w:numPr>
          <w:ilvl w:val="0"/>
          <w:numId w:val="1001"/>
        </w:numPr>
      </w:pPr>
      <w:hyperlink w:anchor="before-use--precautions">
        <w:r>
          <w:rPr>
            <w:rStyle w:val="Hyperlink"/>
          </w:rPr>
          <w:t xml:space="preserve">Before Use / Precautions</w:t>
        </w:r>
      </w:hyperlink>
    </w:p>
    <w:p>
      <w:pPr>
        <w:pStyle w:val="Compact"/>
        <w:numPr>
          <w:ilvl w:val="0"/>
          <w:numId w:val="1001"/>
        </w:numPr>
      </w:pPr>
      <w:hyperlink w:anchor="how-to-use">
        <w:r>
          <w:rPr>
            <w:rStyle w:val="Hyperlink"/>
          </w:rPr>
          <w:t xml:space="preserve">How to use</w:t>
        </w:r>
      </w:hyperlink>
    </w:p>
    <w:p>
      <w:pPr>
        <w:pStyle w:val="Compact"/>
        <w:numPr>
          <w:ilvl w:val="0"/>
          <w:numId w:val="1001"/>
        </w:numPr>
      </w:pPr>
      <w:hyperlink w:anchor="explanation-of-oled-display-indications">
        <w:r>
          <w:rPr>
            <w:rStyle w:val="Hyperlink"/>
          </w:rPr>
          <w:t xml:space="preserve">Explanation of OLED Display Indications</w:t>
        </w:r>
      </w:hyperlink>
    </w:p>
    <w:p>
      <w:pPr>
        <w:pStyle w:val="Compact"/>
        <w:numPr>
          <w:ilvl w:val="1"/>
          <w:numId w:val="1002"/>
        </w:numPr>
      </w:pPr>
      <w:hyperlink w:anchor="resistance">
        <w:r>
          <w:rPr>
            <w:rStyle w:val="Hyperlink"/>
          </w:rPr>
          <w:t xml:space="preserve">[Resistance]</w:t>
        </w:r>
      </w:hyperlink>
    </w:p>
    <w:p>
      <w:pPr>
        <w:pStyle w:val="Compact"/>
        <w:numPr>
          <w:ilvl w:val="1"/>
          <w:numId w:val="1002"/>
        </w:numPr>
      </w:pPr>
      <w:hyperlink w:anchor="up10ksource-30a">
        <w:r>
          <w:rPr>
            <w:rStyle w:val="Hyperlink"/>
          </w:rPr>
          <w:t xml:space="preserve">[UP10K/SOURCE 3.0A]</w:t>
        </w:r>
      </w:hyperlink>
    </w:p>
    <w:p>
      <w:pPr>
        <w:pStyle w:val="Compact"/>
        <w:numPr>
          <w:ilvl w:val="1"/>
          <w:numId w:val="1002"/>
        </w:numPr>
      </w:pPr>
      <w:hyperlink w:anchor="up22ksource-15a">
        <w:r>
          <w:rPr>
            <w:rStyle w:val="Hyperlink"/>
          </w:rPr>
          <w:t xml:space="preserve">[UP22K/SOURCE 1.5A]</w:t>
        </w:r>
      </w:hyperlink>
    </w:p>
    <w:p>
      <w:pPr>
        <w:pStyle w:val="Compact"/>
        <w:numPr>
          <w:ilvl w:val="1"/>
          <w:numId w:val="1002"/>
        </w:numPr>
      </w:pPr>
      <w:hyperlink w:anchor="up56ksource-05a">
        <w:r>
          <w:rPr>
            <w:rStyle w:val="Hyperlink"/>
          </w:rPr>
          <w:t xml:space="preserve">[UP56K/SOURCE 0.5A]</w:t>
        </w:r>
      </w:hyperlink>
    </w:p>
    <w:p>
      <w:pPr>
        <w:pStyle w:val="Compact"/>
        <w:numPr>
          <w:ilvl w:val="1"/>
          <w:numId w:val="1002"/>
        </w:numPr>
      </w:pPr>
      <w:hyperlink w:anchor="down1ke-marked">
        <w:r>
          <w:rPr>
            <w:rStyle w:val="Hyperlink"/>
          </w:rPr>
          <w:t xml:space="preserve">[DOWN1K/E-MARKED]</w:t>
        </w:r>
      </w:hyperlink>
    </w:p>
    <w:p>
      <w:pPr>
        <w:pStyle w:val="Compact"/>
        <w:numPr>
          <w:ilvl w:val="1"/>
          <w:numId w:val="1002"/>
        </w:numPr>
      </w:pPr>
      <w:hyperlink w:anchor="down51ksink-05a">
        <w:r>
          <w:rPr>
            <w:rStyle w:val="Hyperlink"/>
          </w:rPr>
          <w:t xml:space="preserve">[DOWN5.1K/SINK 0.5A]</w:t>
        </w:r>
      </w:hyperlink>
    </w:p>
    <w:p>
      <w:pPr>
        <w:pStyle w:val="Compact"/>
        <w:numPr>
          <w:ilvl w:val="1"/>
          <w:numId w:val="1002"/>
        </w:numPr>
      </w:pPr>
      <w:hyperlink w:anchor="otg-enable">
        <w:r>
          <w:rPr>
            <w:rStyle w:val="Hyperlink"/>
          </w:rPr>
          <w:t xml:space="preserve">[OTG ENABLE]</w:t>
        </w:r>
      </w:hyperlink>
    </w:p>
    <w:p>
      <w:pPr>
        <w:pStyle w:val="Compact"/>
        <w:numPr>
          <w:ilvl w:val="1"/>
          <w:numId w:val="1002"/>
        </w:numPr>
      </w:pPr>
      <w:hyperlink w:anchor="shell-gnd-shortside">
        <w:r>
          <w:rPr>
            <w:rStyle w:val="Hyperlink"/>
          </w:rPr>
          <w:t xml:space="preserve">[SHELL-GND SHORT(SIDE)]</w:t>
        </w:r>
      </w:hyperlink>
    </w:p>
    <w:p>
      <w:pPr>
        <w:pStyle w:val="Compact"/>
        <w:numPr>
          <w:ilvl w:val="1"/>
          <w:numId w:val="1002"/>
        </w:numPr>
      </w:pPr>
      <w:hyperlink w:anchor="shield-connect">
        <w:r>
          <w:rPr>
            <w:rStyle w:val="Hyperlink"/>
          </w:rPr>
          <w:t xml:space="preserve">[SHIELD CONNECT]</w:t>
        </w:r>
      </w:hyperlink>
    </w:p>
    <w:p>
      <w:pPr>
        <w:pStyle w:val="Compact"/>
        <w:numPr>
          <w:ilvl w:val="0"/>
          <w:numId w:val="1001"/>
        </w:numPr>
      </w:pPr>
      <w:hyperlink w:anchor="weird-cable-mode">
        <w:r>
          <w:rPr>
            <w:rStyle w:val="Hyperlink"/>
          </w:rPr>
          <w:t xml:space="preserve">Weird cable mode</w:t>
        </w:r>
      </w:hyperlink>
    </w:p>
    <w:p>
      <w:pPr>
        <w:pStyle w:val="Compact"/>
        <w:numPr>
          <w:ilvl w:val="0"/>
          <w:numId w:val="1001"/>
        </w:numPr>
      </w:pPr>
      <w:hyperlink w:anchor="X0d0bba261131867666170d77cabebc51ad26e65">
        <w:r>
          <w:rPr>
            <w:rStyle w:val="Hyperlink"/>
          </w:rPr>
          <w:t xml:space="preserve">Explanation of Wire Connection Confirmation LEDs</w:t>
        </w:r>
      </w:hyperlink>
    </w:p>
    <w:p>
      <w:pPr>
        <w:pStyle w:val="Compact"/>
        <w:numPr>
          <w:ilvl w:val="1"/>
          <w:numId w:val="1003"/>
        </w:numPr>
      </w:pPr>
      <w:hyperlink w:anchor="Xb4e5208b4cd87268b208e49452ed6e89a68e0b8">
        <w:r>
          <w:rPr>
            <w:rStyle w:val="Hyperlink"/>
          </w:rPr>
          <w:t xml:space="preserve">[3.2]</w:t>
        </w:r>
      </w:hyperlink>
    </w:p>
    <w:p>
      <w:pPr>
        <w:pStyle w:val="Compact"/>
        <w:numPr>
          <w:ilvl w:val="1"/>
          <w:numId w:val="1003"/>
        </w:numPr>
      </w:pPr>
      <w:hyperlink w:anchor="cc">
        <w:r>
          <w:rPr>
            <w:rStyle w:val="Hyperlink"/>
          </w:rPr>
          <w:t xml:space="preserve">CC</w:t>
        </w:r>
      </w:hyperlink>
    </w:p>
    <w:p>
      <w:pPr>
        <w:pStyle w:val="Compact"/>
        <w:numPr>
          <w:ilvl w:val="1"/>
          <w:numId w:val="1003"/>
        </w:numPr>
      </w:pPr>
      <w:hyperlink w:anchor="sbu">
        <w:r>
          <w:rPr>
            <w:rStyle w:val="Hyperlink"/>
          </w:rPr>
          <w:t xml:space="preserve">SBU</w:t>
        </w:r>
      </w:hyperlink>
    </w:p>
    <w:p>
      <w:pPr>
        <w:pStyle w:val="Compact"/>
        <w:numPr>
          <w:ilvl w:val="1"/>
          <w:numId w:val="1003"/>
        </w:numPr>
      </w:pPr>
      <w:hyperlink w:anchor="tx12-and-rx12">
        <w:r>
          <w:rPr>
            <w:rStyle w:val="Hyperlink"/>
          </w:rPr>
          <w:t xml:space="preserve">TX1/2 and RX1/2</w:t>
        </w:r>
      </w:hyperlink>
    </w:p>
    <w:p>
      <w:pPr>
        <w:pStyle w:val="Compact"/>
        <w:numPr>
          <w:ilvl w:val="1"/>
          <w:numId w:val="1003"/>
        </w:numPr>
      </w:pPr>
      <w:hyperlink w:anchor="X1032ad7bbcb6cf72875e8e8207dcfba80173f7c">
        <w:r>
          <w:rPr>
            <w:rStyle w:val="Hyperlink"/>
          </w:rPr>
          <w:t xml:space="preserve">[2.0]</w:t>
        </w:r>
      </w:hyperlink>
    </w:p>
    <w:p>
      <w:pPr>
        <w:pStyle w:val="Compact"/>
        <w:numPr>
          <w:ilvl w:val="1"/>
          <w:numId w:val="1003"/>
        </w:numPr>
      </w:pPr>
      <w:hyperlink w:anchor="d">
        <w:r>
          <w:rPr>
            <w:rStyle w:val="Hyperlink"/>
          </w:rPr>
          <w:t xml:space="preserve">D</w:t>
        </w:r>
      </w:hyperlink>
    </w:p>
    <w:p>
      <w:pPr>
        <w:pStyle w:val="Compact"/>
        <w:numPr>
          <w:ilvl w:val="1"/>
          <w:numId w:val="1003"/>
        </w:numPr>
      </w:pPr>
      <w:hyperlink w:anchor="vbus-and-gnd">
        <w:r>
          <w:rPr>
            <w:rStyle w:val="Hyperlink"/>
          </w:rPr>
          <w:t xml:space="preserve">VBUS and GND</w:t>
        </w:r>
      </w:hyperlink>
    </w:p>
    <w:p>
      <w:pPr>
        <w:pStyle w:val="Compact"/>
        <w:numPr>
          <w:ilvl w:val="0"/>
          <w:numId w:val="1001"/>
        </w:numPr>
      </w:pPr>
      <w:hyperlink w:anchor="battery-replacement-method">
        <w:r>
          <w:rPr>
            <w:rStyle w:val="Hyperlink"/>
          </w:rPr>
          <w:t xml:space="preserve">Battery Replacement Method</w:t>
        </w:r>
      </w:hyperlink>
    </w:p>
    <w:bookmarkEnd w:id="20"/>
    <w:bookmarkStart w:id="21" w:name="features"/>
    <w:p>
      <w:pPr>
        <w:pStyle w:val="Heading2"/>
      </w:pPr>
      <w:r>
        <w:t xml:space="preserve">Features</w:t>
      </w:r>
    </w:p>
    <w:p>
      <w:pPr>
        <w:pStyle w:val="FirstParagraph"/>
      </w:pPr>
      <w:r>
        <w:t xml:space="preserve">This product has the following features 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t xml:space="preserve">Check the wire connection status of USB cables</w:t>
      </w:r>
    </w:p>
    <w:p>
      <w:pPr>
        <w:numPr>
          <w:ilvl w:val="0"/>
          <w:numId w:val="1004"/>
        </w:numPr>
      </w:pPr>
      <w:r>
        <w:t xml:space="preserve">Check the built-in resistance of a Type C plug (check for the presence</w:t>
      </w:r>
      <w:r>
        <w:t xml:space="preserve"> </w:t>
      </w:r>
      <w:r>
        <w:t xml:space="preserve">of PD E-Marker)</w:t>
      </w:r>
    </w:p>
    <w:p>
      <w:pPr>
        <w:numPr>
          <w:ilvl w:val="0"/>
          <w:numId w:val="1004"/>
        </w:numPr>
      </w:pPr>
      <w:r>
        <w:t xml:space="preserve">Check the resistance of the power line</w:t>
      </w:r>
    </w:p>
    <w:p>
      <w:pPr>
        <w:numPr>
          <w:ilvl w:val="0"/>
          <w:numId w:val="1004"/>
        </w:numPr>
      </w:pPr>
      <w:r>
        <w:t xml:space="preserve">Check for ground fault in a plug shell</w:t>
      </w:r>
    </w:p>
    <w:p>
      <w:r>
        <w:pict>
          <v:rect style="width:0;height:1.5pt" o:hralign="center" o:hrstd="t" o:hr="t"/>
        </w:pict>
      </w:r>
    </w:p>
    <w:bookmarkEnd w:id="21"/>
    <w:bookmarkStart w:id="25" w:name="explanation-of-each-part"/>
    <w:p>
      <w:pPr>
        <w:pStyle w:val="Heading2"/>
      </w:pPr>
      <w:r>
        <w:t xml:space="preserve">Explanation of each part</w:t>
      </w:r>
    </w:p>
    <w:p>
      <w:pPr>
        <w:pStyle w:val="CaptionedFigure"/>
      </w:pPr>
      <w:r>
        <w:drawing>
          <wp:inline>
            <wp:extent cx="5334000" cy="3029712"/>
            <wp:effectExtent b="0" l="0" r="0" t="0"/>
            <wp:docPr descr="info" title="" id="23" name="Picture"/>
            <a:graphic>
              <a:graphicData uri="http://schemas.openxmlformats.org/drawingml/2006/picture">
                <pic:pic>
                  <pic:nvPicPr>
                    <pic:cNvPr descr="https://cdn.shopify.com/s/files/1/0512/2264/2842/files/UCC2Eng2.jpg?v=1671508735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info</w:t>
      </w:r>
    </w:p>
    <w:bookmarkEnd w:id="25"/>
    <w:bookmarkStart w:id="26" w:name="before-use-precautions"/>
    <w:p>
      <w:pPr>
        <w:pStyle w:val="Heading2"/>
      </w:pPr>
      <w:r>
        <w:t xml:space="preserve">Before Use / Precautions</w:t>
      </w:r>
    </w:p>
    <w:p>
      <w:pPr>
        <w:pStyle w:val="FirstParagraph"/>
      </w:pPr>
      <w:r>
        <w:t xml:space="preserve">When purchased, the USBCableChecker2 comes with a battery installed for</w:t>
      </w:r>
      <w:r>
        <w:t xml:space="preserve"> </w:t>
      </w:r>
      <w:r>
        <w:t xml:space="preserve">operational verification.</w:t>
      </w:r>
    </w:p>
    <w:p>
      <w:pPr>
        <w:pStyle w:val="BodyText"/>
      </w:pPr>
      <w:r>
        <w:t xml:space="preserve">There is an insulating seal placed between the battery and the device; please</w:t>
      </w:r>
      <w:r>
        <w:t xml:space="preserve"> </w:t>
      </w:r>
      <w:r>
        <w:t xml:space="preserve">remove it before use.</w:t>
      </w:r>
    </w:p>
    <w:p>
      <w:pPr>
        <w:pStyle w:val="BodyText"/>
      </w:pPr>
      <w:r>
        <w:t xml:space="preserve">The circuit board is protected by acrylic, but as connectors and other</w:t>
      </w:r>
      <w:r>
        <w:t xml:space="preserve"> </w:t>
      </w:r>
      <w:r>
        <w:t xml:space="preserve">components are exposed, please handle with care.</w:t>
      </w:r>
    </w:p>
    <w:p>
      <w:pPr>
        <w:pStyle w:val="BodyText"/>
      </w:pPr>
      <w:r>
        <w:rPr>
          <w:b/>
          <w:bCs/>
        </w:rPr>
        <w:t xml:space="preserve">This product is a cable testing device only. Do not connect other USB devices</w:t>
      </w:r>
      <w:r>
        <w:rPr>
          <w:b/>
          <w:bCs/>
        </w:rPr>
        <w:t xml:space="preserve"> </w:t>
      </w:r>
      <w:r>
        <w:rPr>
          <w:b/>
          <w:bCs/>
        </w:rPr>
        <w:t xml:space="preserve">to it as this may cause damage.</w:t>
      </w:r>
    </w:p>
    <w:bookmarkEnd w:id="26"/>
    <w:bookmarkStart w:id="27" w:name="how-to-use"/>
    <w:p>
      <w:pPr>
        <w:pStyle w:val="Heading2"/>
      </w:pPr>
      <w:r>
        <w:t xml:space="preserve">How to use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Determining Plug Adapter Compatibility</w:t>
      </w:r>
    </w:p>
    <w:p>
      <w:pPr>
        <w:pStyle w:val="FirstParagraph"/>
      </w:pPr>
      <w:r>
        <w:t xml:space="preserve">After powering on the device, connect a conversion adapter to either the A-side</w:t>
      </w:r>
      <w:r>
        <w:t xml:space="preserve"> </w:t>
      </w:r>
      <w:r>
        <w:t xml:space="preserve">or B-side connector.</w:t>
      </w:r>
    </w:p>
    <w:p>
      <w:pPr>
        <w:pStyle w:val="BodyText"/>
      </w:pPr>
      <w:r>
        <w:t xml:space="preserve">If there is a built-in resistance connected to CC in the Type C plug adapter,</w:t>
      </w:r>
      <w:r>
        <w:t xml:space="preserve"> </w:t>
      </w:r>
      <w:r>
        <w:t xml:space="preserve">the resistance value will be displayed on the OLED screen.</w:t>
      </w:r>
    </w:p>
    <w:p>
      <w:pPr>
        <w:pStyle w:val="BodyText"/>
      </w:pPr>
      <w:r>
        <w:t xml:space="preserve">If the adapter has OTG (On-The-Go) functionality,</w:t>
      </w:r>
      <w:r>
        <w:t xml:space="preserve"> </w:t>
      </w:r>
      <w:r>
        <w:t xml:space="preserve">“OTG ENABLE”</w:t>
      </w:r>
      <w:r>
        <w:t xml:space="preserve"> </w:t>
      </w:r>
      <w:r>
        <w:t xml:space="preserve">will be displayed.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Cable Determination</w:t>
      </w:r>
    </w:p>
    <w:p>
      <w:pPr>
        <w:pStyle w:val="FirstParagraph"/>
      </w:pPr>
      <w:r>
        <w:t xml:space="preserve">After turning on the device, connect the A-side and B-side connectors with a</w:t>
      </w:r>
      <w:r>
        <w:t xml:space="preserve"> </w:t>
      </w:r>
      <w:r>
        <w:t xml:space="preserve">USB cable.</w:t>
      </w:r>
    </w:p>
    <w:p>
      <w:pPr>
        <w:pStyle w:val="BodyText"/>
      </w:pPr>
      <w:r>
        <w:t xml:space="preserve">If the wires are properly connected, the corresponding LED will light up under</w:t>
      </w:r>
      <w:r>
        <w:t xml:space="preserve"> </w:t>
      </w:r>
      <w:r>
        <w:t xml:space="preserve">“CONNECTION”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OLED Display Section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VBUS and GND of the cable connected to the A and B sides are wired, the</w:t>
      </w:r>
      <w:r>
        <w:t xml:space="preserve"> </w:t>
      </w:r>
      <w:r>
        <w:t xml:space="preserve">display will show the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resistance value of the VBUS and GND lines.</w:t>
      </w:r>
    </w:p>
    <w:p>
      <w:pPr>
        <w:pStyle w:val="BodyText"/>
      </w:pPr>
      <w:r>
        <w:t xml:space="preserve">Connecting a Type C plug with an internal resistance will display the value of</w:t>
      </w:r>
      <w:r>
        <w:t xml:space="preserve"> </w:t>
      </w:r>
      <w:r>
        <w:t xml:space="preserve">the pull-up/pull-down resistance connected to CC, as well as the maximum</w:t>
      </w:r>
      <w:r>
        <w:t xml:space="preserve"> </w:t>
      </w:r>
      <w:r>
        <w:t xml:space="preserve">allowable current value notified to the connected device according to the resistance.</w:t>
      </w:r>
    </w:p>
    <w:p>
      <w:pPr>
        <w:pStyle w:val="BodyText"/>
      </w:pPr>
      <w:r>
        <w:t xml:space="preserve">If a 10k pull-down resistance is detected, the cable is identified as MARKED.</w:t>
      </w:r>
    </w:p>
    <w:bookmarkEnd w:id="27"/>
    <w:bookmarkStart w:id="37" w:name="explanation-of-oled-display-indications"/>
    <w:p>
      <w:pPr>
        <w:pStyle w:val="Heading2"/>
      </w:pPr>
      <w:r>
        <w:t xml:space="preserve">Explanation of OLED Display Indications</w:t>
      </w:r>
    </w:p>
    <w:bookmarkStart w:id="28" w:name="resistance"/>
    <w:p>
      <w:pPr>
        <w:pStyle w:val="Heading3"/>
      </w:pPr>
      <w:r>
        <w:t xml:space="preserve">[Resistance]</w:t>
      </w:r>
    </w:p>
    <w:p>
      <w:pPr>
        <w:pStyle w:val="FirstParagraph"/>
      </w:pPr>
      <w:r>
        <w:t xml:space="preserve">This is the total resistance of the GND and VBUS lines.</w:t>
      </w:r>
    </w:p>
    <w:p>
      <w:pPr>
        <w:pStyle w:val="BodyText"/>
      </w:pPr>
      <w:r>
        <w:t xml:space="preserve">It includes the contact resistance between the USB plug and connector. The unit</w:t>
      </w:r>
      <w:r>
        <w:t xml:space="preserve"> </w:t>
      </w:r>
      <w:r>
        <w:t xml:space="preserve">is milliohms (mΩ) with an accuracy of ±15%.</w:t>
      </w:r>
    </w:p>
    <w:p>
      <w:pPr>
        <w:pStyle w:val="BodyText"/>
      </w:pPr>
      <w:r>
        <w:t xml:space="preserve">The measurement limit is 1100mΩ, and values above this are displayed as</w:t>
      </w:r>
      <w:r>
        <w:t xml:space="preserve"> </w:t>
      </w:r>
      <w:r>
        <w:t xml:space="preserve">“HIGH”</w:t>
      </w:r>
      <w:r>
        <w:t xml:space="preserve">.</w:t>
      </w:r>
    </w:p>
    <w:bookmarkEnd w:id="28"/>
    <w:bookmarkStart w:id="29" w:name="up10ksource-3.0a"/>
    <w:p>
      <w:pPr>
        <w:pStyle w:val="Heading3"/>
      </w:pPr>
      <w:r>
        <w:t xml:space="preserve">[UP10K/SOURCE 3.0A]</w:t>
      </w:r>
    </w:p>
    <w:p>
      <w:pPr>
        <w:pStyle w:val="FirstParagraph"/>
      </w:pPr>
      <w:r>
        <w:t xml:space="preserve">This indicates a 10kΩ resistor connected between VBUS and CC within the Type C plug.</w:t>
      </w:r>
    </w:p>
    <w:p>
      <w:pPr>
        <w:pStyle w:val="BodyText"/>
      </w:pPr>
      <w:r>
        <w:t xml:space="preserve">It signals to the USB device that the host can supply a current of up to 3A.</w:t>
      </w:r>
    </w:p>
    <w:p>
      <w:pPr>
        <w:pStyle w:val="BodyText"/>
      </w:pPr>
      <w:r>
        <w:rPr>
          <w:b/>
          <w:bCs/>
        </w:rPr>
        <w:t xml:space="preserve">Cables with this resistance value built into the plug are non-standard</w:t>
      </w:r>
      <w:r>
        <w:rPr>
          <w:b/>
          <w:bCs/>
        </w:rPr>
        <w:t xml:space="preserve"> </w:t>
      </w:r>
      <w:r>
        <w:rPr>
          <w:b/>
          <w:bCs/>
        </w:rPr>
        <w:t xml:space="preserve">according to USB specifications.</w:t>
      </w:r>
    </w:p>
    <w:bookmarkEnd w:id="29"/>
    <w:bookmarkStart w:id="30" w:name="up22ksource-1.5a"/>
    <w:p>
      <w:pPr>
        <w:pStyle w:val="Heading3"/>
      </w:pPr>
      <w:r>
        <w:t xml:space="preserve">[UP22K/SOURCE 1.5A]</w:t>
      </w:r>
    </w:p>
    <w:p>
      <w:pPr>
        <w:pStyle w:val="FirstParagraph"/>
      </w:pPr>
      <w:r>
        <w:t xml:space="preserve">Indicates a 22kΩ resistor connected between VBUS and CC within the Type C plug.</w:t>
      </w:r>
    </w:p>
    <w:p>
      <w:pPr>
        <w:pStyle w:val="BodyText"/>
      </w:pPr>
      <w:r>
        <w:t xml:space="preserve">It signals to the USB device that the host is capable of supplying a current of 1.5A.</w:t>
      </w:r>
    </w:p>
    <w:p>
      <w:pPr>
        <w:pStyle w:val="BodyText"/>
      </w:pPr>
      <w:r>
        <w:rPr>
          <w:b/>
          <w:bCs/>
        </w:rPr>
        <w:t xml:space="preserve">Cables with this resistor value built into the plug are non-standard</w:t>
      </w:r>
      <w:r>
        <w:rPr>
          <w:b/>
          <w:bCs/>
        </w:rPr>
        <w:t xml:space="preserve"> </w:t>
      </w:r>
      <w:r>
        <w:rPr>
          <w:b/>
          <w:bCs/>
        </w:rPr>
        <w:t xml:space="preserve">according to USB specifications.</w:t>
      </w:r>
    </w:p>
    <w:bookmarkEnd w:id="30"/>
    <w:bookmarkStart w:id="31" w:name="up56ksource-0.5a"/>
    <w:p>
      <w:pPr>
        <w:pStyle w:val="Heading3"/>
      </w:pPr>
      <w:r>
        <w:t xml:space="preserve">[UP56K/SOURCE 0.5A]</w:t>
      </w:r>
    </w:p>
    <w:p>
      <w:pPr>
        <w:pStyle w:val="FirstParagraph"/>
      </w:pPr>
      <w:r>
        <w:t xml:space="preserve">Indicates a 56kΩ resistor connected between VBUS and CC within the Type C plug.</w:t>
      </w:r>
    </w:p>
    <w:p>
      <w:pPr>
        <w:pStyle w:val="BodyText"/>
      </w:pPr>
      <w:r>
        <w:t xml:space="preserve">It signals to the USB device that the host is capable of supplying a current of 0.5A.</w:t>
      </w:r>
    </w:p>
    <w:p>
      <w:pPr>
        <w:pStyle w:val="BodyText"/>
      </w:pPr>
      <w:r>
        <w:t xml:space="preserve">This is the only connector-built-in pull-up resistor value permitted by USB specifications.</w:t>
      </w:r>
    </w:p>
    <w:bookmarkEnd w:id="31"/>
    <w:bookmarkStart w:id="32" w:name="down1ke-marked"/>
    <w:p>
      <w:pPr>
        <w:pStyle w:val="Heading3"/>
      </w:pPr>
      <w:r>
        <w:t xml:space="preserve">[DOWN1K/E-MARKED]</w:t>
      </w:r>
    </w:p>
    <w:p>
      <w:pPr>
        <w:pStyle w:val="FirstParagraph"/>
      </w:pPr>
      <w:r>
        <w:t xml:space="preserve">Indicates a 1kΩ resistor connected between GND and VCONN within the Type C plug.</w:t>
      </w:r>
    </w:p>
    <w:p>
      <w:pPr>
        <w:pStyle w:val="BodyText"/>
      </w:pPr>
      <w:r>
        <w:t xml:space="preserve">This notifies the connected USB device that the cable contains an E-marker IC.</w:t>
      </w:r>
    </w:p>
    <w:bookmarkEnd w:id="32"/>
    <w:bookmarkStart w:id="33" w:name="down5.1ksink-0.5a"/>
    <w:p>
      <w:pPr>
        <w:pStyle w:val="Heading3"/>
      </w:pPr>
      <w:r>
        <w:t xml:space="preserve">[DOWN5.1K/SINK 0.5A]</w:t>
      </w:r>
    </w:p>
    <w:p>
      <w:pPr>
        <w:pStyle w:val="FirstParagraph"/>
      </w:pPr>
      <w:r>
        <w:t xml:space="preserve">Indicates a 5.1kΩ resistor connected between GND and CC within the Type C plug.</w:t>
      </w:r>
    </w:p>
    <w:p>
      <w:pPr>
        <w:pStyle w:val="BodyText"/>
      </w:pPr>
      <w:r>
        <w:t xml:space="preserve">This allows the connected USB device to act as a host if possible.</w:t>
      </w:r>
    </w:p>
    <w:bookmarkEnd w:id="33"/>
    <w:bookmarkStart w:id="34" w:name="otg-enable"/>
    <w:p>
      <w:pPr>
        <w:pStyle w:val="Heading3"/>
      </w:pPr>
      <w:r>
        <w:t xml:space="preserve">[OTG ENABLE]</w:t>
      </w:r>
    </w:p>
    <w:p>
      <w:pPr>
        <w:pStyle w:val="FirstParagraph"/>
      </w:pPr>
      <w:r>
        <w:t xml:space="preserve">Although not a resistor, it lights up when the GND-ID terminal between Mini-B,</w:t>
      </w:r>
      <w:r>
        <w:t xml:space="preserve"> </w:t>
      </w:r>
      <w:r>
        <w:t xml:space="preserve">Micro-B connectors is short-circuited.</w:t>
      </w:r>
    </w:p>
    <w:p>
      <w:pPr>
        <w:pStyle w:val="BodyText"/>
      </w:pPr>
      <w:r>
        <w:t xml:space="preserve">This allows the connected USB device to act as a host if possible.</w:t>
      </w:r>
    </w:p>
    <w:bookmarkEnd w:id="34"/>
    <w:bookmarkStart w:id="35" w:name="shell-gnd-shortside"/>
    <w:p>
      <w:pPr>
        <w:pStyle w:val="Heading3"/>
      </w:pPr>
      <w:r>
        <w:t xml:space="preserve">[SHELL-GND SHORT(SIDE)]</w:t>
      </w:r>
    </w:p>
    <w:p>
      <w:pPr>
        <w:pStyle w:val="FirstParagraph"/>
      </w:pPr>
      <w:r>
        <w:t xml:space="preserve">Displayed when the plug shell is conductive with GND. The parentheses indicate</w:t>
      </w:r>
      <w:r>
        <w:t xml:space="preserve"> </w:t>
      </w:r>
      <w:r>
        <w:t xml:space="preserve">which side’s connector, A or B, is conductive.</w:t>
      </w:r>
    </w:p>
    <w:p>
      <w:pPr>
        <w:pStyle w:val="BodyText"/>
      </w:pPr>
      <w:r>
        <w:t xml:space="preserve">If both connectors are conductive, it displays as A&amp;B.</w:t>
      </w:r>
    </w:p>
    <w:p>
      <w:pPr>
        <w:pStyle w:val="BodyText"/>
      </w:pPr>
      <w:r>
        <w:t xml:space="preserve">Note that for Type C-C cables, the standard specifies that the shell is</w:t>
      </w:r>
      <w:r>
        <w:t xml:space="preserve"> </w:t>
      </w:r>
      <w:r>
        <w:t xml:space="preserve">connected to GND.</w:t>
      </w:r>
    </w:p>
    <w:bookmarkEnd w:id="35"/>
    <w:bookmarkStart w:id="36" w:name="shield-connect"/>
    <w:p>
      <w:pPr>
        <w:pStyle w:val="Heading3"/>
      </w:pPr>
      <w:r>
        <w:t xml:space="preserve">[SHIELD CONNECT]</w:t>
      </w:r>
    </w:p>
    <w:p>
      <w:pPr>
        <w:pStyle w:val="FirstParagraph"/>
      </w:pPr>
      <w:r>
        <w:t xml:space="preserve">Displayed when both ends’ shells are connected with a wire independent of GND</w:t>
      </w:r>
      <w:r>
        <w:t xml:space="preserve"> </w:t>
      </w:r>
      <w:r>
        <w:t xml:space="preserve">as</w:t>
      </w:r>
      <w:r>
        <w:t xml:space="preserve"> </w:t>
      </w:r>
      <w:r>
        <w:t xml:space="preserve">“SHIELD CONNECT”</w:t>
      </w:r>
      <w:r>
        <w:t xml:space="preserve">.</w:t>
      </w:r>
    </w:p>
    <w:p>
      <w:pPr>
        <w:pStyle w:val="BodyText"/>
      </w:pPr>
      <w:r>
        <w:t xml:space="preserve">Typically, the shield wire of legacy USB cables is connected only to one plug,</w:t>
      </w:r>
      <w:r>
        <w:t xml:space="preserve"> </w:t>
      </w:r>
      <w:r>
        <w:t xml:space="preserve">and there is no continuity between plugs.</w:t>
      </w:r>
    </w:p>
    <w:bookmarkEnd w:id="36"/>
    <w:bookmarkEnd w:id="37"/>
    <w:bookmarkStart w:id="41" w:name="weird-cable-mode"/>
    <w:p>
      <w:pPr>
        <w:pStyle w:val="Heading2"/>
      </w:pPr>
      <w:r>
        <w:t xml:space="preserve">Weird cable mode</w:t>
      </w:r>
    </w:p>
    <w:p>
      <w:pPr>
        <w:pStyle w:val="CaptionedFigure"/>
      </w:pPr>
      <w:r>
        <w:drawing>
          <wp:inline>
            <wp:extent cx="5080000" cy="3556000"/>
            <wp:effectExtent b="0" l="0" r="0" t="0"/>
            <wp:docPr descr="img" title="" id="39" name="Picture"/>
            <a:graphic>
              <a:graphicData uri="http://schemas.openxmlformats.org/drawingml/2006/picture">
                <pic:pic>
                  <pic:nvPicPr>
                    <pic:cNvPr descr="https://github.com/bit-trade-one/USBCableChecker2/blob/image/weird_cable_mode_example.png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When multiple CC pull-up or pull-down resistors are detected in the cable or</w:t>
      </w:r>
      <w:r>
        <w:t xml:space="preserve"> </w:t>
      </w:r>
      <w:r>
        <w:t xml:space="preserve">plug, the display will switch to a mode that differs from the usual display</w:t>
      </w:r>
      <w:r>
        <w:t xml:space="preserve"> </w:t>
      </w:r>
      <w:r>
        <w:t xml:space="preserve">mode.</w:t>
      </w:r>
    </w:p>
    <w:p>
      <w:pPr>
        <w:pStyle w:val="BodyText"/>
      </w:pPr>
      <w:r>
        <w:t xml:space="preserve">In this display mode, resistance values are shown smaller, and the status of</w:t>
      </w:r>
      <w:r>
        <w:t xml:space="preserve"> </w:t>
      </w:r>
      <w:r>
        <w:t xml:space="preserve">the shell or shield is not displayed. Instead, it lists the status of all CC</w:t>
      </w:r>
      <w:r>
        <w:t xml:space="preserve"> </w:t>
      </w:r>
      <w:r>
        <w:t xml:space="preserve">terminals on both the A and B sides. This feature is useful for identifying</w:t>
      </w:r>
      <w:r>
        <w:t xml:space="preserve"> </w:t>
      </w:r>
      <w:r>
        <w:t xml:space="preserve">non-standard Type-C cables, such as those that cannot differentiate between orientations.</w:t>
      </w:r>
    </w:p>
    <w:bookmarkEnd w:id="41"/>
    <w:bookmarkStart w:id="52" w:name="X0d0bba261131867666170d77cabebc51ad26e65"/>
    <w:p>
      <w:pPr>
        <w:pStyle w:val="Heading2"/>
      </w:pPr>
      <w:r>
        <w:t xml:space="preserve">Explanation of Wire Connection Confirmation LEDs</w:t>
      </w:r>
    </w:p>
    <w:p>
      <w:pPr>
        <w:pStyle w:val="CaptionedFigure"/>
      </w:pPr>
      <w:r>
        <w:drawing>
          <wp:inline>
            <wp:extent cx="5334000" cy="2720340"/>
            <wp:effectExtent b="0" l="0" r="0" t="0"/>
            <wp:docPr descr="img" title="" id="43" name="Picture"/>
            <a:graphic>
              <a:graphicData uri="http://schemas.openxmlformats.org/drawingml/2006/picture">
                <pic:pic>
                  <pic:nvPicPr>
                    <pic:cNvPr descr="https://cdn.shopify.com/s/files/1/0512/2264/2842/files/UCC2Eng.jpg?v=1671508738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bookmarkStart w:id="45" w:name="section"/>
    <w:p>
      <w:pPr>
        <w:pStyle w:val="Heading3"/>
      </w:pPr>
      <w:r>
        <w:t xml:space="preserve">[3.2]</w:t>
      </w:r>
    </w:p>
    <w:p>
      <w:pPr>
        <w:pStyle w:val="FirstParagraph"/>
      </w:pPr>
      <w:r>
        <w:t xml:space="preserve">These wires are used for USB 3.2 connections. The names of the differential</w:t>
      </w:r>
      <w:r>
        <w:t xml:space="preserve"> </w:t>
      </w:r>
      <w:r>
        <w:t xml:space="preserve">pairs correspond to the terminal names on the A-side connector.</w:t>
      </w:r>
    </w:p>
    <w:bookmarkEnd w:id="45"/>
    <w:bookmarkStart w:id="46" w:name="cc"/>
    <w:p>
      <w:pPr>
        <w:pStyle w:val="Heading3"/>
      </w:pPr>
      <w:r>
        <w:t xml:space="preserve">CC</w:t>
      </w:r>
    </w:p>
    <w:p>
      <w:pPr>
        <w:pStyle w:val="FirstParagraph"/>
      </w:pPr>
      <w:r>
        <w:t xml:space="preserve">In Type C cables, this wire is primarily used for identifying hosts and devices</w:t>
      </w:r>
      <w:r>
        <w:t xml:space="preserve"> </w:t>
      </w:r>
      <w:r>
        <w:t xml:space="preserve">and for USB PD (Power Delivery) communication.</w:t>
      </w:r>
    </w:p>
    <w:p>
      <w:pPr>
        <w:pStyle w:val="BodyText"/>
      </w:pPr>
      <w:r>
        <w:t xml:space="preserve">Various functionalities are communicated between devices via this wire to</w:t>
      </w:r>
      <w:r>
        <w:t xml:space="preserve"> </w:t>
      </w:r>
      <w:r>
        <w:t xml:space="preserve">determine their availability.</w:t>
      </w:r>
    </w:p>
    <w:bookmarkEnd w:id="46"/>
    <w:bookmarkStart w:id="47" w:name="sbu"/>
    <w:p>
      <w:pPr>
        <w:pStyle w:val="Heading3"/>
      </w:pPr>
      <w:r>
        <w:t xml:space="preserve">SBU</w:t>
      </w:r>
    </w:p>
    <w:p>
      <w:pPr>
        <w:pStyle w:val="FirstParagraph"/>
      </w:pPr>
      <w:r>
        <w:t xml:space="preserve">Stands for Side Band Use. These wires are used for transferring data other</w:t>
      </w:r>
      <w:r>
        <w:t xml:space="preserve"> </w:t>
      </w:r>
      <w:r>
        <w:t xml:space="preserve">than USB data communication, such as audio or video.</w:t>
      </w:r>
    </w:p>
    <w:p>
      <w:pPr>
        <w:pStyle w:val="BodyText"/>
      </w:pPr>
      <w:r>
        <w:t xml:space="preserve">They are mainly used in alternate mode.</w:t>
      </w:r>
    </w:p>
    <w:bookmarkEnd w:id="47"/>
    <w:bookmarkStart w:id="48" w:name="tx12-and-rx12"/>
    <w:p>
      <w:pPr>
        <w:pStyle w:val="Heading3"/>
      </w:pPr>
      <w:r>
        <w:t xml:space="preserve">TX1/2 and RX1/2</w:t>
      </w:r>
    </w:p>
    <w:p>
      <w:pPr>
        <w:pStyle w:val="FirstParagraph"/>
      </w:pPr>
      <w:r>
        <w:t xml:space="preserve">These wires are used for communication in USB 3.0 and later versions.</w:t>
      </w:r>
    </w:p>
    <w:p>
      <w:pPr>
        <w:pStyle w:val="BodyText"/>
      </w:pPr>
      <w:r>
        <w:t xml:space="preserve">USB 3.0 uses two pairs of wires for data communication (SuperSpeed /SS), while</w:t>
      </w:r>
      <w:r>
        <w:t xml:space="preserve"> </w:t>
      </w:r>
      <w:r>
        <w:t xml:space="preserve">USB 3.2 uses four pairs of wires for data communication (SuperSpeed+ / SS+).</w:t>
      </w:r>
    </w:p>
    <w:bookmarkEnd w:id="48"/>
    <w:bookmarkStart w:id="49" w:name="section-1"/>
    <w:p>
      <w:pPr>
        <w:pStyle w:val="Heading3"/>
      </w:pPr>
      <w:r>
        <w:t xml:space="preserve">[2.0]</w:t>
      </w:r>
    </w:p>
    <w:p>
      <w:pPr>
        <w:pStyle w:val="FirstParagraph"/>
      </w:pPr>
      <w:r>
        <w:t xml:space="preserve">These wires are used for USB 1.0 to USB 2.0 connections.</w:t>
      </w:r>
    </w:p>
    <w:bookmarkEnd w:id="49"/>
    <w:bookmarkStart w:id="50" w:name="d"/>
    <w:p>
      <w:pPr>
        <w:pStyle w:val="Heading3"/>
      </w:pPr>
      <w:r>
        <w:t xml:space="preserve">D</w:t>
      </w:r>
    </w:p>
    <w:p>
      <w:pPr>
        <w:pStyle w:val="FirstParagraph"/>
      </w:pPr>
      <w:r>
        <w:t xml:space="preserve">These wires are used for data communication up to USB 2.0 (LowSpeed / Full</w:t>
      </w:r>
      <w:r>
        <w:t xml:space="preserve"> </w:t>
      </w:r>
      <w:r>
        <w:t xml:space="preserve">Speed and High Speed).</w:t>
      </w:r>
    </w:p>
    <w:bookmarkEnd w:id="50"/>
    <w:bookmarkStart w:id="51" w:name="vbus-and-gnd"/>
    <w:p>
      <w:pPr>
        <w:pStyle w:val="Heading3"/>
      </w:pPr>
      <w:r>
        <w:t xml:space="preserve">VBUS and GND</w:t>
      </w:r>
    </w:p>
    <w:p>
      <w:pPr>
        <w:pStyle w:val="FirstParagraph"/>
      </w:pPr>
      <w:r>
        <w:t xml:space="preserve">These wires are used for power management.</w:t>
      </w:r>
    </w:p>
    <w:bookmarkEnd w:id="51"/>
    <w:bookmarkEnd w:id="52"/>
    <w:bookmarkStart w:id="57" w:name="battery-replacement-method"/>
    <w:p>
      <w:pPr>
        <w:pStyle w:val="Heading2"/>
      </w:pPr>
      <w:r>
        <w:t xml:space="preserve">Battery Replacement Method</w:t>
      </w:r>
    </w:p>
    <w:p>
      <w:pPr>
        <w:pStyle w:val="CaptionedFigure"/>
      </w:pPr>
      <w:r>
        <w:drawing>
          <wp:inline>
            <wp:extent cx="5334000" cy="3997377"/>
            <wp:effectExtent b="0" l="0" r="0" t="0"/>
            <wp:docPr descr="swap" title="" id="54" name="Picture"/>
            <a:graphic>
              <a:graphicData uri="http://schemas.openxmlformats.org/drawingml/2006/picture">
                <pic:pic>
                  <pic:nvPicPr>
                    <pic:cNvPr descr="https://github.com/bit-trade-one/USBCableChecker2/blob/image/image4.jpg?raw=true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swap</w:t>
      </w:r>
    </w:p>
    <w:p>
      <w:pPr>
        <w:pStyle w:val="BodyText"/>
      </w:pPr>
      <w:r>
        <w:t xml:space="preserve">When</w:t>
      </w:r>
      <w:r>
        <w:t xml:space="preserve"> </w:t>
      </w:r>
      <w:r>
        <w:t xml:space="preserve">“LOW BATTERY”</w:t>
      </w:r>
      <w:r>
        <w:t xml:space="preserve"> </w:t>
      </w:r>
      <w:r>
        <w:t xml:space="preserve">is displayed on the OLED screen at startup, it is time to</w:t>
      </w:r>
      <w:r>
        <w:t xml:space="preserve"> </w:t>
      </w:r>
      <w:r>
        <w:t xml:space="preserve">replace the battery.</w:t>
      </w:r>
    </w:p>
    <w:p>
      <w:pPr>
        <w:pStyle w:val="BodyText"/>
      </w:pPr>
      <w:r>
        <w:t xml:space="preserve">As shown in the image above, insert the tip of a flathead screwdriver into the</w:t>
      </w:r>
      <w:r>
        <w:t xml:space="preserve"> </w:t>
      </w:r>
      <w:r>
        <w:t xml:space="preserve">gap between the negative terminal and the battery, then leverage it out using</w:t>
      </w:r>
      <w:r>
        <w:t xml:space="preserve"> </w:t>
      </w:r>
      <w:r>
        <w:t xml:space="preserve">the principle of a lever.</w:t>
      </w:r>
    </w:p>
    <w:p>
      <w:pPr>
        <w:pStyle w:val="BodyText"/>
      </w:pPr>
      <w:r>
        <w:t xml:space="preserve">Afterward, install a new CR2032 battery with the positive side facing up.</w:t>
      </w:r>
    </w:p>
    <w:p>
      <w:pPr>
        <w:pStyle w:val="BodyText"/>
      </w:pPr>
      <w:r>
        <w:t xml:space="preserve">Official page:</w:t>
      </w:r>
      <w:r>
        <w:t xml:space="preserve"> </w:t>
      </w:r>
      <w:hyperlink r:id="rId56">
        <w:r>
          <w:rPr>
            <w:rStyle w:val="Hyperlink"/>
          </w:rPr>
          <w:t xml:space="preserve">http://bit-trade-one.co.jp/en/adusbcim</w:t>
        </w:r>
      </w:hyperlink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22" Target="media/rId22.jpg" /><Relationship Type="http://schemas.openxmlformats.org/officeDocument/2006/relationships/image" Id="rId53" Target="media/rId53.jpg" /><Relationship Type="http://schemas.openxmlformats.org/officeDocument/2006/relationships/image" Id="rId38" Target="media/rId38.png" /><Relationship Type="http://schemas.openxmlformats.org/officeDocument/2006/relationships/hyperlink" Id="rId56" Target="http://bit-trade-one.co.jp/en/adusbci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bit-trade-one.co.jp/en/adusbci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USB CABLE CHECKER2 Manual</dc:title>
  <dc:creator>BitTradeOne - Devices,boards,Switches</dc:creator>
  <dc:language>en</dc:language>
  <cp:keywords>USB, CABLE, CHECKER2, ADUSBCIM</cp:keywords>
  <dcterms:created xsi:type="dcterms:W3CDTF">2024-09-05T11:20:04Z</dcterms:created>
  <dcterms:modified xsi:type="dcterms:W3CDTF">2024-09-05T11:20:04Z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2024-03-13</vt:lpwstr>
  </property>
</Properties>
</file>