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Attention LSTM PINN 项目代码分析报告</w:t>
      </w:r>
    </w:p>
    <w:p>
      <w:pPr>
        <w:pStyle w:val="Heading1"/>
      </w:pPr>
      <w:r>
        <w:t>1. 项目概述</w:t>
      </w:r>
    </w:p>
    <w:p>
      <w:r>
        <w:t>本项目实现了一个基于注意力机制的长短期记忆网络（Attention LSTM），用于预测期权价格。模型结合了物理信息神经网络（PINN）的思想，通过在损失函数中加入 Black-Scholes 方程约束，提高了预测的金融合理性。</w:t>
      </w:r>
    </w:p>
    <w:p>
      <w:pPr>
        <w:pStyle w:val="Heading1"/>
      </w:pPr>
      <w:r>
        <w:t>2. 文件结构与功能详解</w:t>
      </w:r>
    </w:p>
    <w:p>
      <w:pPr>
        <w:pStyle w:val="Heading2"/>
      </w:pPr>
      <w:r>
        <w:t>2.1 核心模型 (utiles/Attention_lstm_model.py)</w:t>
      </w:r>
    </w:p>
    <w:p>
      <w:r>
        <w:t>该文件定义了 Attention_lstm_model 类，是整个项目的核心架构。</w:t>
      </w:r>
    </w:p>
    <w:p>
      <w:pPr>
        <w:pStyle w:val="ListBullet"/>
      </w:pPr>
      <w:r>
        <w:rPr>
          <w:b/>
        </w:rPr>
        <w:t>LSTM 层</w:t>
      </w:r>
      <w:r>
        <w:t>: 捕捉时间序列特征，配置了隐藏层大小和层数。</w:t>
      </w:r>
    </w:p>
    <w:p>
      <w:pPr>
        <w:pStyle w:val="ListBullet"/>
      </w:pPr>
      <w:r>
        <w:rPr>
          <w:b/>
        </w:rPr>
        <w:t>多头注意力机制</w:t>
      </w:r>
      <w:r>
        <w:t>: 动态分配权重，聚焦关键时间步的特征。</w:t>
      </w:r>
    </w:p>
    <w:p>
      <w:pPr>
        <w:pStyle w:val="ListBullet"/>
      </w:pPr>
      <w:r>
        <w:rPr>
          <w:b/>
        </w:rPr>
        <w:t>全连接层</w:t>
      </w:r>
      <w:r>
        <w:t>: 将提取的特征映射为期权价格预测值。</w:t>
      </w:r>
    </w:p>
    <w:p>
      <w:pPr>
        <w:pStyle w:val="Heading2"/>
      </w:pPr>
      <w:r>
        <w:t>2.2 数据处理模块</w:t>
      </w:r>
    </w:p>
    <w:p>
      <w:r>
        <w:t>涉及 data_set_OptionPrice.py 和 function.py。</w:t>
      </w:r>
    </w:p>
    <w:p>
      <w:pPr>
        <w:pStyle w:val="ListBullet"/>
      </w:pPr>
      <w:r>
        <w:rPr>
          <w:b/>
        </w:rPr>
        <w:t>Normalization 类</w:t>
      </w:r>
      <w:r>
        <w:t>: 对输入特征和目标标签进行 Z-score 标准化处理。</w:t>
      </w:r>
    </w:p>
    <w:p>
      <w:pPr>
        <w:pStyle w:val="ListBullet"/>
      </w:pPr>
      <w:r>
        <w:rPr>
          <w:b/>
        </w:rPr>
        <w:t>Black-Scholes 函数</w:t>
      </w:r>
      <w:r>
        <w:t>: 提供理论期权价格计算，用于 PINN 损失函数的构建。</w:t>
      </w:r>
    </w:p>
    <w:p>
      <w:pPr>
        <w:pStyle w:val="ListBullet"/>
      </w:pPr>
      <w:r>
        <w:rPr>
          <w:b/>
        </w:rPr>
        <w:t>损失函数 (loss_function)</w:t>
      </w:r>
      <w:r>
        <w:t>: 结合了数据损失 (MSE) 和物理方程损失 (PDE Residual)。</w:t>
      </w:r>
    </w:p>
    <w:p>
      <w:pPr>
        <w:pStyle w:val="Heading2"/>
      </w:pPr>
      <w:r>
        <w:t>2.3 训练流程 (train_ALstm.py)</w:t>
      </w:r>
    </w:p>
    <w:p>
      <w:r>
        <w:t>负责模型的迭代训练与参数更新。</w:t>
      </w:r>
    </w:p>
    <w:p>
      <w:pPr>
        <w:pStyle w:val="ListBullet"/>
      </w:pPr>
      <w:r>
        <w:rPr>
          <w:b/>
        </w:rPr>
        <w:t>数据加载</w:t>
      </w:r>
      <w:r>
        <w:t>: 从 .pt 文件加载预处理后的张量数据。</w:t>
      </w:r>
    </w:p>
    <w:p>
      <w:pPr>
        <w:pStyle w:val="ListBullet"/>
      </w:pPr>
      <w:r>
        <w:rPr>
          <w:b/>
        </w:rPr>
        <w:t>优化器配置</w:t>
      </w:r>
      <w:r>
        <w:t>: 使用 Adam 优化器，学习率设为 0.0035。</w:t>
      </w:r>
    </w:p>
    <w:p>
      <w:pPr>
        <w:pStyle w:val="ListBullet"/>
      </w:pPr>
      <w:r>
        <w:rPr>
          <w:b/>
        </w:rPr>
        <w:t>模型评估</w:t>
      </w:r>
      <w:r>
        <w:t>: 在测试集上计算 MSE 损失以监控性能。</w:t>
      </w:r>
    </w:p>
    <w:p>
      <w:pPr>
        <w:pStyle w:val="Heading2"/>
      </w:pPr>
      <w:r>
        <w:t>2.4 结果可视化 (utiles/draw_call_put.py)</w:t>
      </w:r>
    </w:p>
    <w:p>
      <w:r>
        <w:t>用于评估模型在不同市场状态下的表现。</w:t>
      </w:r>
    </w:p>
    <w:p>
      <w:pPr>
        <w:pStyle w:val="ListBullet"/>
      </w:pPr>
      <w:r>
        <w:rPr>
          <w:b/>
        </w:rPr>
        <w:t>数据分类</w:t>
      </w:r>
      <w:r>
        <w:t>: 根据实值(ITM)、平值(ATM)、虚值(OTM)对期权进行分类。</w:t>
      </w:r>
    </w:p>
    <w:p>
      <w:pPr>
        <w:pStyle w:val="ListBullet"/>
      </w:pPr>
      <w:r>
        <w:rPr>
          <w:b/>
        </w:rPr>
        <w:t>指标计算</w:t>
      </w:r>
      <w:r>
        <w:t>: 计算 MSE, RMSE, MAE, MAPE 和相关系数。</w:t>
      </w:r>
    </w:p>
    <w:p>
      <w:pPr>
        <w:pStyle w:val="ListBullet"/>
      </w:pPr>
      <w:r>
        <w:rPr>
          <w:b/>
        </w:rPr>
        <w:t>绘图</w:t>
      </w:r>
      <w:r>
        <w:t>: 生成真实价格与预测价格的对比折线图。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