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YWFE_公用CDN服务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</w:rPr>
        <w:t>注：新版有改动，待更新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开源库进行内部管理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统一引用，减少各业务独立引用的资源浪费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资源进行CDN加速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 http 及 https 。推荐自适应方式应引用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最新更新直接访问： </w:t>
      </w:r>
      <w:hyperlink r:id="rId5">
        <w:r>
          <w:rPr>
            <w:rFonts w:eastAsia="等线" w:ascii="Arial" w:cs="Arial" w:hAnsi="Arial"/>
            <w:color w:val="3370ff"/>
            <w:sz w:val="22"/>
          </w:rPr>
          <w:t>https://cdn.ywwl.com/</w:t>
        </w:r>
      </w:hyperlink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架构图</w:t>
      </w:r>
      <w:bookmarkEnd w:id="0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3050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资源引用</w:t>
      </w:r>
      <w:bookmarkEnd w:id="1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公用库</w:t>
      </w:r>
      <w:bookmarkEnd w:id="2"/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公用库存放位置：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 xml:space="preserve">//cdn.ywwl.com/libs/ 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引用规则：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//cdn.ywwl.com/libs/ </w:t>
      </w:r>
      <w:r>
        <w:rPr>
          <w:rFonts w:eastAsia="等线" w:ascii="Arial" w:cs="Arial" w:hAnsi="Arial"/>
          <w:color w:val="6425d0"/>
          <w:sz w:val="22"/>
        </w:rPr>
        <w:t xml:space="preserve">&lt;LibraryName&gt; </w:t>
      </w:r>
      <w:r>
        <w:rPr>
          <w:rFonts w:eastAsia="等线" w:ascii="Arial" w:cs="Arial" w:hAnsi="Arial"/>
          <w:sz w:val="22"/>
        </w:rPr>
        <w:t xml:space="preserve">/ </w:t>
      </w:r>
      <w:r>
        <w:rPr>
          <w:rFonts w:eastAsia="等线" w:ascii="Arial" w:cs="Arial" w:hAnsi="Arial"/>
          <w:color w:val="6425d0"/>
          <w:sz w:val="22"/>
        </w:rPr>
        <w:t xml:space="preserve">&lt;Version&gt; </w:t>
      </w:r>
      <w:r>
        <w:rPr>
          <w:rFonts w:eastAsia="等线" w:ascii="Arial" w:cs="Arial" w:hAnsi="Arial"/>
          <w:sz w:val="22"/>
        </w:rPr>
        <w:t xml:space="preserve">/ </w:t>
      </w:r>
      <w:r>
        <w:rPr>
          <w:rFonts w:eastAsia="等线" w:ascii="Arial" w:cs="Arial" w:hAnsi="Arial"/>
          <w:color w:val="6425d0"/>
          <w:sz w:val="22"/>
        </w:rPr>
        <w:t xml:space="preserve">&lt;LibraryName&gt; </w:t>
      </w:r>
      <w:r>
        <w:rPr>
          <w:rFonts w:eastAsia="等线" w:ascii="Arial" w:cs="Arial" w:hAnsi="Arial"/>
          <w:sz w:val="22"/>
        </w:rPr>
        <w:t xml:space="preserve">.min. </w:t>
      </w:r>
      <w:r>
        <w:rPr>
          <w:rFonts w:eastAsia="等线" w:ascii="Arial" w:cs="Arial" w:hAnsi="Arial"/>
          <w:color w:val="6425d0"/>
          <w:sz w:val="22"/>
        </w:rPr>
        <w:t xml:space="preserve">&lt;type&gt; 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// js资源 </w:t>
      </w:r>
      <w:r>
        <w:rPr>
          <w:rFonts w:eastAsia="等线" w:ascii="Arial" w:cs="Arial" w:hAnsi="Arial"/>
          <w:color w:val="6425d0"/>
          <w:sz w:val="22"/>
        </w:rPr>
        <w:t xml:space="preserve">&lt; script 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color w:val="8f959e"/>
          <w:sz w:val="22"/>
        </w:rPr>
        <w:t xml:space="preserve">src </w:t>
      </w:r>
      <w:r>
        <w:rPr>
          <w:rFonts w:eastAsia="等线" w:ascii="Arial" w:cs="Arial" w:hAnsi="Arial"/>
          <w:color w:val="6425d0"/>
          <w:sz w:val="22"/>
        </w:rPr>
        <w:t xml:space="preserve">= </w:t>
      </w:r>
      <w:r>
        <w:rPr>
          <w:rFonts w:eastAsia="等线" w:ascii="Arial" w:cs="Arial" w:hAnsi="Arial"/>
          <w:color w:val="d83931"/>
          <w:sz w:val="22"/>
        </w:rPr>
        <w:t xml:space="preserve">"//cdn.ywwl.com/libs/zetpo/v1.2.0/zepto.min.js" </w:t>
      </w:r>
      <w:r>
        <w:rPr>
          <w:rFonts w:eastAsia="等线" w:ascii="Arial" w:cs="Arial" w:hAnsi="Arial"/>
          <w:color w:val="6425d0"/>
          <w:sz w:val="22"/>
        </w:rPr>
        <w:t xml:space="preserve">&gt; 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color w:val="6425d0"/>
          <w:sz w:val="22"/>
        </w:rPr>
        <w:t xml:space="preserve">&lt;/ script &gt; </w:t>
      </w:r>
      <w:r>
        <w:rPr>
          <w:rFonts w:eastAsia="等线" w:ascii="Arial" w:cs="Arial" w:hAnsi="Arial"/>
          <w:sz w:val="22"/>
        </w:rPr>
        <w:t xml:space="preserve">" // css 资源 </w:t>
      </w:r>
      <w:r>
        <w:rPr>
          <w:rFonts w:eastAsia="等线" w:ascii="Arial" w:cs="Arial" w:hAnsi="Arial"/>
          <w:color w:val="6425d0"/>
          <w:sz w:val="22"/>
        </w:rPr>
        <w:t xml:space="preserve">&lt; link 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color w:val="8f959e"/>
          <w:sz w:val="22"/>
        </w:rPr>
        <w:t xml:space="preserve">href </w:t>
      </w:r>
      <w:r>
        <w:rPr>
          <w:rFonts w:eastAsia="等线" w:ascii="Arial" w:cs="Arial" w:hAnsi="Arial"/>
          <w:color w:val="6425d0"/>
          <w:sz w:val="22"/>
        </w:rPr>
        <w:t xml:space="preserve">= </w:t>
      </w:r>
      <w:r>
        <w:rPr>
          <w:rFonts w:eastAsia="等线" w:ascii="Arial" w:cs="Arial" w:hAnsi="Arial"/>
          <w:color w:val="d83931"/>
          <w:sz w:val="22"/>
        </w:rPr>
        <w:t xml:space="preserve">"//cdn.ywwl.com/libs/swiper/v4.4.2/swiper.min.css" 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color w:val="8f959e"/>
          <w:sz w:val="22"/>
        </w:rPr>
        <w:t xml:space="preserve">rel </w:t>
      </w:r>
      <w:r>
        <w:rPr>
          <w:rFonts w:eastAsia="等线" w:ascii="Arial" w:cs="Arial" w:hAnsi="Arial"/>
          <w:color w:val="6425d0"/>
          <w:sz w:val="22"/>
        </w:rPr>
        <w:t xml:space="preserve">= </w:t>
      </w:r>
      <w:r>
        <w:rPr>
          <w:rFonts w:eastAsia="等线" w:ascii="Arial" w:cs="Arial" w:hAnsi="Arial"/>
          <w:color w:val="d83931"/>
          <w:sz w:val="22"/>
        </w:rPr>
        <w:t xml:space="preserve">"stylesheet" </w:t>
      </w:r>
      <w:r>
        <w:rPr>
          <w:rFonts w:eastAsia="等线" w:ascii="Arial" w:cs="Arial" w:hAnsi="Arial"/>
          <w:color w:val="6425d0"/>
          <w:sz w:val="22"/>
        </w:rPr>
        <w:t xml:space="preserve">&gt; 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公用库列表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└── libs</w:t>
              <w:br/>
              <w:t>├── clipboard</w:t>
              <w:br/>
              <w:t>│   └── v2.0.4</w:t>
              <w:br/>
              <w:t>│       └── clipboard.min.js</w:t>
              <w:br/>
              <w:t>├── echarts</w:t>
              <w:br/>
              <w:t>│   ├── v3.8.5</w:t>
              <w:br/>
              <w:t>│   │   ├── echarts.common.min.js</w:t>
              <w:br/>
              <w:t>│   │   ├── echarts.min.js</w:t>
              <w:br/>
              <w:t>│   │   └── echarts.simple.min.js</w:t>
              <w:br/>
              <w:t>│   └── v4.2.1-rc.1</w:t>
              <w:br/>
              <w:t>│       ├── echarts.common.min.js</w:t>
              <w:br/>
              <w:t>│       ├── echarts.min.js</w:t>
              <w:br/>
              <w:t>│       └── echarts.simple.min.js</w:t>
              <w:br/>
              <w:t>├── fastclick</w:t>
              <w:br/>
              <w:t>│   └── v1.0.0</w:t>
              <w:br/>
              <w:t>│       └── fastclick.min.js</w:t>
              <w:br/>
              <w:t>├── flexible</w:t>
              <w:br/>
              <w:t>│   └── v1.0.0</w:t>
              <w:br/>
              <w:t>│       └── flexible.min.js</w:t>
              <w:br/>
              <w:t>├── html5shiv</w:t>
              <w:br/>
              <w:t>│   └── v3.7.2</w:t>
              <w:br/>
              <w:t>│       └── html5shiv.min.js</w:t>
              <w:br/>
              <w:t>├── jquery</w:t>
              <w:br/>
              <w:t>│   └── v1.11.1</w:t>
              <w:br/>
              <w:t>│       └── jquery.min.js</w:t>
              <w:br/>
              <w:t>├── laytpl</w:t>
              <w:br/>
              <w:t>│   └── v1.2.0</w:t>
              <w:br/>
              <w:t>│       └── laytpl.min.js</w:t>
              <w:br/>
              <w:t>├── swiper</w:t>
              <w:br/>
              <w:t>│   └── v4.4.2</w:t>
              <w:br/>
              <w:t>│       ├── swiper.min.css</w:t>
              <w:br/>
              <w:t>│       └── swiper.min.js</w:t>
              <w:br/>
              <w:t>└── zetpo</w:t>
              <w:br/>
              <w:t xml:space="preserve">    └── v1.2.0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└── zepto.min.js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业务项目</w:t>
      </w:r>
      <w:bookmarkEnd w:id="3"/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业务项目存放位置：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 xml:space="preserve">//cdn.ywwl.com/bps/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(bp = Business Project)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引用规则：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//cdn.ywwl.com/bps/ </w:t>
      </w:r>
      <w:r>
        <w:rPr>
          <w:rFonts w:eastAsia="等线" w:ascii="Arial" w:cs="Arial" w:hAnsi="Arial"/>
          <w:color w:val="6425d0"/>
          <w:sz w:val="22"/>
        </w:rPr>
        <w:t xml:space="preserve">&lt;porjectName&gt; </w:t>
      </w:r>
      <w:r>
        <w:rPr>
          <w:rFonts w:eastAsia="等线" w:ascii="Arial" w:cs="Arial" w:hAnsi="Arial"/>
          <w:sz w:val="22"/>
        </w:rPr>
        <w:t xml:space="preserve">/ </w:t>
      </w:r>
      <w:r>
        <w:rPr>
          <w:rFonts w:eastAsia="等线" w:ascii="Arial" w:cs="Arial" w:hAnsi="Arial"/>
          <w:color w:val="6425d0"/>
          <w:sz w:val="22"/>
        </w:rPr>
        <w:t xml:space="preserve">&lt;ResourceName&gt;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新增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根据业务发展可新增公用库及业务项目CDN资源。新增方式如下：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公用库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按照格式： </w:t>
      </w:r>
      <w:r>
        <w:rPr>
          <w:rFonts w:eastAsia="等线" w:ascii="Arial" w:cs="Arial" w:hAnsi="Arial"/>
          <w:color w:val="6425d0"/>
          <w:sz w:val="22"/>
        </w:rPr>
        <w:t xml:space="preserve">&lt;LibraryName&gt; </w:t>
      </w:r>
      <w:r>
        <w:rPr>
          <w:rFonts w:eastAsia="等线" w:ascii="Arial" w:cs="Arial" w:hAnsi="Arial"/>
          <w:sz w:val="22"/>
        </w:rPr>
        <w:t xml:space="preserve">/v </w:t>
      </w:r>
      <w:r>
        <w:rPr>
          <w:rFonts w:eastAsia="等线" w:ascii="Arial" w:cs="Arial" w:hAnsi="Arial"/>
          <w:color w:val="6425d0"/>
          <w:sz w:val="22"/>
        </w:rPr>
        <w:t xml:space="preserve">&lt;Version&gt; </w:t>
      </w:r>
      <w:r>
        <w:rPr>
          <w:rFonts w:eastAsia="等线" w:ascii="Arial" w:cs="Arial" w:hAnsi="Arial"/>
          <w:sz w:val="22"/>
        </w:rPr>
        <w:t xml:space="preserve">/ </w:t>
      </w:r>
      <w:r>
        <w:rPr>
          <w:rFonts w:eastAsia="等线" w:ascii="Arial" w:cs="Arial" w:hAnsi="Arial"/>
          <w:color w:val="6425d0"/>
          <w:sz w:val="22"/>
        </w:rPr>
        <w:t xml:space="preserve">&lt;LibraryName&gt; </w:t>
      </w:r>
      <w:r>
        <w:rPr>
          <w:rFonts w:eastAsia="等线" w:ascii="Arial" w:cs="Arial" w:hAnsi="Arial"/>
          <w:sz w:val="22"/>
        </w:rPr>
        <w:t xml:space="preserve">.min. </w:t>
      </w:r>
      <w:r>
        <w:rPr>
          <w:rFonts w:eastAsia="等线" w:ascii="Arial" w:cs="Arial" w:hAnsi="Arial"/>
          <w:color w:val="6425d0"/>
          <w:sz w:val="22"/>
        </w:rPr>
        <w:t xml:space="preserve">&lt;type&gt; </w:t>
      </w:r>
      <w:r>
        <w:rPr>
          <w:rFonts w:eastAsia="等线" w:ascii="Arial" w:cs="Arial" w:hAnsi="Arial"/>
          <w:sz w:val="22"/>
        </w:rPr>
        <w:t>组织文件。申请提交到YWFE。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注 </w:t>
      </w:r>
      <w:r>
        <w:rPr>
          <w:rFonts w:eastAsia="等线" w:ascii="Arial" w:cs="Arial" w:hAnsi="Arial"/>
          <w:sz w:val="22"/>
        </w:rPr>
        <w:t>：公用库文件必须为压缩后版本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业务项目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设定好项目名 // cdn.ywwl.com/bps/项目名 (不可与现有项目重复), 提交申请到YFE，进行NGINX配置转发。</w:t>
      </w: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14967">
    <w:lvl>
      <w:numFmt w:val="bullet"/>
      <w:suff w:val="tab"/>
      <w:lvlText w:val="•"/>
      <w:rPr>
        <w:color w:val="3370ff"/>
      </w:rPr>
    </w:lvl>
  </w:abstractNum>
  <w:abstractNum w:abstractNumId="214968">
    <w:lvl>
      <w:numFmt w:val="bullet"/>
      <w:suff w:val="tab"/>
      <w:lvlText w:val="•"/>
      <w:rPr>
        <w:color w:val="3370ff"/>
      </w:rPr>
    </w:lvl>
  </w:abstractNum>
  <w:abstractNum w:abstractNumId="214969">
    <w:lvl>
      <w:numFmt w:val="bullet"/>
      <w:suff w:val="tab"/>
      <w:lvlText w:val="•"/>
      <w:rPr>
        <w:color w:val="3370ff"/>
      </w:rPr>
    </w:lvl>
  </w:abstractNum>
  <w:abstractNum w:abstractNumId="214970">
    <w:lvl>
      <w:numFmt w:val="bullet"/>
      <w:suff w:val="tab"/>
      <w:lvlText w:val="•"/>
      <w:rPr>
        <w:color w:val="3370ff"/>
      </w:rPr>
    </w:lvl>
  </w:abstractNum>
  <w:abstractNum w:abstractNumId="214971">
    <w:lvl>
      <w:numFmt w:val="bullet"/>
      <w:suff w:val="tab"/>
      <w:lvlText w:val="•"/>
      <w:rPr>
        <w:color w:val="3370ff"/>
      </w:rPr>
    </w:lvl>
  </w:abstractNum>
  <w:abstractNum w:abstractNumId="214972">
    <w:lvl>
      <w:numFmt w:val="bullet"/>
      <w:suff w:val="tab"/>
      <w:lvlText w:val="•"/>
      <w:rPr>
        <w:color w:val="3370ff"/>
      </w:rPr>
    </w:lvl>
  </w:abstractNum>
  <w:abstractNum w:abstractNumId="214973">
    <w:lvl>
      <w:numFmt w:val="bullet"/>
      <w:suff w:val="tab"/>
      <w:lvlText w:val="•"/>
      <w:rPr>
        <w:color w:val="3370ff"/>
      </w:rPr>
    </w:lvl>
  </w:abstractNum>
  <w:abstractNum w:abstractNumId="214974">
    <w:lvl>
      <w:numFmt w:val="bullet"/>
      <w:suff w:val="tab"/>
      <w:lvlText w:val="•"/>
      <w:rPr>
        <w:color w:val="3370ff"/>
      </w:rPr>
    </w:lvl>
  </w:abstractNum>
  <w:abstractNum w:abstractNumId="214975">
    <w:lvl>
      <w:numFmt w:val="bullet"/>
      <w:suff w:val="tab"/>
      <w:lvlText w:val="•"/>
      <w:rPr>
        <w:color w:val="3370ff"/>
      </w:rPr>
    </w:lvl>
  </w:abstractNum>
  <w:abstractNum w:abstractNumId="214976">
    <w:lvl>
      <w:numFmt w:val="bullet"/>
      <w:suff w:val="tab"/>
      <w:lvlText w:val="•"/>
      <w:rPr>
        <w:color w:val="3370ff"/>
      </w:rPr>
    </w:lvl>
  </w:abstractNum>
  <w:abstractNum w:abstractNumId="214977">
    <w:lvl>
      <w:numFmt w:val="bullet"/>
      <w:suff w:val="tab"/>
      <w:lvlText w:val="•"/>
      <w:rPr>
        <w:color w:val="3370ff"/>
      </w:rPr>
    </w:lvl>
  </w:abstractNum>
  <w:abstractNum w:abstractNumId="214978">
    <w:lvl>
      <w:numFmt w:val="bullet"/>
      <w:suff w:val="tab"/>
      <w:lvlText w:val="•"/>
      <w:rPr>
        <w:color w:val="3370ff"/>
      </w:rPr>
    </w:lvl>
  </w:abstractNum>
  <w:abstractNum w:abstractNumId="214979">
    <w:lvl>
      <w:numFmt w:val="bullet"/>
      <w:suff w:val="tab"/>
      <w:lvlText w:val="•"/>
      <w:rPr>
        <w:color w:val="3370ff"/>
      </w:rPr>
    </w:lvl>
  </w:abstractNum>
  <w:num w:numId="1">
    <w:abstractNumId w:val="214967"/>
  </w:num>
  <w:num w:numId="2">
    <w:abstractNumId w:val="214968"/>
  </w:num>
  <w:num w:numId="3">
    <w:abstractNumId w:val="214969"/>
  </w:num>
  <w:num w:numId="4">
    <w:abstractNumId w:val="214970"/>
  </w:num>
  <w:num w:numId="5">
    <w:abstractNumId w:val="214971"/>
  </w:num>
  <w:num w:numId="6">
    <w:abstractNumId w:val="214972"/>
  </w:num>
  <w:num w:numId="7">
    <w:abstractNumId w:val="214973"/>
  </w:num>
  <w:num w:numId="8">
    <w:abstractNumId w:val="214974"/>
  </w:num>
  <w:num w:numId="9">
    <w:abstractNumId w:val="214975"/>
  </w:num>
  <w:num w:numId="10">
    <w:abstractNumId w:val="214976"/>
  </w:num>
  <w:num w:numId="11">
    <w:abstractNumId w:val="214977"/>
  </w:num>
  <w:num w:numId="12">
    <w:abstractNumId w:val="214978"/>
  </w:num>
  <w:num w:numId="13">
    <w:abstractNumId w:val="21497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cdn.ywwl.com/" TargetMode="External" Type="http://schemas.openxmlformats.org/officeDocument/2006/relationships/hyperlink"/><Relationship Id="rId6" Target="media/image1.png" Type="http://schemas.openxmlformats.org/officeDocument/2006/relationships/image"/><Relationship Id="rId7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2025-08-12T09:13:44Z</dcterms:created>
  <dc:creator>Apache POI</dc:creator>
</cp:coreProperties>
</file>