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976"/>
        <w:gridCol w:w="552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Senet, Rodolfo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Elementos de psicología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976"/>
        <w:gridCol w:w="552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Gustavo, Andrade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filosofia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976"/>
        <w:gridCol w:w="552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Pablo, Arias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Historia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976"/>
        <w:gridCol w:w="552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Juan,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antropologia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976"/>
        <w:gridCol w:w="5528"/>
      </w:tblGrid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b/>
                <w:sz w:val="20"/>
              </w:rPr>
              <w:t>Felipe, Franco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TITULO / SUBTITULO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Matematicas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rFonts w:ascii="Arial" w:hAnsi="Arial"/>
                <w:sz w:val="20"/>
              </w:rPr>
              <w:t>297 p</w:t>
            </w:r>
          </w:p>
        </w:tc>
      </w:tr>
    </w:tbl>
    <w:sectPr w:rsidR="00FC693F" w:rsidRPr="0006063C" w:rsidSect="00034616">
      <w:pgSz w:w="12240" w:h="15840"/>
      <w:pgMar w:top="737" w:right="284" w:bottom="1134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