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 ExtraBold" w:cs="Poppins ExtraBold" w:eastAsia="Poppins ExtraBold" w:hAnsi="Poppins ExtraBold"/>
          <w:sz w:val="48"/>
          <w:szCs w:val="48"/>
        </w:rPr>
      </w:pPr>
      <w:r w:rsidDel="00000000" w:rsidR="00000000" w:rsidRPr="00000000">
        <w:rPr>
          <w:rFonts w:ascii="Poppins ExtraBold" w:cs="Poppins ExtraBold" w:eastAsia="Poppins ExtraBold" w:hAnsi="Poppins ExtraBold"/>
          <w:sz w:val="48"/>
          <w:szCs w:val="48"/>
          <w:rtl w:val="0"/>
        </w:rPr>
        <w:t xml:space="preserve">Data Representation</w:t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4411688" cy="282225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1688" cy="2822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Practise NOWWWWWW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0001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0011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0101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1000</w:t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1110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1101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1100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0100</w:t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color w:val="62a2e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color w:val="62a2e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color w:val="62a2e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color w:val="62a2e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1001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0000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0111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0010</w:t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color w:val="62a2e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color w:val="62a2e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color w:val="62a2e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color w:val="62a2e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1011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0110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1010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1111</w:t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color w:val="62a2e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color w:val="62a2e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color w:val="62a2e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color w:val="62a2e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500563" cy="1824747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18247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cfcfc" w:space="0" w:sz="8" w:val="single"/>
              <w:left w:color="fcfcfc" w:space="0" w:sz="8" w:val="single"/>
              <w:bottom w:color="fcfcfc" w:space="0" w:sz="8" w:val="single"/>
              <w:right w:color="fcfcf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3.3333333333333"/>
              <w:gridCol w:w="1493.3333333333333"/>
              <w:gridCol w:w="1493.3333333333333"/>
              <w:tblGridChange w:id="0">
                <w:tblGrid>
                  <w:gridCol w:w="1493.3333333333333"/>
                  <w:gridCol w:w="1493.3333333333333"/>
                  <w:gridCol w:w="1493.3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Fonts w:ascii="Poppins" w:cs="Poppins" w:eastAsia="Poppins" w:hAnsi="Poppins"/>
                      <w:rtl w:val="0"/>
                    </w:rPr>
                    <w:t xml:space="preserve">Decimal</w:t>
                  </w:r>
                </w:p>
              </w:tc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Fonts w:ascii="Poppins" w:cs="Poppins" w:eastAsia="Poppins" w:hAnsi="Poppins"/>
                      <w:rtl w:val="0"/>
                    </w:rPr>
                    <w:t xml:space="preserve">Quotient</w:t>
                  </w:r>
                </w:p>
              </w:tc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Fonts w:ascii="Poppins" w:cs="Poppins" w:eastAsia="Poppins" w:hAnsi="Poppins"/>
                      <w:rtl w:val="0"/>
                    </w:rPr>
                    <w:t xml:space="preserve">Remainder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Fonts w:ascii="Poppins" w:cs="Poppins" w:eastAsia="Poppins" w:hAnsi="Poppins"/>
                      <w:rtl w:val="0"/>
                    </w:rPr>
                    <w:t xml:space="preserve">135</w:t>
                  </w:r>
                </w:p>
                <w:p w:rsidR="00000000" w:rsidDel="00000000" w:rsidP="00000000" w:rsidRDefault="00000000" w:rsidRPr="00000000" w14:paraId="0000002B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3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7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cfcfc" w:space="0" w:sz="8" w:val="single"/>
              <w:left w:color="fcfcfc" w:space="0" w:sz="8" w:val="single"/>
              <w:bottom w:color="fcfcfc" w:space="0" w:sz="8" w:val="single"/>
              <w:right w:color="fcfcf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3.3333333333333"/>
              <w:gridCol w:w="1493.3333333333333"/>
              <w:gridCol w:w="1493.3333333333333"/>
              <w:tblGridChange w:id="0">
                <w:tblGrid>
                  <w:gridCol w:w="1493.3333333333333"/>
                  <w:gridCol w:w="1493.3333333333333"/>
                  <w:gridCol w:w="1493.3333333333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Fonts w:ascii="Poppins" w:cs="Poppins" w:eastAsia="Poppins" w:hAnsi="Poppins"/>
                      <w:rtl w:val="0"/>
                    </w:rPr>
                    <w:t xml:space="preserve">Decimal</w:t>
                  </w:r>
                </w:p>
              </w:tc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Fonts w:ascii="Poppins" w:cs="Poppins" w:eastAsia="Poppins" w:hAnsi="Poppins"/>
                      <w:rtl w:val="0"/>
                    </w:rPr>
                    <w:t xml:space="preserve">Quotient</w:t>
                  </w:r>
                </w:p>
              </w:tc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Fonts w:ascii="Poppins" w:cs="Poppins" w:eastAsia="Poppins" w:hAnsi="Poppins"/>
                      <w:rtl w:val="0"/>
                    </w:rPr>
                    <w:t xml:space="preserve">Remainder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</w:rPr>
                  </w:pPr>
                  <w:r w:rsidDel="00000000" w:rsidR="00000000" w:rsidRPr="00000000">
                    <w:rPr>
                      <w:rFonts w:ascii="Poppins" w:cs="Poppins" w:eastAsia="Poppins" w:hAnsi="Poppins"/>
                      <w:rtl w:val="0"/>
                    </w:rPr>
                    <w:t xml:space="preserve">2663</w:t>
                  </w:r>
                </w:p>
              </w:tc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  <w:color w:val="ffffff"/>
                    </w:rPr>
                  </w:pPr>
                  <w:r w:rsidDel="00000000" w:rsidR="00000000" w:rsidRPr="00000000">
                    <w:rPr>
                      <w:rFonts w:ascii="Poppins" w:cs="Poppins" w:eastAsia="Poppins" w:hAnsi="Poppins"/>
                      <w:color w:val="ffffff"/>
                      <w:rtl w:val="0"/>
                    </w:rPr>
                    <w:t xml:space="preserve">2663/16 = 166</w:t>
                  </w:r>
                </w:p>
              </w:tc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  <w:color w:val="ffffff"/>
                    </w:rPr>
                  </w:pPr>
                  <w:r w:rsidDel="00000000" w:rsidR="00000000" w:rsidRPr="00000000">
                    <w:rPr>
                      <w:rFonts w:ascii="Poppins" w:cs="Poppins" w:eastAsia="Poppins" w:hAnsi="Poppins"/>
                      <w:color w:val="ffffff"/>
                      <w:rtl w:val="0"/>
                    </w:rPr>
                    <w:t xml:space="preserve">7=7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  <w:color w:val="ffffff"/>
                    </w:rPr>
                  </w:pPr>
                  <w:r w:rsidDel="00000000" w:rsidR="00000000" w:rsidRPr="00000000">
                    <w:rPr>
                      <w:rFonts w:ascii="Poppins" w:cs="Poppins" w:eastAsia="Poppins" w:hAnsi="Poppins"/>
                      <w:color w:val="ffffff"/>
                      <w:rtl w:val="0"/>
                    </w:rPr>
                    <w:t xml:space="preserve">166</w:t>
                  </w:r>
                </w:p>
              </w:tc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  <w:color w:val="ffffff"/>
                    </w:rPr>
                  </w:pPr>
                  <w:r w:rsidDel="00000000" w:rsidR="00000000" w:rsidRPr="00000000">
                    <w:rPr>
                      <w:rFonts w:ascii="Poppins" w:cs="Poppins" w:eastAsia="Poppins" w:hAnsi="Poppins"/>
                      <w:color w:val="ffffff"/>
                      <w:rtl w:val="0"/>
                    </w:rPr>
                    <w:t xml:space="preserve">166/16 = 10</w:t>
                  </w:r>
                </w:p>
              </w:tc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  <w:color w:val="ffffff"/>
                    </w:rPr>
                  </w:pPr>
                  <w:r w:rsidDel="00000000" w:rsidR="00000000" w:rsidRPr="00000000">
                    <w:rPr>
                      <w:rFonts w:ascii="Poppins" w:cs="Poppins" w:eastAsia="Poppins" w:hAnsi="Poppins"/>
                      <w:color w:val="ffffff"/>
                      <w:rtl w:val="0"/>
                    </w:rPr>
                    <w:t xml:space="preserve">6=6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  <w:color w:val="ffffff"/>
                    </w:rPr>
                  </w:pPr>
                  <w:r w:rsidDel="00000000" w:rsidR="00000000" w:rsidRPr="00000000">
                    <w:rPr>
                      <w:rFonts w:ascii="Poppins" w:cs="Poppins" w:eastAsia="Poppins" w:hAnsi="Poppins"/>
                      <w:color w:val="ffffff"/>
                      <w:rtl w:val="0"/>
                    </w:rPr>
                    <w:t xml:space="preserve">10</w:t>
                  </w:r>
                </w:p>
              </w:tc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  <w:color w:val="ffffff"/>
                    </w:rPr>
                  </w:pPr>
                  <w:r w:rsidDel="00000000" w:rsidR="00000000" w:rsidRPr="00000000">
                    <w:rPr>
                      <w:rFonts w:ascii="Poppins" w:cs="Poppins" w:eastAsia="Poppins" w:hAnsi="Poppins"/>
                      <w:color w:val="ffffff"/>
                      <w:rtl w:val="0"/>
                    </w:rPr>
                    <w:t xml:space="preserve">16/16=0</w:t>
                  </w:r>
                </w:p>
              </w:tc>
              <w:tc>
                <w:tcPr>
                  <w:shd w:fill="fcfcfc" w:val="clear"/>
                  <w:tcMar>
                    <w:top w:w="140.0" w:type="dxa"/>
                    <w:left w:w="140.0" w:type="dxa"/>
                    <w:bottom w:w="14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widowControl w:val="0"/>
                    <w:spacing w:line="240" w:lineRule="auto"/>
                    <w:rPr>
                      <w:rFonts w:ascii="Poppins" w:cs="Poppins" w:eastAsia="Poppins" w:hAnsi="Poppins"/>
                      <w:color w:val="ffffff"/>
                    </w:rPr>
                  </w:pPr>
                  <w:r w:rsidDel="00000000" w:rsidR="00000000" w:rsidRPr="00000000">
                    <w:rPr>
                      <w:rFonts w:ascii="Poppins" w:cs="Poppins" w:eastAsia="Poppins" w:hAnsi="Poppins"/>
                      <w:color w:val="ffffff"/>
                      <w:rtl w:val="0"/>
                    </w:rPr>
                    <w:t xml:space="preserve">10=A</w:t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ExtraBold">
    <w:embedBold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PoppinsExtraBold-bold.ttf"/><Relationship Id="rId6" Type="http://schemas.openxmlformats.org/officeDocument/2006/relationships/font" Target="fonts/PoppinsExtra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