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152662">
                                  <w:t>: Xhenis Shehu, Luc Balsiger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152662">
                            <w:t>: Xhenis Shehu, Luc Balsiger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152662" w:rsidP="006C618E">
                                <w:pPr>
                                  <w:pStyle w:val="Haupttitel"/>
                                </w:pPr>
                                <w:proofErr w:type="spellStart"/>
                                <w:r>
                                  <w:t>PicSuh</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152662" w:rsidP="006C618E">
                          <w:pPr>
                            <w:pStyle w:val="Haupttitel"/>
                          </w:pPr>
                          <w:proofErr w:type="spellStart"/>
                          <w:r>
                            <w:t>PicSuh</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39936619"/>
          <w:r w:rsidRPr="00F820C6">
            <w:lastRenderedPageBreak/>
            <w:t>Abstract</w:t>
          </w:r>
          <w:bookmarkEnd w:id="19"/>
        </w:p>
        <w:p w:rsidR="00D416B2" w:rsidRPr="00D416B2" w:rsidRDefault="00737543" w:rsidP="00D416B2">
          <w:r>
            <w:t>Unser Projekt ist eine online-</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0" w:name="_Toc439936620"/>
      <w:r>
        <w:lastRenderedPageBreak/>
        <w:t>Anforderungsanalyse</w:t>
      </w:r>
      <w:bookmarkEnd w:id="20"/>
    </w:p>
    <w:p w:rsidR="00F820C6" w:rsidRDefault="00F820C6" w:rsidP="00F820C6">
      <w:pPr>
        <w:pStyle w:val="berschrift2"/>
      </w:pPr>
      <w:bookmarkStart w:id="21" w:name="_Toc439936621"/>
      <w:r>
        <w:t>Zielgruppe</w:t>
      </w:r>
      <w:bookmarkEnd w:id="21"/>
    </w:p>
    <w:p w:rsidR="00791A33" w:rsidRPr="00791A33" w:rsidRDefault="00791A33" w:rsidP="00791A33">
      <w:pPr>
        <w:rPr>
          <w:highlight w:val="yellow"/>
        </w:rPr>
      </w:pPr>
      <w:r w:rsidRPr="00791A33">
        <w:rPr>
          <w:highlight w:val="yellow"/>
        </w:rPr>
        <w:t>Zielgruppenanalyse</w:t>
      </w:r>
    </w:p>
    <w:p w:rsidR="00791A33" w:rsidRPr="00791A33" w:rsidRDefault="00791A33" w:rsidP="00791A33">
      <w:pPr>
        <w:pStyle w:val="Listenabsatz"/>
        <w:numPr>
          <w:ilvl w:val="0"/>
          <w:numId w:val="36"/>
        </w:numPr>
        <w:rPr>
          <w:highlight w:val="yellow"/>
        </w:rPr>
      </w:pPr>
      <w:r w:rsidRPr="00791A33">
        <w:rPr>
          <w:highlight w:val="yellow"/>
        </w:rPr>
        <w:t>A</w:t>
      </w:r>
      <w:r>
        <w:rPr>
          <w:highlight w:val="yellow"/>
        </w:rPr>
        <w:t>ltersgruppe</w:t>
      </w:r>
    </w:p>
    <w:p w:rsidR="00791A33" w:rsidRPr="00791A33" w:rsidRDefault="00791A33" w:rsidP="00791A33">
      <w:pPr>
        <w:pStyle w:val="Listenabsatz"/>
        <w:numPr>
          <w:ilvl w:val="0"/>
          <w:numId w:val="36"/>
        </w:numPr>
        <w:rPr>
          <w:highlight w:val="yellow"/>
        </w:rPr>
      </w:pPr>
      <w:r>
        <w:rPr>
          <w:highlight w:val="yellow"/>
        </w:rPr>
        <w:t>Sprachgruppe</w:t>
      </w:r>
    </w:p>
    <w:p w:rsidR="00791A33" w:rsidRPr="00791A33" w:rsidRDefault="00791A33" w:rsidP="00791A33">
      <w:pPr>
        <w:pStyle w:val="Listenabsatz"/>
        <w:numPr>
          <w:ilvl w:val="0"/>
          <w:numId w:val="36"/>
        </w:numPr>
        <w:rPr>
          <w:highlight w:val="yellow"/>
        </w:rPr>
      </w:pPr>
      <w:r>
        <w:rPr>
          <w:highlight w:val="yellow"/>
        </w:rPr>
        <w:t>Region</w:t>
      </w:r>
    </w:p>
    <w:p w:rsidR="00791A33" w:rsidRPr="00791A33" w:rsidRDefault="00791A33" w:rsidP="00791A33">
      <w:pPr>
        <w:pStyle w:val="Listenabsatz"/>
        <w:numPr>
          <w:ilvl w:val="0"/>
          <w:numId w:val="36"/>
        </w:numPr>
        <w:rPr>
          <w:highlight w:val="yellow"/>
        </w:rPr>
      </w:pPr>
      <w:r w:rsidRPr="00791A33">
        <w:rPr>
          <w:highlight w:val="yellow"/>
        </w:rPr>
        <w:t>Komp</w:t>
      </w:r>
      <w:r>
        <w:rPr>
          <w:highlight w:val="yellow"/>
        </w:rPr>
        <w:t>etenzen im Umgang mit Webseiten</w:t>
      </w:r>
    </w:p>
    <w:p w:rsidR="00791A33" w:rsidRPr="00791A33" w:rsidRDefault="00791A33" w:rsidP="00791A33">
      <w:pPr>
        <w:pStyle w:val="Listenabsatz"/>
        <w:numPr>
          <w:ilvl w:val="0"/>
          <w:numId w:val="36"/>
        </w:numPr>
        <w:rPr>
          <w:highlight w:val="yellow"/>
        </w:rPr>
      </w:pPr>
      <w:r w:rsidRPr="00791A33">
        <w:rPr>
          <w:highlight w:val="yellow"/>
        </w:rPr>
        <w:t>Technische Ausrüstung</w:t>
      </w:r>
    </w:p>
    <w:p w:rsidR="00791A33" w:rsidRPr="00791A33" w:rsidRDefault="00791A33" w:rsidP="00791A33">
      <w:pPr>
        <w:pStyle w:val="Listenabsatz"/>
        <w:numPr>
          <w:ilvl w:val="0"/>
          <w:numId w:val="36"/>
        </w:numPr>
        <w:rPr>
          <w:highlight w:val="yellow"/>
        </w:rPr>
      </w:pPr>
      <w:r w:rsidRPr="00791A33">
        <w:rPr>
          <w:highlight w:val="yellow"/>
        </w:rPr>
        <w:t>Etc.</w:t>
      </w:r>
    </w:p>
    <w:p w:rsidR="00F820C6" w:rsidRDefault="00E5398D" w:rsidP="00F820C6">
      <w:pPr>
        <w:pStyle w:val="berschrift2"/>
      </w:pPr>
      <w:bookmarkStart w:id="22" w:name="_Toc439936622"/>
      <w:r>
        <w:t>User Stories</w:t>
      </w:r>
      <w:bookmarkEnd w:id="22"/>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A7646A">
              <w:rPr>
                <w:rFonts w:ascii="Titillium Bd" w:eastAsia="Calibri" w:hAnsi="Titillium Bd"/>
                <w:szCs w:val="22"/>
                <w:highlight w:val="yellow"/>
              </w:rPr>
              <w:t>F</w:t>
            </w:r>
            <w:r>
              <w:rPr>
                <w:rFonts w:ascii="Titillium Bd" w:eastAsia="Calibri" w:hAnsi="Titillium Bd"/>
                <w:szCs w:val="22"/>
                <w:highlight w:val="yellow"/>
              </w:rPr>
              <w:t>unktionale-US-??</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92042F">
              <w:rPr>
                <w:noProof/>
                <w:highlight w:val="yellow"/>
              </w:rPr>
              <w:t>Als Benutzer möchte ich mich auf meiner Webseite einloggen können</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Muss- oder Kann-Ziel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F65C16" w:rsidP="00072E41">
            <w:pPr>
              <w:spacing w:line="276" w:lineRule="auto"/>
              <w:rPr>
                <w:rFonts w:ascii="Titillium Lt" w:eastAsia="Calibri" w:hAnsi="Titillium Lt"/>
                <w:highlight w:val="yellow"/>
              </w:rPr>
            </w:pPr>
            <w:r>
              <w:rPr>
                <w:rFonts w:ascii="Titillium Lt" w:eastAsia="Calibri" w:hAnsi="Titillium Lt"/>
                <w:highlight w:val="yellow"/>
              </w:rPr>
              <w:t>Mit wie viel Stunden Arbeit ist zu rechnen? (in 2-Stunden Schritten rechnen)</w:t>
            </w:r>
          </w:p>
        </w:tc>
      </w:tr>
      <w:tr w:rsidR="00F65C16" w:rsidRPr="005A42C4" w:rsidTr="00072E41">
        <w:tc>
          <w:tcPr>
            <w:tcW w:w="2562" w:type="dxa"/>
          </w:tcPr>
          <w:p w:rsidR="00F65C16" w:rsidRPr="001C60E5" w:rsidRDefault="00F65C16" w:rsidP="00072E41">
            <w:pPr>
              <w:rPr>
                <w:rFonts w:ascii="Titillium Lt" w:eastAsia="Calibri" w:hAnsi="Titillium Lt"/>
                <w:b/>
              </w:rPr>
            </w:pPr>
            <w:r w:rsidRPr="00CD36F4">
              <w:rPr>
                <w:rFonts w:ascii="Titillium Lt" w:eastAsia="Calibri" w:hAnsi="Titillium Lt"/>
                <w:sz w:val="22"/>
                <w:szCs w:val="22"/>
                <w:highlight w:val="yellow"/>
              </w:rPr>
              <w:t xml:space="preserve">(Optional) </w:t>
            </w:r>
            <w:r w:rsidRPr="00CD36F4">
              <w:rPr>
                <w:rFonts w:ascii="Titillium Lt" w:eastAsia="Calibri" w:hAnsi="Titillium Lt"/>
                <w:sz w:val="22"/>
                <w:szCs w:val="22"/>
                <w:highlight w:val="yellow"/>
              </w:rPr>
              <w:br/>
              <w:t>Meilenstein</w:t>
            </w:r>
            <w:r>
              <w:rPr>
                <w:rFonts w:ascii="Titillium Lt" w:eastAsia="Calibri" w:hAnsi="Titillium Lt"/>
              </w:rPr>
              <w:t xml:space="preserve"> </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Wird nach diesem Schritt ein Meilenstein erreicht? </w:t>
            </w:r>
            <w:r>
              <w:rPr>
                <w:rFonts w:ascii="Titillium Lt" w:eastAsia="Calibri" w:hAnsi="Titillium Lt"/>
                <w:highlight w:val="yellow"/>
              </w:rPr>
              <w:br/>
              <w:t xml:space="preserve">JA </w:t>
            </w:r>
          </w:p>
        </w:tc>
      </w:tr>
      <w:tr w:rsidR="00F65C16" w:rsidTr="00072E41">
        <w:trPr>
          <w:trHeight w:val="989"/>
        </w:trPr>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Abhängigkeiten:</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Von welchen Arbeitspaketen ist dieses Arbeitspaket abhängig? Das zu wissen/planen ist wichtig, weil das Paket nicht gestartet werden kann, wenn etwas fehlt. Beispiel: Hängt ab von F-US-03 </w:t>
            </w:r>
          </w:p>
        </w:tc>
      </w:tr>
      <w:tr w:rsidR="00F65C16" w:rsidTr="00072E41">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Benötigte</w:t>
            </w:r>
            <w:r w:rsidRPr="00A7646A">
              <w:rPr>
                <w:rFonts w:ascii="Titillium Lt" w:eastAsia="Calibri" w:hAnsi="Titillium Lt"/>
                <w:highlight w:val="yellow"/>
              </w:rPr>
              <w:t xml:space="preserve"> </w:t>
            </w:r>
            <w:r w:rsidRPr="00A7646A">
              <w:rPr>
                <w:rFonts w:ascii="Titillium Lt" w:eastAsia="Calibri" w:hAnsi="Titillium Lt"/>
                <w:sz w:val="22"/>
                <w:szCs w:val="22"/>
                <w:highlight w:val="yellow"/>
              </w:rPr>
              <w:t>Mittel:</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bl>
    <w:p w:rsidR="00F65C16" w:rsidRDefault="00F65C16" w:rsidP="008B14D3">
      <w:pPr>
        <w:rPr>
          <w:rStyle w:val="Hyperlink"/>
        </w:rPr>
      </w:pP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751DED" w:rsidP="00751DED">
            <w:pPr>
              <w:spacing w:line="276" w:lineRule="auto"/>
              <w:rPr>
                <w:rFonts w:ascii="Titillium Lt" w:eastAsia="Calibri" w:hAnsi="Titillium Lt"/>
              </w:rPr>
            </w:pPr>
            <w:r>
              <w:rPr>
                <w:noProof/>
              </w:rPr>
              <w:t>Als Benutzer möchte ich in einer Übersicht aller Bentzer sehen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lastRenderedPageBreak/>
              <w:t>Aufwand</w:t>
            </w:r>
          </w:p>
        </w:tc>
        <w:tc>
          <w:tcPr>
            <w:tcW w:w="6622" w:type="dxa"/>
          </w:tcPr>
          <w:p w:rsidR="00CD36F4" w:rsidRPr="00246731" w:rsidRDefault="00CD36F4"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51DED">
            <w:pPr>
              <w:spacing w:line="276" w:lineRule="auto"/>
              <w:rPr>
                <w:rFonts w:ascii="Titillium Lt" w:eastAsia="Calibri" w:hAnsi="Titillium Lt"/>
              </w:rPr>
            </w:pPr>
            <w:r w:rsidRPr="00246731">
              <w:rPr>
                <w:noProof/>
              </w:rPr>
              <w:t xml:space="preserve">Als Benutzer möchte </w:t>
            </w:r>
            <w:r w:rsidR="00751DED">
              <w:rPr>
                <w:noProof/>
              </w:rPr>
              <w:t>ich einzelne Benutzer löschen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246731"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751DED">
            <w:pPr>
              <w:spacing w:line="276" w:lineRule="auto"/>
              <w:rPr>
                <w:rFonts w:ascii="Titillium Lt" w:eastAsia="Calibri" w:hAnsi="Titillium Lt"/>
              </w:rPr>
            </w:pPr>
            <w:r w:rsidRPr="00246731">
              <w:rPr>
                <w:noProof/>
              </w:rPr>
              <w:t xml:space="preserve">Als Benutzer möchte </w:t>
            </w:r>
            <w:r>
              <w:rPr>
                <w:noProof/>
              </w:rPr>
              <w:t>ich einzelne Benutzer erstellen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751DED" w:rsidP="00072E41">
            <w:pPr>
              <w:spacing w:line="276" w:lineRule="auto"/>
              <w:rPr>
                <w:rFonts w:ascii="Titillium Lt" w:eastAsia="Calibri" w:hAnsi="Titillium Lt"/>
              </w:rPr>
            </w:pPr>
            <w:r w:rsidRPr="00246731">
              <w:rPr>
                <w:rFonts w:ascii="Titillium Lt" w:eastAsia="Calibri" w:hAnsi="Titillium Lt"/>
              </w:rPr>
              <w:t>0</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10298F">
            <w:pPr>
              <w:spacing w:line="276" w:lineRule="auto"/>
              <w:rPr>
                <w:rFonts w:ascii="Titillium Bd" w:eastAsia="Calibri" w:hAnsi="Titillium Bd"/>
                <w:szCs w:val="22"/>
              </w:rPr>
            </w:pPr>
            <w:r w:rsidRPr="00F65C16">
              <w:rPr>
                <w:rFonts w:ascii="Titillium Bd" w:eastAsia="Calibri" w:hAnsi="Titillium Bd"/>
                <w:szCs w:val="22"/>
              </w:rPr>
              <w:t>Nichtfunktionale-US-05</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6636BF">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ich, dass eine Projektplanung erstellt wird</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10298F" w:rsidP="001D17DE">
            <w:pPr>
              <w:spacing w:line="276" w:lineRule="auto"/>
              <w:rPr>
                <w:rFonts w:ascii="Titillium Lt" w:eastAsia="Calibri" w:hAnsi="Titillium Lt"/>
              </w:rPr>
            </w:pPr>
            <w:r w:rsidRPr="00F65C16">
              <w:rPr>
                <w:rFonts w:ascii="Titillium Lt" w:eastAsia="Calibri" w:hAnsi="Titillium Lt"/>
                <w:highlight w:val="yellow"/>
              </w:rPr>
              <w:t>Mit wie viel Stunden Arbeit ist zu rechnen? (in 2-Stunden Schritten rechnen)</w:t>
            </w:r>
          </w:p>
        </w:tc>
      </w:tr>
    </w:tbl>
    <w:p w:rsidR="0010298F" w:rsidRDefault="0010298F" w:rsidP="00A01DC9">
      <w:r>
        <w:t>…</w:t>
      </w:r>
    </w:p>
    <w:p w:rsidR="00C7005D" w:rsidRDefault="00E10D3E" w:rsidP="00E10D3E">
      <w:pPr>
        <w:pStyle w:val="berschrift2"/>
      </w:pPr>
      <w:bookmarkStart w:id="23" w:name="_Toc439936625"/>
      <w:r>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439936626"/>
      <w:r>
        <w:t>Applikation</w:t>
      </w:r>
      <w:bookmarkEnd w:id="24"/>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5" w:name="_Toc439936627"/>
      <w:r>
        <w:t>Dokumentation</w:t>
      </w:r>
      <w:bookmarkEnd w:id="25"/>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6" w:name="_Toc439936634"/>
      <w:r>
        <w:t>GUI Design</w:t>
      </w:r>
      <w:bookmarkEnd w:id="26"/>
    </w:p>
    <w:p w:rsidR="005D3FCA" w:rsidRDefault="005D3FCA" w:rsidP="005D3FCA">
      <w:pPr>
        <w:pStyle w:val="berschrift2"/>
      </w:pPr>
      <w:bookmarkStart w:id="27" w:name="_Toc439936635"/>
      <w:proofErr w:type="spellStart"/>
      <w:r>
        <w:t>MockUps</w:t>
      </w:r>
      <w:bookmarkEnd w:id="27"/>
      <w:proofErr w:type="spellEnd"/>
    </w:p>
    <w:p w:rsidR="00313819" w:rsidRPr="00313819" w:rsidRDefault="008B14D3" w:rsidP="00313819">
      <w:r>
        <w:rPr>
          <w:highlight w:val="yellow"/>
        </w:rPr>
        <w:t xml:space="preserve">Dieser Abschnitt enthält alle </w:t>
      </w:r>
      <w:proofErr w:type="spellStart"/>
      <w:r w:rsidR="00313819" w:rsidRPr="00313819">
        <w:rPr>
          <w:highlight w:val="yellow"/>
        </w:rPr>
        <w:t>MockUp</w:t>
      </w:r>
      <w:r>
        <w:rPr>
          <w:highlight w:val="yellow"/>
        </w:rPr>
        <w:t>s</w:t>
      </w:r>
      <w:proofErr w:type="spellEnd"/>
      <w:r>
        <w:rPr>
          <w:highlight w:val="yellow"/>
        </w:rPr>
        <w:t xml:space="preserve"> </w:t>
      </w:r>
      <w:r w:rsidR="00313819">
        <w:rPr>
          <w:highlight w:val="yellow"/>
        </w:rPr>
        <w:t>inklusiv einer Beschreibung.</w:t>
      </w:r>
    </w:p>
    <w:p w:rsidR="005D3FCA" w:rsidRDefault="005D3FCA" w:rsidP="00E25DB6">
      <w:pPr>
        <w:pStyle w:val="berschrift2"/>
      </w:pPr>
      <w:bookmarkStart w:id="28" w:name="_Toc439936636"/>
      <w:r>
        <w:t>Farbkonzept</w:t>
      </w:r>
      <w:bookmarkStart w:id="29" w:name="_GoBack"/>
      <w:bookmarkEnd w:id="28"/>
      <w:bookmarkEnd w:id="29"/>
    </w:p>
    <w:p w:rsidR="00E25DB6" w:rsidRDefault="00E25DB6" w:rsidP="00E25DB6">
      <w:r w:rsidRPr="00E25DB6">
        <w:rPr>
          <w:highlight w:val="yellow"/>
        </w:rPr>
        <w:t>Farbkonzept der Seite.</w:t>
      </w:r>
    </w:p>
    <w:p w:rsidR="00855025" w:rsidRPr="00855025" w:rsidRDefault="00855025" w:rsidP="00855025">
      <w:pPr>
        <w:pStyle w:val="Listenabsatz"/>
        <w:numPr>
          <w:ilvl w:val="0"/>
          <w:numId w:val="36"/>
        </w:numPr>
        <w:rPr>
          <w:highlight w:val="yellow"/>
        </w:rPr>
      </w:pPr>
      <w:r w:rsidRPr="00855025">
        <w:rPr>
          <w:highlight w:val="yellow"/>
        </w:rPr>
        <w:t>Welche Farben werden wofür verwendet?</w:t>
      </w:r>
    </w:p>
    <w:p w:rsidR="00855025" w:rsidRPr="00855025" w:rsidRDefault="00855025" w:rsidP="00855025">
      <w:pPr>
        <w:pStyle w:val="Listenabsatz"/>
        <w:numPr>
          <w:ilvl w:val="1"/>
          <w:numId w:val="36"/>
        </w:numPr>
        <w:rPr>
          <w:highlight w:val="yellow"/>
        </w:rPr>
      </w:pPr>
      <w:r w:rsidRPr="00855025">
        <w:rPr>
          <w:highlight w:val="yellow"/>
        </w:rPr>
        <w:t>GUI</w:t>
      </w:r>
    </w:p>
    <w:p w:rsidR="00855025" w:rsidRPr="00855025" w:rsidRDefault="00855025" w:rsidP="00855025">
      <w:pPr>
        <w:pStyle w:val="Listenabsatz"/>
        <w:numPr>
          <w:ilvl w:val="1"/>
          <w:numId w:val="36"/>
        </w:numPr>
        <w:rPr>
          <w:highlight w:val="yellow"/>
        </w:rPr>
      </w:pPr>
      <w:r w:rsidRPr="00855025">
        <w:rPr>
          <w:highlight w:val="yellow"/>
        </w:rPr>
        <w:t>Schrift</w:t>
      </w:r>
    </w:p>
    <w:p w:rsidR="00855025" w:rsidRPr="00855025" w:rsidRDefault="00855025" w:rsidP="00855025">
      <w:pPr>
        <w:pStyle w:val="Listenabsatz"/>
        <w:numPr>
          <w:ilvl w:val="0"/>
          <w:numId w:val="36"/>
        </w:numPr>
        <w:rPr>
          <w:highlight w:val="yellow"/>
        </w:rPr>
      </w:pPr>
      <w:r w:rsidRPr="00855025">
        <w:rPr>
          <w:highlight w:val="yellow"/>
        </w:rPr>
        <w:t>Welchen Eindruck sollen diese Farben beim Benutzer hinterlassen?</w:t>
      </w:r>
    </w:p>
    <w:p w:rsidR="005D3FCA" w:rsidRDefault="005D3FCA">
      <w:pPr>
        <w:spacing w:after="200"/>
      </w:pPr>
      <w:r>
        <w:br w:type="page"/>
      </w:r>
    </w:p>
    <w:p w:rsidR="005D3FCA" w:rsidRDefault="005D3FCA" w:rsidP="00321D1F">
      <w:pPr>
        <w:pStyle w:val="berschrift1"/>
      </w:pPr>
      <w:bookmarkStart w:id="30" w:name="_Toc439936637"/>
      <w:r>
        <w:lastRenderedPageBreak/>
        <w:t>Datenhaltung</w:t>
      </w:r>
      <w:bookmarkEnd w:id="30"/>
    </w:p>
    <w:p w:rsidR="004801B7" w:rsidRDefault="005D3FCA" w:rsidP="005D3FCA">
      <w:pPr>
        <w:pStyle w:val="berschrift2"/>
      </w:pPr>
      <w:bookmarkStart w:id="31" w:name="_Toc439936638"/>
      <w:r>
        <w:t>ERM</w:t>
      </w:r>
      <w:bookmarkEnd w:id="31"/>
    </w:p>
    <w:p w:rsidR="005D1C1B" w:rsidRDefault="00CB26EE" w:rsidP="00CB26EE">
      <w:pPr>
        <w:rPr>
          <w:highlight w:val="yellow"/>
        </w:rPr>
      </w:pPr>
      <w:r w:rsidRPr="00CB26EE">
        <w:rPr>
          <w:highlight w:val="yellow"/>
        </w:rPr>
        <w:t>Vollständiges ERM des Webprojekts.</w:t>
      </w:r>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2"/>
          <w:footerReference w:type="default" r:id="rId13"/>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439936639"/>
      <w:r>
        <w:lastRenderedPageBreak/>
        <w:t>Zeitplanung</w:t>
      </w:r>
      <w:bookmarkEnd w:id="32"/>
    </w:p>
    <w:p w:rsidR="005D1C1B" w:rsidRDefault="005D1C1B" w:rsidP="005D1C1B">
      <w:pPr>
        <w:pStyle w:val="berschrift2"/>
      </w:pPr>
      <w:bookmarkStart w:id="33" w:name="_Toc439936640"/>
      <w:r>
        <w:t>GANTT Diagramm</w:t>
      </w:r>
      <w:bookmarkEnd w:id="33"/>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62E" w:rsidRDefault="00D1062E" w:rsidP="005075C5">
      <w:r>
        <w:separator/>
      </w:r>
    </w:p>
  </w:endnote>
  <w:endnote w:type="continuationSeparator" w:id="0">
    <w:p w:rsidR="00D1062E" w:rsidRDefault="00D1062E"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1" w:usb1="00000001" w:usb2="00000000" w:usb3="00000000" w:csb0="00000093" w:csb1="00000000"/>
  </w:font>
  <w:font w:name="Titillium Lt">
    <w:altName w:val="Arial"/>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913B36">
              <w:rPr>
                <w:noProof/>
              </w:rPr>
              <w:t>6</w:t>
            </w:r>
            <w:r w:rsidR="000C1E2C" w:rsidRPr="0032426F">
              <w:fldChar w:fldCharType="end"/>
            </w:r>
            <w:r w:rsidR="000C1E2C" w:rsidRPr="0032426F">
              <w:t>/</w:t>
            </w:r>
            <w:fldSimple w:instr=" NUMPAGES -1\* Arabic \* MERGEFORMAT ">
              <w:r w:rsidR="00913B36">
                <w:rPr>
                  <w:noProof/>
                </w:rPr>
                <w:t>8</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913B36">
              <w:rPr>
                <w:noProof/>
              </w:rPr>
              <w:t>5</w:t>
            </w:r>
            <w:r w:rsidR="000C1E2C" w:rsidRPr="0032426F">
              <w:fldChar w:fldCharType="end"/>
            </w:r>
            <w:r w:rsidR="000C1E2C" w:rsidRPr="0032426F">
              <w:t>/</w:t>
            </w:r>
            <w:r w:rsidR="00D1062E">
              <w:fldChar w:fldCharType="begin"/>
            </w:r>
            <w:r w:rsidR="00D1062E">
              <w:instrText xml:space="preserve"> NUMPAGES -1\* Arabic \* MERGEFORMAT </w:instrText>
            </w:r>
            <w:r w:rsidR="00D1062E">
              <w:fldChar w:fldCharType="separate"/>
            </w:r>
            <w:r w:rsidR="00913B36">
              <w:rPr>
                <w:noProof/>
              </w:rPr>
              <w:t>8</w:t>
            </w:r>
            <w:r w:rsidR="00D1062E">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62E" w:rsidRDefault="00D1062E" w:rsidP="005075C5">
      <w:r>
        <w:separator/>
      </w:r>
    </w:p>
  </w:footnote>
  <w:footnote w:type="continuationSeparator" w:id="0">
    <w:p w:rsidR="00D1062E" w:rsidRDefault="00D1062E"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0298F"/>
    <w:rsid w:val="0011654C"/>
    <w:rsid w:val="00137688"/>
    <w:rsid w:val="00141CBC"/>
    <w:rsid w:val="0014634A"/>
    <w:rsid w:val="0014659C"/>
    <w:rsid w:val="00150BCE"/>
    <w:rsid w:val="00152662"/>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2C5F"/>
    <w:rsid w:val="00236B00"/>
    <w:rsid w:val="00243300"/>
    <w:rsid w:val="00243F2C"/>
    <w:rsid w:val="00244EA0"/>
    <w:rsid w:val="00246731"/>
    <w:rsid w:val="00257749"/>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30CD9"/>
    <w:rsid w:val="00737543"/>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3B36"/>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3080A"/>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062E"/>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744A3"/>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hood-group.com/blog/2013/05/15/use-cases-und-user-stories-verbundete-oder-fei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18AE6-0084-4387-B54F-F333AD6BC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590</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Shehu Xhenis</cp:lastModifiedBy>
  <cp:revision>2</cp:revision>
  <dcterms:created xsi:type="dcterms:W3CDTF">2017-04-07T14:49:00Z</dcterms:created>
  <dcterms:modified xsi:type="dcterms:W3CDTF">2017-04-07T14:49:00Z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