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8424F" w14:textId="77777777" w:rsidR="00EA67A1" w:rsidRPr="00326F9C" w:rsidRDefault="00EA67A1" w:rsidP="00EA67A1"/>
    <w:p w14:paraId="027181F5" w14:textId="1396A663" w:rsidR="00EA67A1" w:rsidRPr="00AE53D0" w:rsidRDefault="00AE53D0" w:rsidP="00EA67A1">
      <w:pPr>
        <w:spacing w:before="100" w:beforeAutospacing="1" w:after="100" w:afterAutospacing="1"/>
        <w:jc w:val="center"/>
        <w:rPr>
          <w:b/>
          <w:bCs/>
          <w:kern w:val="0"/>
          <w:sz w:val="36"/>
          <w:szCs w:val="32"/>
        </w:rPr>
      </w:pPr>
      <w:r w:rsidRPr="00AE53D0">
        <w:rPr>
          <w:rFonts w:hint="eastAsia"/>
          <w:b/>
          <w:bCs/>
          <w:kern w:val="0"/>
          <w:sz w:val="36"/>
          <w:szCs w:val="32"/>
        </w:rPr>
        <w:t>Hi-C</w:t>
      </w:r>
      <w:r w:rsidR="00EA67A1" w:rsidRPr="00AE53D0">
        <w:rPr>
          <w:b/>
          <w:bCs/>
          <w:kern w:val="0"/>
          <w:sz w:val="36"/>
          <w:szCs w:val="32"/>
        </w:rPr>
        <w:t xml:space="preserve"> </w:t>
      </w:r>
    </w:p>
    <w:p w14:paraId="1579E36F" w14:textId="6306A684" w:rsidR="00AE53D0" w:rsidRPr="00326F9C" w:rsidRDefault="00AE53D0" w:rsidP="00EA67A1">
      <w:pPr>
        <w:spacing w:before="100" w:beforeAutospacing="1" w:after="100" w:afterAutospacing="1"/>
        <w:jc w:val="center"/>
        <w:rPr>
          <w:b/>
          <w:bCs/>
          <w:kern w:val="0"/>
          <w:sz w:val="32"/>
          <w:szCs w:val="32"/>
        </w:rPr>
      </w:pPr>
      <w:r w:rsidRPr="00AE53D0">
        <w:rPr>
          <w:b/>
          <w:bCs/>
          <w:kern w:val="0"/>
          <w:sz w:val="32"/>
          <w:szCs w:val="32"/>
        </w:rPr>
        <w:t>DNA Library Preparation and Sequencing</w:t>
      </w:r>
    </w:p>
    <w:p w14:paraId="3DB4B30C" w14:textId="102C620D" w:rsidR="00EA67A1" w:rsidRPr="00326F9C" w:rsidRDefault="00AE53D0" w:rsidP="00EA67A1">
      <w:pPr>
        <w:spacing w:before="100" w:beforeAutospacing="1" w:after="100" w:afterAutospacing="1"/>
        <w:jc w:val="center"/>
        <w:rPr>
          <w:b/>
          <w:bCs/>
          <w:kern w:val="0"/>
          <w:sz w:val="32"/>
          <w:szCs w:val="32"/>
        </w:rPr>
      </w:pPr>
      <w:r w:rsidRPr="00AE53D0">
        <w:rPr>
          <w:b/>
          <w:bCs/>
          <w:kern w:val="0"/>
          <w:sz w:val="32"/>
          <w:szCs w:val="32"/>
        </w:rPr>
        <w:t>Quality Control</w:t>
      </w:r>
    </w:p>
    <w:p w14:paraId="23A7C476" w14:textId="35D4BF1E" w:rsidR="00EA67A1" w:rsidRPr="00326F9C" w:rsidRDefault="00EA67A1" w:rsidP="00EA67A1">
      <w:pPr>
        <w:spacing w:before="100" w:beforeAutospacing="1" w:after="100" w:afterAutospacing="1"/>
        <w:jc w:val="center"/>
        <w:rPr>
          <w:kern w:val="0"/>
          <w:sz w:val="24"/>
          <w:szCs w:val="24"/>
        </w:rPr>
      </w:pPr>
      <w:r w:rsidRPr="00326F9C">
        <w:rPr>
          <w:b/>
          <w:bCs/>
          <w:kern w:val="0"/>
          <w:sz w:val="32"/>
          <w:szCs w:val="32"/>
        </w:rPr>
        <w:t>Demo Report</w:t>
      </w:r>
    </w:p>
    <w:p w14:paraId="26F1DD1C" w14:textId="0EE24375" w:rsidR="00EA67A1" w:rsidRPr="00326F9C" w:rsidRDefault="00EA67A1" w:rsidP="00EA67A1">
      <w:pPr>
        <w:pStyle w:val="af1"/>
        <w:jc w:val="center"/>
        <w:rPr>
          <w:rFonts w:ascii="Times New Roman" w:hAnsi="Times New Roman" w:cs="Times New Roman"/>
        </w:rPr>
      </w:pPr>
    </w:p>
    <w:p w14:paraId="19429C6C" w14:textId="2B77A890" w:rsidR="00EA67A1" w:rsidRPr="00326F9C" w:rsidRDefault="00EA67A1" w:rsidP="00EA67A1">
      <w:pPr>
        <w:pStyle w:val="af1"/>
        <w:jc w:val="center"/>
        <w:rPr>
          <w:rFonts w:ascii="Times New Roman" w:hAnsi="Times New Roman" w:cs="Times New Roman"/>
        </w:rPr>
      </w:pPr>
    </w:p>
    <w:p w14:paraId="288A612C" w14:textId="5FBEAC0D" w:rsidR="00EA67A1" w:rsidRPr="00326F9C" w:rsidRDefault="00EA67A1" w:rsidP="00EA67A1">
      <w:pPr>
        <w:pStyle w:val="af1"/>
        <w:jc w:val="center"/>
        <w:rPr>
          <w:rFonts w:ascii="Times New Roman" w:hAnsi="Times New Roman" w:cs="Times New Roman"/>
        </w:rPr>
      </w:pPr>
    </w:p>
    <w:p w14:paraId="30DB4B1C" w14:textId="67DD4996" w:rsidR="00EA67A1" w:rsidRPr="00326F9C" w:rsidRDefault="00EA67A1" w:rsidP="00EA67A1">
      <w:pPr>
        <w:pStyle w:val="af1"/>
        <w:jc w:val="center"/>
        <w:rPr>
          <w:rFonts w:ascii="Times New Roman" w:hAnsi="Times New Roman" w:cs="Times New Roman"/>
        </w:rPr>
      </w:pPr>
    </w:p>
    <w:p w14:paraId="2F5CE638" w14:textId="19F8CD4F" w:rsidR="00EA67A1" w:rsidRPr="00326F9C" w:rsidRDefault="00EA67A1" w:rsidP="00EA67A1">
      <w:pPr>
        <w:pStyle w:val="af1"/>
        <w:jc w:val="center"/>
        <w:rPr>
          <w:rFonts w:ascii="Times New Roman" w:hAnsi="Times New Roman" w:cs="Times New Roman"/>
        </w:rPr>
      </w:pPr>
    </w:p>
    <w:p w14:paraId="78E916CE" w14:textId="211CC523" w:rsidR="00EA67A1" w:rsidRPr="00326F9C" w:rsidRDefault="00EA67A1" w:rsidP="00EA67A1">
      <w:pPr>
        <w:pStyle w:val="af1"/>
        <w:jc w:val="center"/>
        <w:rPr>
          <w:rFonts w:ascii="Times New Roman" w:hAnsi="Times New Roman" w:cs="Times New Roman"/>
        </w:rPr>
      </w:pPr>
    </w:p>
    <w:p w14:paraId="67C3A38F" w14:textId="5766889A" w:rsidR="00EA67A1" w:rsidRPr="00326F9C" w:rsidRDefault="00EA67A1" w:rsidP="00EA67A1">
      <w:pPr>
        <w:pStyle w:val="af1"/>
        <w:jc w:val="center"/>
        <w:rPr>
          <w:rFonts w:ascii="Times New Roman" w:hAnsi="Times New Roman" w:cs="Times New Roman"/>
        </w:rPr>
      </w:pPr>
    </w:p>
    <w:p w14:paraId="13936C1E" w14:textId="19A76B28" w:rsidR="00EA67A1" w:rsidRPr="00326F9C" w:rsidRDefault="00EA67A1" w:rsidP="00EA67A1">
      <w:pPr>
        <w:pStyle w:val="af1"/>
        <w:jc w:val="center"/>
        <w:rPr>
          <w:rFonts w:ascii="Times New Roman" w:hAnsi="Times New Roman" w:cs="Times New Roman"/>
        </w:rPr>
      </w:pPr>
    </w:p>
    <w:p w14:paraId="46C6901C" w14:textId="4A934CF3" w:rsidR="00EA67A1" w:rsidRPr="00326F9C" w:rsidRDefault="00EA67A1" w:rsidP="00EA67A1">
      <w:pPr>
        <w:pStyle w:val="af1"/>
        <w:jc w:val="center"/>
        <w:rPr>
          <w:rFonts w:ascii="Times New Roman" w:hAnsi="Times New Roman" w:cs="Times New Roman"/>
        </w:rPr>
      </w:pPr>
    </w:p>
    <w:p w14:paraId="0FFBEAC2" w14:textId="4E69DE35" w:rsidR="00EA67A1" w:rsidRPr="00326F9C" w:rsidRDefault="00EA67A1" w:rsidP="00EA67A1">
      <w:pPr>
        <w:pStyle w:val="af1"/>
        <w:jc w:val="center"/>
        <w:rPr>
          <w:rFonts w:ascii="Times New Roman" w:hAnsi="Times New Roman" w:cs="Times New Roman"/>
        </w:rPr>
      </w:pPr>
    </w:p>
    <w:p w14:paraId="1419CF97" w14:textId="3D3D957E" w:rsidR="00EA67A1" w:rsidRPr="00326F9C" w:rsidRDefault="00EA67A1" w:rsidP="00EA67A1">
      <w:pPr>
        <w:pStyle w:val="af1"/>
        <w:rPr>
          <w:rFonts w:ascii="Times New Roman" w:hAnsi="Times New Roman" w:cs="Times New Roman"/>
        </w:rPr>
      </w:pPr>
    </w:p>
    <w:p w14:paraId="1ADB37B8" w14:textId="6C0DFEFB" w:rsidR="00EA67A1" w:rsidRPr="00326F9C" w:rsidRDefault="00EA67A1" w:rsidP="00EA67A1">
      <w:pPr>
        <w:spacing w:before="100" w:beforeAutospacing="1" w:after="100" w:afterAutospacing="1"/>
        <w:jc w:val="center"/>
        <w:rPr>
          <w:kern w:val="0"/>
          <w:sz w:val="24"/>
          <w:szCs w:val="24"/>
        </w:rPr>
      </w:pPr>
      <w:r w:rsidRPr="00326F9C">
        <w:rPr>
          <w:b/>
          <w:bCs/>
          <w:kern w:val="0"/>
          <w:sz w:val="32"/>
          <w:szCs w:val="32"/>
        </w:rPr>
        <w:t>Overseas Department</w:t>
      </w:r>
    </w:p>
    <w:p w14:paraId="56F4A39C" w14:textId="2AA10ACE" w:rsidR="00171451" w:rsidRPr="00AE53D0" w:rsidRDefault="00AE53D0" w:rsidP="00171451">
      <w:pPr>
        <w:spacing w:before="100" w:beforeAutospacing="1" w:after="100" w:afterAutospacing="1"/>
        <w:jc w:val="center"/>
        <w:rPr>
          <w:b/>
          <w:bCs/>
          <w:kern w:val="0"/>
          <w:sz w:val="32"/>
          <w:szCs w:val="32"/>
        </w:rPr>
        <w:sectPr w:rsidR="00171451" w:rsidRPr="00AE53D0" w:rsidSect="000A325F">
          <w:headerReference w:type="even" r:id="rId8"/>
          <w:headerReference w:type="default" r:id="rId9"/>
          <w:footerReference w:type="even" r:id="rId10"/>
          <w:footerReference w:type="default" r:id="rId11"/>
          <w:headerReference w:type="first" r:id="rId12"/>
          <w:pgSz w:w="11906" w:h="16838"/>
          <w:pgMar w:top="1440" w:right="1800" w:bottom="1440" w:left="1800" w:header="851" w:footer="992" w:gutter="0"/>
          <w:cols w:space="425"/>
          <w:titlePg/>
          <w:docGrid w:type="lines" w:linePitch="312"/>
        </w:sectPr>
      </w:pPr>
      <w:r w:rsidRPr="00AE53D0">
        <w:rPr>
          <w:b/>
          <w:bCs/>
          <w:kern w:val="0"/>
          <w:sz w:val="32"/>
          <w:szCs w:val="32"/>
        </w:rPr>
        <w:t>March, 2019</w:t>
      </w:r>
    </w:p>
    <w:p w14:paraId="7E9CE11B" w14:textId="7071C08C" w:rsidR="00326F9C" w:rsidRPr="00326F9C" w:rsidRDefault="00326F9C">
      <w:pPr>
        <w:jc w:val="left"/>
        <w:rPr>
          <w:kern w:val="0"/>
          <w:sz w:val="24"/>
          <w:szCs w:val="24"/>
        </w:rPr>
      </w:pPr>
    </w:p>
    <w:sdt>
      <w:sdtPr>
        <w:rPr>
          <w:rFonts w:ascii="Times New Roman" w:eastAsia="Times New Roman" w:hAnsi="Times New Roman" w:cs="Times New Roman"/>
          <w:b w:val="0"/>
          <w:bCs w:val="0"/>
          <w:color w:val="auto"/>
          <w:kern w:val="2"/>
          <w:sz w:val="20"/>
          <w:szCs w:val="20"/>
          <w:lang w:val="zh-CN"/>
        </w:rPr>
        <w:id w:val="920446076"/>
        <w:docPartObj>
          <w:docPartGallery w:val="Table of Contents"/>
          <w:docPartUnique/>
        </w:docPartObj>
      </w:sdtPr>
      <w:sdtEndPr>
        <w:rPr>
          <w:noProof/>
          <w:lang w:val="en-US"/>
        </w:rPr>
      </w:sdtEndPr>
      <w:sdtContent>
        <w:p w14:paraId="7378BE16" w14:textId="3AD13538" w:rsidR="00326F9C" w:rsidRPr="00326F9C" w:rsidRDefault="00326F9C">
          <w:pPr>
            <w:pStyle w:val="af2"/>
            <w:rPr>
              <w:rFonts w:ascii="Times New Roman" w:hAnsi="Times New Roman" w:cs="Times New Roman"/>
            </w:rPr>
          </w:pPr>
          <w:r>
            <w:rPr>
              <w:rFonts w:ascii="Times New Roman" w:hAnsi="Times New Roman" w:cs="Times New Roman"/>
              <w:lang w:val="zh-CN"/>
            </w:rPr>
            <w:t>Content</w:t>
          </w:r>
        </w:p>
        <w:p w14:paraId="70BBCF09" w14:textId="7E57335B" w:rsidR="00A272EF" w:rsidRDefault="00326F9C">
          <w:pPr>
            <w:pStyle w:val="12"/>
            <w:rPr>
              <w:rFonts w:asciiTheme="minorHAnsi" w:eastAsiaTheme="minorEastAsia" w:hAnsiTheme="minorHAnsi" w:cstheme="minorBidi"/>
              <w:b w:val="0"/>
              <w:bCs w:val="0"/>
              <w:iCs w:val="0"/>
              <w:sz w:val="21"/>
            </w:rPr>
          </w:pPr>
          <w:r w:rsidRPr="00A272EF">
            <w:rPr>
              <w:noProof w:val="0"/>
            </w:rPr>
            <w:fldChar w:fldCharType="begin"/>
          </w:r>
          <w:r w:rsidRPr="00A272EF">
            <w:instrText>TOC \o "1-3" \h \z \u</w:instrText>
          </w:r>
          <w:r w:rsidRPr="00A272EF">
            <w:rPr>
              <w:noProof w:val="0"/>
            </w:rPr>
            <w:fldChar w:fldCharType="separate"/>
          </w:r>
          <w:hyperlink w:anchor="_Toc3898716" w:history="1">
            <w:r w:rsidR="00A272EF" w:rsidRPr="004B132B">
              <w:rPr>
                <w:rStyle w:val="a9"/>
              </w:rPr>
              <w:t xml:space="preserve">1 </w:t>
            </w:r>
            <w:r w:rsidR="00A272EF" w:rsidRPr="004B132B">
              <w:rPr>
                <w:rStyle w:val="a9"/>
                <w:rFonts w:asciiTheme="minorEastAsia" w:hAnsiTheme="minorEastAsia"/>
              </w:rPr>
              <w:t>I</w:t>
            </w:r>
            <w:r w:rsidR="00A272EF" w:rsidRPr="004B132B">
              <w:rPr>
                <w:rStyle w:val="a9"/>
              </w:rPr>
              <w:t>ntroduction</w:t>
            </w:r>
            <w:r w:rsidR="00A272EF">
              <w:rPr>
                <w:webHidden/>
              </w:rPr>
              <w:tab/>
            </w:r>
            <w:r w:rsidR="00A272EF">
              <w:rPr>
                <w:webHidden/>
              </w:rPr>
              <w:fldChar w:fldCharType="begin"/>
            </w:r>
            <w:r w:rsidR="00A272EF">
              <w:rPr>
                <w:webHidden/>
              </w:rPr>
              <w:instrText xml:space="preserve"> PAGEREF _Toc3898716 \h </w:instrText>
            </w:r>
            <w:r w:rsidR="00A272EF">
              <w:rPr>
                <w:webHidden/>
              </w:rPr>
            </w:r>
            <w:r w:rsidR="00A272EF">
              <w:rPr>
                <w:webHidden/>
              </w:rPr>
              <w:fldChar w:fldCharType="separate"/>
            </w:r>
            <w:r w:rsidR="00641A52">
              <w:rPr>
                <w:webHidden/>
              </w:rPr>
              <w:t>- 2 -</w:t>
            </w:r>
            <w:r w:rsidR="00A272EF">
              <w:rPr>
                <w:webHidden/>
              </w:rPr>
              <w:fldChar w:fldCharType="end"/>
            </w:r>
          </w:hyperlink>
        </w:p>
        <w:p w14:paraId="700291A4" w14:textId="14B29A3B" w:rsidR="00A272EF" w:rsidRDefault="00343BA1">
          <w:pPr>
            <w:pStyle w:val="12"/>
            <w:rPr>
              <w:rFonts w:asciiTheme="minorHAnsi" w:eastAsiaTheme="minorEastAsia" w:hAnsiTheme="minorHAnsi" w:cstheme="minorBidi"/>
              <w:b w:val="0"/>
              <w:bCs w:val="0"/>
              <w:iCs w:val="0"/>
              <w:sz w:val="21"/>
            </w:rPr>
          </w:pPr>
          <w:hyperlink w:anchor="_Toc3898717" w:history="1">
            <w:r w:rsidR="00A272EF" w:rsidRPr="004B132B">
              <w:rPr>
                <w:rStyle w:val="a9"/>
              </w:rPr>
              <w:t>2 Experimental Procedure</w:t>
            </w:r>
            <w:r w:rsidR="00A272EF">
              <w:rPr>
                <w:webHidden/>
              </w:rPr>
              <w:tab/>
            </w:r>
            <w:r w:rsidR="00A272EF">
              <w:rPr>
                <w:webHidden/>
              </w:rPr>
              <w:fldChar w:fldCharType="begin"/>
            </w:r>
            <w:r w:rsidR="00A272EF">
              <w:rPr>
                <w:webHidden/>
              </w:rPr>
              <w:instrText xml:space="preserve"> PAGEREF _Toc3898717 \h </w:instrText>
            </w:r>
            <w:r w:rsidR="00A272EF">
              <w:rPr>
                <w:webHidden/>
              </w:rPr>
            </w:r>
            <w:r w:rsidR="00A272EF">
              <w:rPr>
                <w:webHidden/>
              </w:rPr>
              <w:fldChar w:fldCharType="separate"/>
            </w:r>
            <w:r w:rsidR="00641A52">
              <w:rPr>
                <w:webHidden/>
              </w:rPr>
              <w:t>- 2 -</w:t>
            </w:r>
            <w:r w:rsidR="00A272EF">
              <w:rPr>
                <w:webHidden/>
              </w:rPr>
              <w:fldChar w:fldCharType="end"/>
            </w:r>
          </w:hyperlink>
        </w:p>
        <w:p w14:paraId="2D9A26B5" w14:textId="28E9EB9C" w:rsidR="00A272EF" w:rsidRDefault="00343BA1">
          <w:pPr>
            <w:pStyle w:val="21"/>
            <w:tabs>
              <w:tab w:val="right" w:leader="dot" w:pos="8296"/>
            </w:tabs>
            <w:rPr>
              <w:rFonts w:eastAsiaTheme="minorEastAsia" w:cstheme="minorBidi"/>
              <w:b w:val="0"/>
              <w:bCs w:val="0"/>
              <w:noProof/>
              <w:sz w:val="21"/>
            </w:rPr>
          </w:pPr>
          <w:hyperlink w:anchor="_Toc3898718" w:history="1">
            <w:r w:rsidR="00A272EF" w:rsidRPr="004B132B">
              <w:rPr>
                <w:rStyle w:val="a9"/>
                <w:rFonts w:ascii="Times New Roman" w:hAnsi="Times New Roman"/>
                <w:noProof/>
              </w:rPr>
              <w:t>2.1 Library Preparation for Sequencing</w:t>
            </w:r>
            <w:r w:rsidR="00A272EF">
              <w:rPr>
                <w:noProof/>
                <w:webHidden/>
              </w:rPr>
              <w:tab/>
            </w:r>
            <w:r w:rsidR="00A272EF">
              <w:rPr>
                <w:noProof/>
                <w:webHidden/>
              </w:rPr>
              <w:fldChar w:fldCharType="begin"/>
            </w:r>
            <w:r w:rsidR="00A272EF">
              <w:rPr>
                <w:noProof/>
                <w:webHidden/>
              </w:rPr>
              <w:instrText xml:space="preserve"> PAGEREF _Toc3898718 \h </w:instrText>
            </w:r>
            <w:r w:rsidR="00A272EF">
              <w:rPr>
                <w:noProof/>
                <w:webHidden/>
              </w:rPr>
            </w:r>
            <w:r w:rsidR="00A272EF">
              <w:rPr>
                <w:noProof/>
                <w:webHidden/>
              </w:rPr>
              <w:fldChar w:fldCharType="separate"/>
            </w:r>
            <w:r w:rsidR="00641A52">
              <w:rPr>
                <w:noProof/>
                <w:webHidden/>
              </w:rPr>
              <w:t>- 2 -</w:t>
            </w:r>
            <w:r w:rsidR="00A272EF">
              <w:rPr>
                <w:noProof/>
                <w:webHidden/>
              </w:rPr>
              <w:fldChar w:fldCharType="end"/>
            </w:r>
          </w:hyperlink>
        </w:p>
        <w:p w14:paraId="0DCBB769" w14:textId="7A1D4129" w:rsidR="00A272EF" w:rsidRDefault="00343BA1">
          <w:pPr>
            <w:pStyle w:val="21"/>
            <w:tabs>
              <w:tab w:val="right" w:leader="dot" w:pos="8296"/>
            </w:tabs>
            <w:rPr>
              <w:rFonts w:eastAsiaTheme="minorEastAsia" w:cstheme="minorBidi"/>
              <w:b w:val="0"/>
              <w:bCs w:val="0"/>
              <w:noProof/>
              <w:sz w:val="21"/>
            </w:rPr>
          </w:pPr>
          <w:hyperlink w:anchor="_Toc3898719" w:history="1">
            <w:r w:rsidR="00A272EF" w:rsidRPr="004B132B">
              <w:rPr>
                <w:rStyle w:val="a9"/>
                <w:rFonts w:ascii="Times New Roman" w:hAnsi="Times New Roman"/>
                <w:noProof/>
              </w:rPr>
              <w:t>2.2 Sequencing</w:t>
            </w:r>
            <w:r w:rsidR="00A272EF">
              <w:rPr>
                <w:noProof/>
                <w:webHidden/>
              </w:rPr>
              <w:tab/>
            </w:r>
            <w:r w:rsidR="00A272EF">
              <w:rPr>
                <w:noProof/>
                <w:webHidden/>
              </w:rPr>
              <w:fldChar w:fldCharType="begin"/>
            </w:r>
            <w:r w:rsidR="00A272EF">
              <w:rPr>
                <w:noProof/>
                <w:webHidden/>
              </w:rPr>
              <w:instrText xml:space="preserve"> PAGEREF _Toc3898719 \h </w:instrText>
            </w:r>
            <w:r w:rsidR="00A272EF">
              <w:rPr>
                <w:noProof/>
                <w:webHidden/>
              </w:rPr>
            </w:r>
            <w:r w:rsidR="00A272EF">
              <w:rPr>
                <w:noProof/>
                <w:webHidden/>
              </w:rPr>
              <w:fldChar w:fldCharType="separate"/>
            </w:r>
            <w:r w:rsidR="00641A52">
              <w:rPr>
                <w:noProof/>
                <w:webHidden/>
              </w:rPr>
              <w:t>- 3 -</w:t>
            </w:r>
            <w:r w:rsidR="00A272EF">
              <w:rPr>
                <w:noProof/>
                <w:webHidden/>
              </w:rPr>
              <w:fldChar w:fldCharType="end"/>
            </w:r>
          </w:hyperlink>
        </w:p>
        <w:p w14:paraId="5B47FFD3" w14:textId="42EDBA04" w:rsidR="00A272EF" w:rsidRDefault="00343BA1">
          <w:pPr>
            <w:pStyle w:val="12"/>
            <w:rPr>
              <w:rFonts w:asciiTheme="minorHAnsi" w:eastAsiaTheme="minorEastAsia" w:hAnsiTheme="minorHAnsi" w:cstheme="minorBidi"/>
              <w:b w:val="0"/>
              <w:bCs w:val="0"/>
              <w:iCs w:val="0"/>
              <w:sz w:val="21"/>
            </w:rPr>
          </w:pPr>
          <w:hyperlink w:anchor="_Toc3898720" w:history="1">
            <w:r w:rsidR="00A272EF" w:rsidRPr="004B132B">
              <w:rPr>
                <w:rStyle w:val="a9"/>
              </w:rPr>
              <w:t>3 Data Quality Control</w:t>
            </w:r>
            <w:r w:rsidR="00A272EF">
              <w:rPr>
                <w:webHidden/>
              </w:rPr>
              <w:tab/>
            </w:r>
            <w:r w:rsidR="00A272EF">
              <w:rPr>
                <w:webHidden/>
              </w:rPr>
              <w:fldChar w:fldCharType="begin"/>
            </w:r>
            <w:r w:rsidR="00A272EF">
              <w:rPr>
                <w:webHidden/>
              </w:rPr>
              <w:instrText xml:space="preserve"> PAGEREF _Toc3898720 \h </w:instrText>
            </w:r>
            <w:r w:rsidR="00A272EF">
              <w:rPr>
                <w:webHidden/>
              </w:rPr>
            </w:r>
            <w:r w:rsidR="00A272EF">
              <w:rPr>
                <w:webHidden/>
              </w:rPr>
              <w:fldChar w:fldCharType="separate"/>
            </w:r>
            <w:r w:rsidR="00641A52">
              <w:rPr>
                <w:webHidden/>
              </w:rPr>
              <w:t>- 4 -</w:t>
            </w:r>
            <w:r w:rsidR="00A272EF">
              <w:rPr>
                <w:webHidden/>
              </w:rPr>
              <w:fldChar w:fldCharType="end"/>
            </w:r>
          </w:hyperlink>
        </w:p>
        <w:p w14:paraId="742E22D5" w14:textId="4433B257" w:rsidR="00A272EF" w:rsidRDefault="00343BA1">
          <w:pPr>
            <w:pStyle w:val="21"/>
            <w:tabs>
              <w:tab w:val="right" w:leader="dot" w:pos="8296"/>
            </w:tabs>
            <w:rPr>
              <w:rFonts w:eastAsiaTheme="minorEastAsia" w:cstheme="minorBidi"/>
              <w:b w:val="0"/>
              <w:bCs w:val="0"/>
              <w:noProof/>
              <w:sz w:val="21"/>
            </w:rPr>
          </w:pPr>
          <w:hyperlink w:anchor="_Toc3898721" w:history="1">
            <w:r w:rsidR="00A272EF" w:rsidRPr="004B132B">
              <w:rPr>
                <w:rStyle w:val="a9"/>
                <w:rFonts w:ascii="Times New Roman" w:hAnsi="Times New Roman"/>
                <w:noProof/>
              </w:rPr>
              <w:t>3.1 Raw data</w:t>
            </w:r>
            <w:r w:rsidR="00A272EF">
              <w:rPr>
                <w:noProof/>
                <w:webHidden/>
              </w:rPr>
              <w:tab/>
            </w:r>
            <w:r w:rsidR="00A272EF">
              <w:rPr>
                <w:noProof/>
                <w:webHidden/>
              </w:rPr>
              <w:fldChar w:fldCharType="begin"/>
            </w:r>
            <w:r w:rsidR="00A272EF">
              <w:rPr>
                <w:noProof/>
                <w:webHidden/>
              </w:rPr>
              <w:instrText xml:space="preserve"> PAGEREF _Toc3898721 \h </w:instrText>
            </w:r>
            <w:r w:rsidR="00A272EF">
              <w:rPr>
                <w:noProof/>
                <w:webHidden/>
              </w:rPr>
            </w:r>
            <w:r w:rsidR="00A272EF">
              <w:rPr>
                <w:noProof/>
                <w:webHidden/>
              </w:rPr>
              <w:fldChar w:fldCharType="separate"/>
            </w:r>
            <w:r w:rsidR="00641A52">
              <w:rPr>
                <w:noProof/>
                <w:webHidden/>
              </w:rPr>
              <w:t>- 4 -</w:t>
            </w:r>
            <w:r w:rsidR="00A272EF">
              <w:rPr>
                <w:noProof/>
                <w:webHidden/>
              </w:rPr>
              <w:fldChar w:fldCharType="end"/>
            </w:r>
          </w:hyperlink>
        </w:p>
        <w:p w14:paraId="28FB35C6" w14:textId="4E8BD35B" w:rsidR="00A272EF" w:rsidRDefault="00343BA1">
          <w:pPr>
            <w:pStyle w:val="21"/>
            <w:tabs>
              <w:tab w:val="right" w:leader="dot" w:pos="8296"/>
            </w:tabs>
            <w:rPr>
              <w:rFonts w:eastAsiaTheme="minorEastAsia" w:cstheme="minorBidi"/>
              <w:b w:val="0"/>
              <w:bCs w:val="0"/>
              <w:noProof/>
              <w:sz w:val="21"/>
            </w:rPr>
          </w:pPr>
          <w:hyperlink w:anchor="_Toc3898722" w:history="1">
            <w:r w:rsidR="00A272EF" w:rsidRPr="004B132B">
              <w:rPr>
                <w:rStyle w:val="a9"/>
                <w:rFonts w:ascii="Times New Roman" w:hAnsi="Times New Roman"/>
                <w:noProof/>
              </w:rPr>
              <w:t>3.2 Sequencing Data Filtration:</w:t>
            </w:r>
            <w:r w:rsidR="00A272EF">
              <w:rPr>
                <w:noProof/>
                <w:webHidden/>
              </w:rPr>
              <w:tab/>
            </w:r>
            <w:r w:rsidR="00A272EF">
              <w:rPr>
                <w:noProof/>
                <w:webHidden/>
              </w:rPr>
              <w:fldChar w:fldCharType="begin"/>
            </w:r>
            <w:r w:rsidR="00A272EF">
              <w:rPr>
                <w:noProof/>
                <w:webHidden/>
              </w:rPr>
              <w:instrText xml:space="preserve"> PAGEREF _Toc3898722 \h </w:instrText>
            </w:r>
            <w:r w:rsidR="00A272EF">
              <w:rPr>
                <w:noProof/>
                <w:webHidden/>
              </w:rPr>
            </w:r>
            <w:r w:rsidR="00A272EF">
              <w:rPr>
                <w:noProof/>
                <w:webHidden/>
              </w:rPr>
              <w:fldChar w:fldCharType="separate"/>
            </w:r>
            <w:r w:rsidR="00641A52">
              <w:rPr>
                <w:noProof/>
                <w:webHidden/>
              </w:rPr>
              <w:t>- 5 -</w:t>
            </w:r>
            <w:r w:rsidR="00A272EF">
              <w:rPr>
                <w:noProof/>
                <w:webHidden/>
              </w:rPr>
              <w:fldChar w:fldCharType="end"/>
            </w:r>
          </w:hyperlink>
        </w:p>
        <w:p w14:paraId="484AB217" w14:textId="35BD609E" w:rsidR="00A272EF" w:rsidRDefault="00343BA1">
          <w:pPr>
            <w:pStyle w:val="21"/>
            <w:tabs>
              <w:tab w:val="right" w:leader="dot" w:pos="8296"/>
            </w:tabs>
            <w:rPr>
              <w:rFonts w:eastAsiaTheme="minorEastAsia" w:cstheme="minorBidi"/>
              <w:b w:val="0"/>
              <w:bCs w:val="0"/>
              <w:noProof/>
              <w:sz w:val="21"/>
            </w:rPr>
          </w:pPr>
          <w:hyperlink w:anchor="_Toc3898723" w:history="1">
            <w:r w:rsidR="00A272EF" w:rsidRPr="004B132B">
              <w:rPr>
                <w:rStyle w:val="a9"/>
                <w:rFonts w:ascii="Times New Roman" w:hAnsi="Times New Roman"/>
                <w:noProof/>
              </w:rPr>
              <w:t>3.3 Sequencing Error Rate Examination:</w:t>
            </w:r>
            <w:r w:rsidR="00A272EF">
              <w:rPr>
                <w:noProof/>
                <w:webHidden/>
              </w:rPr>
              <w:tab/>
            </w:r>
            <w:r w:rsidR="00A272EF">
              <w:rPr>
                <w:noProof/>
                <w:webHidden/>
              </w:rPr>
              <w:fldChar w:fldCharType="begin"/>
            </w:r>
            <w:r w:rsidR="00A272EF">
              <w:rPr>
                <w:noProof/>
                <w:webHidden/>
              </w:rPr>
              <w:instrText xml:space="preserve"> PAGEREF _Toc3898723 \h </w:instrText>
            </w:r>
            <w:r w:rsidR="00A272EF">
              <w:rPr>
                <w:noProof/>
                <w:webHidden/>
              </w:rPr>
            </w:r>
            <w:r w:rsidR="00A272EF">
              <w:rPr>
                <w:noProof/>
                <w:webHidden/>
              </w:rPr>
              <w:fldChar w:fldCharType="separate"/>
            </w:r>
            <w:r w:rsidR="00641A52">
              <w:rPr>
                <w:noProof/>
                <w:webHidden/>
              </w:rPr>
              <w:t>- 5 -</w:t>
            </w:r>
            <w:r w:rsidR="00A272EF">
              <w:rPr>
                <w:noProof/>
                <w:webHidden/>
              </w:rPr>
              <w:fldChar w:fldCharType="end"/>
            </w:r>
          </w:hyperlink>
        </w:p>
        <w:p w14:paraId="749EE8EE" w14:textId="00FEAE7D" w:rsidR="00A272EF" w:rsidRDefault="00343BA1">
          <w:pPr>
            <w:pStyle w:val="21"/>
            <w:tabs>
              <w:tab w:val="right" w:leader="dot" w:pos="8296"/>
            </w:tabs>
            <w:rPr>
              <w:rFonts w:eastAsiaTheme="minorEastAsia" w:cstheme="minorBidi"/>
              <w:b w:val="0"/>
              <w:bCs w:val="0"/>
              <w:noProof/>
              <w:sz w:val="21"/>
            </w:rPr>
          </w:pPr>
          <w:hyperlink w:anchor="_Toc3898724" w:history="1">
            <w:r w:rsidR="00A272EF" w:rsidRPr="004B132B">
              <w:rPr>
                <w:rStyle w:val="a9"/>
                <w:rFonts w:ascii="Times New Roman" w:hAnsi="Times New Roman"/>
                <w:noProof/>
              </w:rPr>
              <w:t>3.4 Sequencing Quality Distribution</w:t>
            </w:r>
            <w:r w:rsidR="00A272EF">
              <w:rPr>
                <w:noProof/>
                <w:webHidden/>
              </w:rPr>
              <w:tab/>
            </w:r>
            <w:r w:rsidR="00A272EF">
              <w:rPr>
                <w:noProof/>
                <w:webHidden/>
              </w:rPr>
              <w:fldChar w:fldCharType="begin"/>
            </w:r>
            <w:r w:rsidR="00A272EF">
              <w:rPr>
                <w:noProof/>
                <w:webHidden/>
              </w:rPr>
              <w:instrText xml:space="preserve"> PAGEREF _Toc3898724 \h </w:instrText>
            </w:r>
            <w:r w:rsidR="00A272EF">
              <w:rPr>
                <w:noProof/>
                <w:webHidden/>
              </w:rPr>
            </w:r>
            <w:r w:rsidR="00A272EF">
              <w:rPr>
                <w:noProof/>
                <w:webHidden/>
              </w:rPr>
              <w:fldChar w:fldCharType="separate"/>
            </w:r>
            <w:r w:rsidR="00641A52">
              <w:rPr>
                <w:noProof/>
                <w:webHidden/>
              </w:rPr>
              <w:t>- 6 -</w:t>
            </w:r>
            <w:r w:rsidR="00A272EF">
              <w:rPr>
                <w:noProof/>
                <w:webHidden/>
              </w:rPr>
              <w:fldChar w:fldCharType="end"/>
            </w:r>
          </w:hyperlink>
        </w:p>
        <w:p w14:paraId="0F5AE4BB" w14:textId="3FD35037" w:rsidR="00A272EF" w:rsidRDefault="00343BA1">
          <w:pPr>
            <w:pStyle w:val="21"/>
            <w:tabs>
              <w:tab w:val="right" w:leader="dot" w:pos="8296"/>
            </w:tabs>
            <w:rPr>
              <w:rFonts w:eastAsiaTheme="minorEastAsia" w:cstheme="minorBidi"/>
              <w:b w:val="0"/>
              <w:bCs w:val="0"/>
              <w:noProof/>
              <w:sz w:val="21"/>
            </w:rPr>
          </w:pPr>
          <w:hyperlink w:anchor="_Toc3898725" w:history="1">
            <w:r w:rsidR="00A272EF" w:rsidRPr="004B132B">
              <w:rPr>
                <w:rStyle w:val="a9"/>
                <w:rFonts w:ascii="Times New Roman" w:hAnsi="Times New Roman"/>
                <w:noProof/>
              </w:rPr>
              <w:t>3.5 A/T/G/C Content Distribution</w:t>
            </w:r>
            <w:r w:rsidR="00A272EF">
              <w:rPr>
                <w:noProof/>
                <w:webHidden/>
              </w:rPr>
              <w:tab/>
            </w:r>
            <w:r w:rsidR="00A272EF">
              <w:rPr>
                <w:noProof/>
                <w:webHidden/>
              </w:rPr>
              <w:fldChar w:fldCharType="begin"/>
            </w:r>
            <w:r w:rsidR="00A272EF">
              <w:rPr>
                <w:noProof/>
                <w:webHidden/>
              </w:rPr>
              <w:instrText xml:space="preserve"> PAGEREF _Toc3898725 \h </w:instrText>
            </w:r>
            <w:r w:rsidR="00A272EF">
              <w:rPr>
                <w:noProof/>
                <w:webHidden/>
              </w:rPr>
            </w:r>
            <w:r w:rsidR="00A272EF">
              <w:rPr>
                <w:noProof/>
                <w:webHidden/>
              </w:rPr>
              <w:fldChar w:fldCharType="separate"/>
            </w:r>
            <w:r w:rsidR="00641A52">
              <w:rPr>
                <w:noProof/>
                <w:webHidden/>
              </w:rPr>
              <w:t>- 7 -</w:t>
            </w:r>
            <w:r w:rsidR="00A272EF">
              <w:rPr>
                <w:noProof/>
                <w:webHidden/>
              </w:rPr>
              <w:fldChar w:fldCharType="end"/>
            </w:r>
          </w:hyperlink>
        </w:p>
        <w:p w14:paraId="2D058D90" w14:textId="6427DEB7" w:rsidR="00A272EF" w:rsidRDefault="00343BA1">
          <w:pPr>
            <w:pStyle w:val="21"/>
            <w:tabs>
              <w:tab w:val="right" w:leader="dot" w:pos="8296"/>
            </w:tabs>
            <w:rPr>
              <w:rFonts w:eastAsiaTheme="minorEastAsia" w:cstheme="minorBidi"/>
              <w:b w:val="0"/>
              <w:bCs w:val="0"/>
              <w:noProof/>
              <w:sz w:val="21"/>
            </w:rPr>
          </w:pPr>
          <w:hyperlink w:anchor="_Toc3898726" w:history="1">
            <w:r w:rsidR="00A272EF" w:rsidRPr="004B132B">
              <w:rPr>
                <w:rStyle w:val="a9"/>
                <w:rFonts w:ascii="Times New Roman" w:hAnsi="Times New Roman"/>
                <w:noProof/>
              </w:rPr>
              <w:t>3.6 Data Quality Control Summary</w:t>
            </w:r>
            <w:r w:rsidR="00A272EF">
              <w:rPr>
                <w:noProof/>
                <w:webHidden/>
              </w:rPr>
              <w:tab/>
            </w:r>
            <w:r w:rsidR="00A272EF">
              <w:rPr>
                <w:noProof/>
                <w:webHidden/>
              </w:rPr>
              <w:fldChar w:fldCharType="begin"/>
            </w:r>
            <w:r w:rsidR="00A272EF">
              <w:rPr>
                <w:noProof/>
                <w:webHidden/>
              </w:rPr>
              <w:instrText xml:space="preserve"> PAGEREF _Toc3898726 \h </w:instrText>
            </w:r>
            <w:r w:rsidR="00A272EF">
              <w:rPr>
                <w:noProof/>
                <w:webHidden/>
              </w:rPr>
            </w:r>
            <w:r w:rsidR="00A272EF">
              <w:rPr>
                <w:noProof/>
                <w:webHidden/>
              </w:rPr>
              <w:fldChar w:fldCharType="separate"/>
            </w:r>
            <w:r w:rsidR="00641A52">
              <w:rPr>
                <w:noProof/>
                <w:webHidden/>
              </w:rPr>
              <w:t>- 8 -</w:t>
            </w:r>
            <w:r w:rsidR="00A272EF">
              <w:rPr>
                <w:noProof/>
                <w:webHidden/>
              </w:rPr>
              <w:fldChar w:fldCharType="end"/>
            </w:r>
          </w:hyperlink>
        </w:p>
        <w:p w14:paraId="4914868F" w14:textId="2A42F594" w:rsidR="00A272EF" w:rsidRDefault="00343BA1">
          <w:pPr>
            <w:pStyle w:val="21"/>
            <w:tabs>
              <w:tab w:val="right" w:leader="dot" w:pos="8296"/>
            </w:tabs>
            <w:rPr>
              <w:rFonts w:eastAsiaTheme="minorEastAsia" w:cstheme="minorBidi"/>
              <w:b w:val="0"/>
              <w:bCs w:val="0"/>
              <w:noProof/>
              <w:sz w:val="21"/>
            </w:rPr>
          </w:pPr>
          <w:hyperlink w:anchor="_Toc3898727" w:history="1">
            <w:r w:rsidR="00A272EF" w:rsidRPr="004B132B">
              <w:rPr>
                <w:rStyle w:val="a9"/>
                <w:rFonts w:ascii="Times New Roman" w:hAnsi="Times New Roman"/>
                <w:noProof/>
              </w:rPr>
              <w:t>3.7 Quality Control for Hi-C Data</w:t>
            </w:r>
            <w:r w:rsidR="00A272EF">
              <w:rPr>
                <w:noProof/>
                <w:webHidden/>
              </w:rPr>
              <w:tab/>
            </w:r>
            <w:r w:rsidR="00A272EF">
              <w:rPr>
                <w:noProof/>
                <w:webHidden/>
              </w:rPr>
              <w:fldChar w:fldCharType="begin"/>
            </w:r>
            <w:r w:rsidR="00A272EF">
              <w:rPr>
                <w:noProof/>
                <w:webHidden/>
              </w:rPr>
              <w:instrText xml:space="preserve"> PAGEREF _Toc3898727 \h </w:instrText>
            </w:r>
            <w:r w:rsidR="00A272EF">
              <w:rPr>
                <w:noProof/>
                <w:webHidden/>
              </w:rPr>
            </w:r>
            <w:r w:rsidR="00A272EF">
              <w:rPr>
                <w:noProof/>
                <w:webHidden/>
              </w:rPr>
              <w:fldChar w:fldCharType="separate"/>
            </w:r>
            <w:r w:rsidR="00641A52">
              <w:rPr>
                <w:noProof/>
                <w:webHidden/>
              </w:rPr>
              <w:t>- 9 -</w:t>
            </w:r>
            <w:r w:rsidR="00A272EF">
              <w:rPr>
                <w:noProof/>
                <w:webHidden/>
              </w:rPr>
              <w:fldChar w:fldCharType="end"/>
            </w:r>
          </w:hyperlink>
        </w:p>
        <w:p w14:paraId="337AED19" w14:textId="1174FE54" w:rsidR="00A272EF" w:rsidRDefault="00343BA1">
          <w:pPr>
            <w:pStyle w:val="21"/>
            <w:tabs>
              <w:tab w:val="right" w:leader="dot" w:pos="8296"/>
            </w:tabs>
            <w:rPr>
              <w:rFonts w:eastAsiaTheme="minorEastAsia" w:cstheme="minorBidi"/>
              <w:b w:val="0"/>
              <w:bCs w:val="0"/>
              <w:noProof/>
              <w:sz w:val="21"/>
            </w:rPr>
          </w:pPr>
          <w:hyperlink w:anchor="_Toc3898728" w:history="1">
            <w:r w:rsidR="00A272EF" w:rsidRPr="004B132B">
              <w:rPr>
                <w:rStyle w:val="a9"/>
                <w:rFonts w:ascii="Times New Roman" w:hAnsi="Times New Roman"/>
                <w:noProof/>
              </w:rPr>
              <w:t>3.8 Insert fragment analysis</w:t>
            </w:r>
            <w:r w:rsidR="00A272EF">
              <w:rPr>
                <w:noProof/>
                <w:webHidden/>
              </w:rPr>
              <w:tab/>
            </w:r>
            <w:r w:rsidR="00A272EF">
              <w:rPr>
                <w:noProof/>
                <w:webHidden/>
              </w:rPr>
              <w:fldChar w:fldCharType="begin"/>
            </w:r>
            <w:r w:rsidR="00A272EF">
              <w:rPr>
                <w:noProof/>
                <w:webHidden/>
              </w:rPr>
              <w:instrText xml:space="preserve"> PAGEREF _Toc3898728 \h </w:instrText>
            </w:r>
            <w:r w:rsidR="00A272EF">
              <w:rPr>
                <w:noProof/>
                <w:webHidden/>
              </w:rPr>
            </w:r>
            <w:r w:rsidR="00A272EF">
              <w:rPr>
                <w:noProof/>
                <w:webHidden/>
              </w:rPr>
              <w:fldChar w:fldCharType="separate"/>
            </w:r>
            <w:r w:rsidR="00641A52">
              <w:rPr>
                <w:noProof/>
                <w:webHidden/>
              </w:rPr>
              <w:t>- 9 -</w:t>
            </w:r>
            <w:r w:rsidR="00A272EF">
              <w:rPr>
                <w:noProof/>
                <w:webHidden/>
              </w:rPr>
              <w:fldChar w:fldCharType="end"/>
            </w:r>
          </w:hyperlink>
        </w:p>
        <w:p w14:paraId="7A214DFF" w14:textId="081A36FA" w:rsidR="00326F9C" w:rsidRPr="00326F9C" w:rsidRDefault="00326F9C">
          <w:r w:rsidRPr="00A272EF">
            <w:rPr>
              <w:bCs/>
              <w:noProof/>
              <w:sz w:val="22"/>
              <w:szCs w:val="22"/>
            </w:rPr>
            <w:fldChar w:fldCharType="end"/>
          </w:r>
        </w:p>
      </w:sdtContent>
    </w:sdt>
    <w:p w14:paraId="29B987CF" w14:textId="77777777" w:rsidR="00EA67A1" w:rsidRPr="00326F9C" w:rsidRDefault="00EA67A1" w:rsidP="00EA67A1">
      <w:pPr>
        <w:pStyle w:val="af1"/>
        <w:jc w:val="center"/>
        <w:rPr>
          <w:rFonts w:ascii="Times New Roman" w:hAnsi="Times New Roman" w:cs="Times New Roman"/>
        </w:rPr>
      </w:pPr>
    </w:p>
    <w:p w14:paraId="494543D3" w14:textId="01382018" w:rsidR="001261D1" w:rsidRPr="00326F9C" w:rsidRDefault="001261D1" w:rsidP="004425F2">
      <w:pPr>
        <w:pStyle w:val="af1"/>
        <w:rPr>
          <w:rFonts w:ascii="Times New Roman" w:hAnsi="Times New Roman" w:cs="Times New Roman"/>
        </w:rPr>
      </w:pPr>
      <w:r w:rsidRPr="00326F9C">
        <w:rPr>
          <w:rFonts w:ascii="Times New Roman" w:hAnsi="Times New Roman" w:cs="Times New Roman"/>
        </w:rPr>
        <w:br w:type="page"/>
      </w:r>
    </w:p>
    <w:p w14:paraId="42AB21B6" w14:textId="0E4E3678" w:rsidR="003935FB" w:rsidRPr="00756CF7" w:rsidRDefault="00234067" w:rsidP="00F01EB8">
      <w:pPr>
        <w:pStyle w:val="1"/>
        <w:rPr>
          <w:sz w:val="32"/>
        </w:rPr>
      </w:pPr>
      <w:bookmarkStart w:id="0" w:name="_Toc3898716"/>
      <w:r w:rsidRPr="00756CF7">
        <w:rPr>
          <w:sz w:val="32"/>
        </w:rPr>
        <w:lastRenderedPageBreak/>
        <w:t xml:space="preserve">1 </w:t>
      </w:r>
      <w:bookmarkEnd w:id="0"/>
      <w:r w:rsidR="007A6DBC">
        <w:rPr>
          <w:rFonts w:asciiTheme="minorEastAsia" w:eastAsiaTheme="minorEastAsia" w:hAnsiTheme="minorEastAsia" w:hint="eastAsia"/>
          <w:sz w:val="32"/>
        </w:rPr>
        <w:t>B</w:t>
      </w:r>
      <w:r w:rsidR="007A6DBC" w:rsidRPr="007A6DBC">
        <w:rPr>
          <w:rFonts w:asciiTheme="minorEastAsia" w:eastAsiaTheme="minorEastAsia" w:hAnsiTheme="minorEastAsia"/>
          <w:sz w:val="32"/>
        </w:rPr>
        <w:t>ackground</w:t>
      </w:r>
    </w:p>
    <w:p w14:paraId="00790577" w14:textId="433E97F2" w:rsidR="00F01EB8" w:rsidRPr="00756CF7" w:rsidRDefault="00D742DE" w:rsidP="00F01EB8">
      <w:pPr>
        <w:rPr>
          <w:sz w:val="22"/>
          <w:szCs w:val="24"/>
        </w:rPr>
      </w:pPr>
      <w:r w:rsidRPr="00756CF7">
        <w:rPr>
          <w:sz w:val="22"/>
          <w:szCs w:val="24"/>
        </w:rPr>
        <w:t xml:space="preserve">Hi-C is short for High-throughput Chromosome Conformation Capture (Hi-C) technology. </w:t>
      </w:r>
      <w:r w:rsidR="00893BEC" w:rsidRPr="00756CF7">
        <w:rPr>
          <w:sz w:val="22"/>
          <w:szCs w:val="24"/>
        </w:rPr>
        <w:t xml:space="preserve">The study of the three-dimensional spatial structure and function of genomes is referred to as Three-Dimensional Genomics (3D Genomics). In 2003, Job Dekker and his collaborators proposed chromatin capture imaging (Chromatin Conformation Capture, 3C) to determine </w:t>
      </w:r>
      <w:proofErr w:type="spellStart"/>
      <w:r w:rsidR="001C7B56" w:rsidRPr="00756CF7">
        <w:rPr>
          <w:sz w:val="22"/>
          <w:szCs w:val="24"/>
        </w:rPr>
        <w:t>interchromosomal</w:t>
      </w:r>
      <w:proofErr w:type="spellEnd"/>
      <w:r w:rsidR="00893BEC" w:rsidRPr="00756CF7">
        <w:rPr>
          <w:sz w:val="22"/>
          <w:szCs w:val="24"/>
        </w:rPr>
        <w:t xml:space="preserve"> interactions between specific points. </w:t>
      </w:r>
      <w:r w:rsidR="001C7B56" w:rsidRPr="00756CF7">
        <w:rPr>
          <w:sz w:val="22"/>
          <w:szCs w:val="24"/>
        </w:rPr>
        <w:t>Hi-C was developed based on this</w:t>
      </w:r>
      <w:r w:rsidRPr="00756CF7">
        <w:rPr>
          <w:sz w:val="22"/>
          <w:szCs w:val="24"/>
        </w:rPr>
        <w:t xml:space="preserve"> in 2009</w:t>
      </w:r>
      <w:r w:rsidR="00711E03" w:rsidRPr="00756CF7">
        <w:rPr>
          <w:sz w:val="22"/>
          <w:szCs w:val="24"/>
        </w:rPr>
        <w:t xml:space="preserve">. </w:t>
      </w:r>
      <w:r w:rsidR="001C7B56" w:rsidRPr="00756CF7">
        <w:rPr>
          <w:sz w:val="22"/>
          <w:szCs w:val="24"/>
        </w:rPr>
        <w:t>After the cross-linking of DNA fragments with a long linear distance and close spatial structure, the cross-linked DNA fragments was enriched, followed by high-throughput sequencing. The analysis of sequencing data can reveal the long-distance interaction of chromatin, thus deducing the three-dimensional structure of the genome.</w:t>
      </w:r>
      <w:r w:rsidR="00AF479A" w:rsidRPr="00756CF7">
        <w:rPr>
          <w:sz w:val="22"/>
          <w:szCs w:val="24"/>
        </w:rPr>
        <w:t xml:space="preserve"> What’s more, after rapid development in recent years, it has been applied to the study of spatial regulation mechanisms of gene expression, construction of chromosome-level reference genomes and construction of haplotype maps.</w:t>
      </w:r>
    </w:p>
    <w:p w14:paraId="7E751628" w14:textId="62B5155F" w:rsidR="00A61FB2" w:rsidRPr="00756CF7" w:rsidRDefault="00A61FB2" w:rsidP="00A61FB2">
      <w:pPr>
        <w:pStyle w:val="1"/>
        <w:rPr>
          <w:rFonts w:eastAsia="宋体"/>
          <w:sz w:val="32"/>
        </w:rPr>
      </w:pPr>
      <w:bookmarkStart w:id="1" w:name="_Toc3898717"/>
      <w:r w:rsidRPr="00756CF7">
        <w:rPr>
          <w:sz w:val="32"/>
        </w:rPr>
        <w:t>2 Experimental Procedure</w:t>
      </w:r>
      <w:bookmarkEnd w:id="1"/>
    </w:p>
    <w:p w14:paraId="6CEF3349" w14:textId="51908A96" w:rsidR="00F01EB8" w:rsidRPr="007A54CC" w:rsidRDefault="00A61FB2" w:rsidP="00F01EB8">
      <w:pPr>
        <w:rPr>
          <w:b/>
          <w:sz w:val="22"/>
        </w:rPr>
      </w:pPr>
      <w:r w:rsidRPr="007A54CC">
        <w:rPr>
          <w:b/>
          <w:sz w:val="22"/>
        </w:rPr>
        <w:t>Working Flow:</w:t>
      </w:r>
    </w:p>
    <w:p w14:paraId="31217402" w14:textId="533D5D6D" w:rsidR="00703004" w:rsidRPr="00703004" w:rsidRDefault="00D5500A" w:rsidP="00F01EB8">
      <w:r>
        <w:rPr>
          <w:rFonts w:hint="eastAsia"/>
          <w:noProof/>
        </w:rPr>
        <w:drawing>
          <wp:inline distT="0" distB="0" distL="0" distR="0" wp14:anchorId="7436131C" wp14:editId="3696F919">
            <wp:extent cx="5172075" cy="552450"/>
            <wp:effectExtent l="50800" t="25400" r="34925"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E490605" w14:textId="0278EF39" w:rsidR="00016BD8" w:rsidRPr="00016BD8" w:rsidRDefault="00A04F4E" w:rsidP="00016BD8">
      <w:pPr>
        <w:pStyle w:val="2"/>
        <w:rPr>
          <w:rFonts w:ascii="Times New Roman" w:hAnsi="Times New Roman" w:cs="Times New Roman"/>
        </w:rPr>
      </w:pPr>
      <w:bookmarkStart w:id="2" w:name="_Toc3898718"/>
      <w:r w:rsidRPr="00326F9C">
        <w:rPr>
          <w:rFonts w:ascii="Times New Roman" w:hAnsi="Times New Roman" w:cs="Times New Roman"/>
        </w:rPr>
        <w:t>2.</w:t>
      </w:r>
      <w:r w:rsidR="007A54CC">
        <w:rPr>
          <w:rFonts w:ascii="Times New Roman" w:hAnsi="Times New Roman" w:cs="Times New Roman"/>
        </w:rPr>
        <w:t>1</w:t>
      </w:r>
      <w:r>
        <w:rPr>
          <w:rFonts w:ascii="Times New Roman" w:hAnsi="Times New Roman" w:cs="Times New Roman"/>
        </w:rPr>
        <w:t xml:space="preserve"> </w:t>
      </w:r>
      <w:r w:rsidRPr="00A04F4E">
        <w:rPr>
          <w:rFonts w:ascii="Times New Roman" w:hAnsi="Times New Roman" w:cs="Times New Roman"/>
        </w:rPr>
        <w:t>Library Preparation for Sequencing</w:t>
      </w:r>
      <w:bookmarkEnd w:id="2"/>
    </w:p>
    <w:p w14:paraId="7295F703" w14:textId="7E9194B0" w:rsidR="0070076F" w:rsidRPr="00756CF7" w:rsidRDefault="0070076F" w:rsidP="0070076F">
      <w:pPr>
        <w:pStyle w:val="aa"/>
        <w:widowControl w:val="0"/>
        <w:numPr>
          <w:ilvl w:val="0"/>
          <w:numId w:val="12"/>
        </w:numPr>
        <w:spacing w:before="0" w:beforeAutospacing="0" w:after="0" w:afterAutospacing="0" w:line="276" w:lineRule="auto"/>
        <w:rPr>
          <w:rFonts w:ascii="Times New Roman" w:eastAsia="宋体" w:hAnsi="Times New Roman" w:cs="Times New Roman"/>
          <w:sz w:val="22"/>
          <w:szCs w:val="21"/>
        </w:rPr>
      </w:pPr>
      <w:bookmarkStart w:id="3" w:name="_Hlk3539425"/>
      <w:bookmarkStart w:id="4" w:name="_Hlk2896321"/>
      <w:r w:rsidRPr="00756CF7">
        <w:rPr>
          <w:rFonts w:ascii="Times New Roman" w:eastAsia="宋体" w:hAnsi="Times New Roman" w:cs="Times New Roman"/>
          <w:sz w:val="22"/>
          <w:szCs w:val="21"/>
        </w:rPr>
        <w:t>Nucleus DNA from tissue of the sample individual was cross-linked</w:t>
      </w:r>
      <w:r w:rsidR="00013C57" w:rsidRPr="00756CF7">
        <w:rPr>
          <w:rFonts w:ascii="Times New Roman" w:eastAsia="宋体" w:hAnsi="Times New Roman" w:cs="Times New Roman"/>
          <w:sz w:val="22"/>
          <w:szCs w:val="21"/>
        </w:rPr>
        <w:t>.</w:t>
      </w:r>
    </w:p>
    <w:bookmarkEnd w:id="3"/>
    <w:p w14:paraId="7E322526" w14:textId="77777777" w:rsidR="0070076F" w:rsidRPr="00756CF7" w:rsidRDefault="0070076F" w:rsidP="0070076F">
      <w:pPr>
        <w:pStyle w:val="aa"/>
        <w:widowControl w:val="0"/>
        <w:numPr>
          <w:ilvl w:val="0"/>
          <w:numId w:val="12"/>
        </w:numPr>
        <w:spacing w:before="0" w:beforeAutospacing="0" w:after="0" w:afterAutospacing="0" w:line="276" w:lineRule="auto"/>
        <w:rPr>
          <w:rFonts w:ascii="Times New Roman" w:eastAsia="宋体" w:hAnsi="Times New Roman" w:cs="Times New Roman"/>
          <w:sz w:val="22"/>
          <w:szCs w:val="21"/>
        </w:rPr>
      </w:pPr>
      <w:r w:rsidRPr="00756CF7">
        <w:rPr>
          <w:rFonts w:ascii="Times New Roman" w:eastAsia="宋体" w:hAnsi="Times New Roman" w:cs="Times New Roman"/>
          <w:sz w:val="22"/>
          <w:szCs w:val="21"/>
        </w:rPr>
        <w:t xml:space="preserve">Then nucleus DNA was </w:t>
      </w:r>
      <w:proofErr w:type="spellStart"/>
      <w:r w:rsidRPr="00756CF7">
        <w:rPr>
          <w:rFonts w:ascii="Times New Roman" w:eastAsia="宋体" w:hAnsi="Times New Roman" w:cs="Times New Roman"/>
          <w:sz w:val="22"/>
          <w:szCs w:val="21"/>
        </w:rPr>
        <w:t>cutted</w:t>
      </w:r>
      <w:proofErr w:type="spellEnd"/>
      <w:r w:rsidRPr="00756CF7">
        <w:rPr>
          <w:rFonts w:ascii="Times New Roman" w:eastAsia="宋体" w:hAnsi="Times New Roman" w:cs="Times New Roman"/>
          <w:sz w:val="22"/>
          <w:szCs w:val="21"/>
        </w:rPr>
        <w:t xml:space="preserve"> with a restriction enzyme, leaving pairs of distally located but physically interacted DNA molecules attached to one another. </w:t>
      </w:r>
    </w:p>
    <w:bookmarkEnd w:id="4"/>
    <w:p w14:paraId="64C814C5" w14:textId="77777777" w:rsidR="0070076F" w:rsidRPr="00756CF7" w:rsidRDefault="0070076F" w:rsidP="0070076F">
      <w:pPr>
        <w:pStyle w:val="aa"/>
        <w:widowControl w:val="0"/>
        <w:numPr>
          <w:ilvl w:val="0"/>
          <w:numId w:val="12"/>
        </w:numPr>
        <w:spacing w:before="0" w:beforeAutospacing="0" w:after="0" w:afterAutospacing="0" w:line="276" w:lineRule="auto"/>
        <w:rPr>
          <w:rFonts w:ascii="Times New Roman" w:eastAsia="宋体" w:hAnsi="Times New Roman" w:cs="Times New Roman"/>
          <w:sz w:val="22"/>
          <w:szCs w:val="21"/>
        </w:rPr>
      </w:pPr>
      <w:r w:rsidRPr="00756CF7">
        <w:rPr>
          <w:rFonts w:ascii="Times New Roman" w:eastAsia="宋体" w:hAnsi="Times New Roman" w:cs="Times New Roman"/>
          <w:sz w:val="22"/>
          <w:szCs w:val="21"/>
        </w:rPr>
        <w:t xml:space="preserve">The sticky ends of these digested fragments were </w:t>
      </w:r>
      <w:bookmarkStart w:id="5" w:name="OLE_LINK5"/>
      <w:bookmarkStart w:id="6" w:name="OLE_LINK4"/>
      <w:r w:rsidRPr="00756CF7">
        <w:rPr>
          <w:rFonts w:ascii="Times New Roman" w:eastAsia="宋体" w:hAnsi="Times New Roman" w:cs="Times New Roman"/>
          <w:sz w:val="22"/>
          <w:szCs w:val="21"/>
        </w:rPr>
        <w:t>biotinylated</w:t>
      </w:r>
      <w:bookmarkEnd w:id="5"/>
      <w:bookmarkEnd w:id="6"/>
      <w:r w:rsidRPr="00756CF7">
        <w:rPr>
          <w:rFonts w:ascii="Times New Roman" w:eastAsia="宋体" w:hAnsi="Times New Roman" w:cs="Times New Roman"/>
          <w:sz w:val="22"/>
          <w:szCs w:val="21"/>
        </w:rPr>
        <w:t>.</w:t>
      </w:r>
    </w:p>
    <w:p w14:paraId="6AD1AE0B" w14:textId="77777777" w:rsidR="0070076F" w:rsidRPr="00756CF7" w:rsidRDefault="0070076F" w:rsidP="0070076F">
      <w:pPr>
        <w:pStyle w:val="aa"/>
        <w:widowControl w:val="0"/>
        <w:numPr>
          <w:ilvl w:val="0"/>
          <w:numId w:val="12"/>
        </w:numPr>
        <w:spacing w:before="0" w:beforeAutospacing="0" w:after="0" w:afterAutospacing="0" w:line="276" w:lineRule="auto"/>
        <w:rPr>
          <w:rFonts w:ascii="Times New Roman" w:eastAsia="宋体" w:hAnsi="Times New Roman" w:cs="Times New Roman"/>
          <w:sz w:val="22"/>
          <w:szCs w:val="21"/>
        </w:rPr>
      </w:pPr>
      <w:r w:rsidRPr="00756CF7">
        <w:rPr>
          <w:rFonts w:ascii="Times New Roman" w:eastAsia="宋体" w:hAnsi="Times New Roman" w:cs="Times New Roman"/>
          <w:sz w:val="22"/>
          <w:szCs w:val="21"/>
        </w:rPr>
        <w:t xml:space="preserve">Then biotinylated DNA fragments was ligated to each other to form chimeric circles. </w:t>
      </w:r>
    </w:p>
    <w:p w14:paraId="42FB3372" w14:textId="5BE97DA3" w:rsidR="008F52D8" w:rsidRPr="00756CF7" w:rsidRDefault="008F52D8" w:rsidP="0070076F">
      <w:pPr>
        <w:pStyle w:val="aa"/>
        <w:widowControl w:val="0"/>
        <w:numPr>
          <w:ilvl w:val="0"/>
          <w:numId w:val="12"/>
        </w:numPr>
        <w:spacing w:before="0" w:beforeAutospacing="0" w:after="0" w:afterAutospacing="0" w:line="276" w:lineRule="auto"/>
        <w:rPr>
          <w:rFonts w:ascii="Times New Roman" w:eastAsia="宋体" w:hAnsi="Times New Roman" w:cs="Times New Roman"/>
          <w:sz w:val="22"/>
          <w:szCs w:val="21"/>
        </w:rPr>
      </w:pPr>
      <w:bookmarkStart w:id="7" w:name="_GoBack"/>
      <w:r w:rsidRPr="00756CF7">
        <w:rPr>
          <w:rFonts w:ascii="Times New Roman" w:eastAsia="宋体" w:hAnsi="Times New Roman" w:cs="Times New Roman"/>
          <w:sz w:val="22"/>
          <w:szCs w:val="21"/>
        </w:rPr>
        <w:t xml:space="preserve">The protein and DNA </w:t>
      </w:r>
      <w:proofErr w:type="spellStart"/>
      <w:r w:rsidRPr="00756CF7">
        <w:rPr>
          <w:rFonts w:ascii="Times New Roman" w:eastAsia="宋体" w:hAnsi="Times New Roman" w:cs="Times New Roman"/>
          <w:sz w:val="22"/>
          <w:szCs w:val="21"/>
        </w:rPr>
        <w:t>uncrosslinked</w:t>
      </w:r>
      <w:proofErr w:type="spellEnd"/>
      <w:r w:rsidRPr="00756CF7">
        <w:rPr>
          <w:rFonts w:ascii="Times New Roman" w:eastAsia="宋体" w:hAnsi="Times New Roman" w:cs="Times New Roman" w:hint="eastAsia"/>
          <w:sz w:val="22"/>
          <w:szCs w:val="21"/>
        </w:rPr>
        <w:t xml:space="preserve"> </w:t>
      </w:r>
      <w:r w:rsidRPr="00756CF7">
        <w:rPr>
          <w:rFonts w:ascii="Times New Roman" w:eastAsia="宋体" w:hAnsi="Times New Roman" w:cs="Times New Roman"/>
          <w:sz w:val="22"/>
          <w:szCs w:val="21"/>
        </w:rPr>
        <w:t xml:space="preserve">after the protein at the junction point </w:t>
      </w:r>
      <w:r w:rsidRPr="00756CF7">
        <w:rPr>
          <w:rFonts w:ascii="Times New Roman" w:eastAsia="宋体" w:hAnsi="Times New Roman" w:cs="Times New Roman" w:hint="eastAsia"/>
          <w:sz w:val="22"/>
          <w:szCs w:val="21"/>
        </w:rPr>
        <w:t>w</w:t>
      </w:r>
      <w:r w:rsidR="00D11D04" w:rsidRPr="00756CF7">
        <w:rPr>
          <w:rFonts w:ascii="Times New Roman" w:eastAsia="宋体" w:hAnsi="Times New Roman" w:cs="Times New Roman"/>
          <w:sz w:val="22"/>
          <w:szCs w:val="21"/>
        </w:rPr>
        <w:t>as</w:t>
      </w:r>
      <w:r w:rsidRPr="00756CF7">
        <w:rPr>
          <w:rFonts w:ascii="Times New Roman" w:eastAsia="宋体" w:hAnsi="Times New Roman" w:cs="Times New Roman"/>
          <w:sz w:val="22"/>
          <w:szCs w:val="21"/>
        </w:rPr>
        <w:t xml:space="preserve"> digested. </w:t>
      </w:r>
      <w:r w:rsidR="00D11D04" w:rsidRPr="00756CF7">
        <w:rPr>
          <w:rFonts w:ascii="Times New Roman" w:eastAsia="宋体" w:hAnsi="Times New Roman" w:cs="Times New Roman"/>
          <w:sz w:val="22"/>
          <w:szCs w:val="21"/>
        </w:rPr>
        <w:t>G</w:t>
      </w:r>
      <w:r w:rsidRPr="00756CF7">
        <w:rPr>
          <w:rFonts w:ascii="Times New Roman" w:eastAsia="宋体" w:hAnsi="Times New Roman" w:cs="Times New Roman"/>
          <w:sz w:val="22"/>
          <w:szCs w:val="21"/>
        </w:rPr>
        <w:t xml:space="preserve">enomic DNA </w:t>
      </w:r>
      <w:r w:rsidR="00D11D04" w:rsidRPr="00756CF7">
        <w:rPr>
          <w:rFonts w:ascii="Times New Roman" w:eastAsia="宋体" w:hAnsi="Times New Roman" w:cs="Times New Roman"/>
          <w:sz w:val="22"/>
          <w:szCs w:val="21"/>
        </w:rPr>
        <w:t xml:space="preserve">were extracted </w:t>
      </w:r>
      <w:r w:rsidRPr="00756CF7">
        <w:rPr>
          <w:rFonts w:ascii="Times New Roman" w:eastAsia="宋体" w:hAnsi="Times New Roman" w:cs="Times New Roman"/>
          <w:sz w:val="22"/>
          <w:szCs w:val="21"/>
        </w:rPr>
        <w:t xml:space="preserve">and </w:t>
      </w:r>
      <w:proofErr w:type="spellStart"/>
      <w:r w:rsidRPr="00756CF7">
        <w:rPr>
          <w:rFonts w:ascii="Times New Roman" w:eastAsia="宋体" w:hAnsi="Times New Roman" w:cs="Times New Roman"/>
          <w:sz w:val="22"/>
          <w:szCs w:val="21"/>
        </w:rPr>
        <w:t>break</w:t>
      </w:r>
      <w:r w:rsidR="00D11D04" w:rsidRPr="00756CF7">
        <w:rPr>
          <w:rFonts w:ascii="Times New Roman" w:eastAsia="宋体" w:hAnsi="Times New Roman" w:cs="Times New Roman"/>
          <w:sz w:val="22"/>
          <w:szCs w:val="21"/>
        </w:rPr>
        <w:t>en</w:t>
      </w:r>
      <w:proofErr w:type="spellEnd"/>
      <w:r w:rsidR="00D11D04" w:rsidRPr="00756CF7">
        <w:rPr>
          <w:rFonts w:ascii="Times New Roman" w:eastAsia="宋体" w:hAnsi="Times New Roman" w:cs="Times New Roman"/>
          <w:sz w:val="22"/>
          <w:szCs w:val="21"/>
        </w:rPr>
        <w:t xml:space="preserve"> to 350 </w:t>
      </w:r>
      <w:proofErr w:type="spellStart"/>
      <w:r w:rsidR="00D11D04" w:rsidRPr="00756CF7">
        <w:rPr>
          <w:rFonts w:ascii="Times New Roman" w:eastAsia="宋体" w:hAnsi="Times New Roman" w:cs="Times New Roman"/>
          <w:sz w:val="22"/>
          <w:szCs w:val="21"/>
        </w:rPr>
        <w:t>bp</w:t>
      </w:r>
      <w:proofErr w:type="spellEnd"/>
      <w:r w:rsidRPr="00756CF7">
        <w:rPr>
          <w:rFonts w:ascii="Times New Roman" w:eastAsia="宋体" w:hAnsi="Times New Roman" w:cs="Times New Roman"/>
          <w:sz w:val="22"/>
          <w:szCs w:val="21"/>
        </w:rPr>
        <w:t xml:space="preserve"> fragment</w:t>
      </w:r>
      <w:r w:rsidR="00D11D04" w:rsidRPr="00756CF7">
        <w:rPr>
          <w:rFonts w:ascii="Times New Roman" w:eastAsia="宋体" w:hAnsi="Times New Roman" w:cs="Times New Roman"/>
          <w:sz w:val="22"/>
          <w:szCs w:val="21"/>
        </w:rPr>
        <w:t xml:space="preserve">s </w:t>
      </w:r>
      <w:r w:rsidRPr="00756CF7">
        <w:rPr>
          <w:rFonts w:ascii="Times New Roman" w:eastAsia="宋体" w:hAnsi="Times New Roman" w:cs="Times New Roman"/>
          <w:sz w:val="22"/>
          <w:szCs w:val="21"/>
        </w:rPr>
        <w:t xml:space="preserve">randomly by </w:t>
      </w:r>
      <w:proofErr w:type="spellStart"/>
      <w:r w:rsidRPr="00756CF7">
        <w:rPr>
          <w:rFonts w:ascii="Times New Roman" w:eastAsia="宋体" w:hAnsi="Times New Roman" w:cs="Times New Roman"/>
          <w:sz w:val="22"/>
          <w:szCs w:val="21"/>
        </w:rPr>
        <w:t>Covaris</w:t>
      </w:r>
      <w:proofErr w:type="spellEnd"/>
      <w:r w:rsidRPr="00756CF7">
        <w:rPr>
          <w:rFonts w:ascii="Times New Roman" w:eastAsia="宋体" w:hAnsi="Times New Roman" w:cs="Times New Roman"/>
          <w:sz w:val="22"/>
          <w:szCs w:val="21"/>
        </w:rPr>
        <w:t xml:space="preserve"> crusher.</w:t>
      </w:r>
    </w:p>
    <w:bookmarkEnd w:id="7"/>
    <w:p w14:paraId="2785C6AF" w14:textId="1C8985FB" w:rsidR="00D11D04" w:rsidRPr="00756CF7" w:rsidRDefault="00D11D04" w:rsidP="0070076F">
      <w:pPr>
        <w:pStyle w:val="aa"/>
        <w:widowControl w:val="0"/>
        <w:numPr>
          <w:ilvl w:val="0"/>
          <w:numId w:val="12"/>
        </w:numPr>
        <w:spacing w:before="0" w:beforeAutospacing="0" w:after="0" w:afterAutospacing="0" w:line="276" w:lineRule="auto"/>
        <w:rPr>
          <w:rFonts w:ascii="Times New Roman" w:eastAsia="宋体" w:hAnsi="Times New Roman" w:cs="Times New Roman"/>
          <w:sz w:val="22"/>
          <w:szCs w:val="21"/>
        </w:rPr>
      </w:pPr>
      <w:r w:rsidRPr="00756CF7">
        <w:rPr>
          <w:rFonts w:ascii="Times New Roman" w:eastAsia="宋体" w:hAnsi="Times New Roman" w:cs="Times New Roman"/>
          <w:sz w:val="22"/>
          <w:szCs w:val="21"/>
        </w:rPr>
        <w:t>Library construction: DNA fragments with biotin were captured using</w:t>
      </w:r>
      <w:r w:rsidR="00D46AD8" w:rsidRPr="00756CF7">
        <w:rPr>
          <w:rFonts w:ascii="Times New Roman" w:eastAsia="宋体" w:hAnsi="Times New Roman" w:cs="Times New Roman"/>
          <w:sz w:val="22"/>
          <w:szCs w:val="21"/>
        </w:rPr>
        <w:t xml:space="preserve"> the </w:t>
      </w:r>
      <w:r w:rsidRPr="00756CF7">
        <w:rPr>
          <w:rFonts w:ascii="Times New Roman" w:eastAsia="宋体" w:hAnsi="Times New Roman" w:cs="Times New Roman"/>
          <w:sz w:val="22"/>
          <w:szCs w:val="21"/>
        </w:rPr>
        <w:t>avidin magnetic beads</w:t>
      </w:r>
      <w:r w:rsidR="00D46AD8" w:rsidRPr="00756CF7">
        <w:rPr>
          <w:rFonts w:ascii="Times New Roman" w:eastAsia="宋体" w:hAnsi="Times New Roman" w:cs="Times New Roman"/>
          <w:sz w:val="22"/>
          <w:szCs w:val="21"/>
        </w:rPr>
        <w:t>.</w:t>
      </w:r>
      <w:r w:rsidRPr="00756CF7">
        <w:rPr>
          <w:rFonts w:ascii="Times New Roman" w:eastAsia="宋体" w:hAnsi="Times New Roman" w:cs="Times New Roman"/>
          <w:sz w:val="22"/>
          <w:szCs w:val="21"/>
        </w:rPr>
        <w:t xml:space="preserve"> </w:t>
      </w:r>
      <w:r w:rsidR="00D46AD8" w:rsidRPr="00756CF7">
        <w:rPr>
          <w:rFonts w:ascii="Times New Roman" w:eastAsia="宋体" w:hAnsi="Times New Roman" w:cs="Times New Roman"/>
          <w:sz w:val="22"/>
          <w:szCs w:val="21"/>
        </w:rPr>
        <w:t>T</w:t>
      </w:r>
      <w:r w:rsidRPr="00756CF7">
        <w:rPr>
          <w:rFonts w:ascii="Times New Roman" w:eastAsia="宋体" w:hAnsi="Times New Roman" w:cs="Times New Roman"/>
          <w:sz w:val="22"/>
          <w:szCs w:val="21"/>
        </w:rPr>
        <w:t xml:space="preserve">he library was prepared by the steps of terminal repair, A tail addition, </w:t>
      </w:r>
      <w:r w:rsidR="00D46AD8" w:rsidRPr="00756CF7">
        <w:rPr>
          <w:rFonts w:ascii="Times New Roman" w:eastAsia="宋体" w:hAnsi="Times New Roman" w:cs="Times New Roman"/>
          <w:sz w:val="22"/>
          <w:szCs w:val="21"/>
        </w:rPr>
        <w:t>adaptor</w:t>
      </w:r>
      <w:r w:rsidRPr="00756CF7">
        <w:rPr>
          <w:rFonts w:ascii="Times New Roman" w:eastAsia="宋体" w:hAnsi="Times New Roman" w:cs="Times New Roman"/>
          <w:sz w:val="22"/>
          <w:szCs w:val="21"/>
        </w:rPr>
        <w:t xml:space="preserve"> </w:t>
      </w:r>
      <w:r w:rsidR="00013C57" w:rsidRPr="00756CF7">
        <w:rPr>
          <w:rFonts w:ascii="Times New Roman" w:eastAsia="宋体" w:hAnsi="Times New Roman" w:cs="Times New Roman"/>
          <w:sz w:val="22"/>
          <w:szCs w:val="21"/>
        </w:rPr>
        <w:t>ligation</w:t>
      </w:r>
      <w:r w:rsidRPr="00756CF7">
        <w:rPr>
          <w:rFonts w:ascii="Times New Roman" w:eastAsia="宋体" w:hAnsi="Times New Roman" w:cs="Times New Roman"/>
          <w:sz w:val="22"/>
          <w:szCs w:val="21"/>
        </w:rPr>
        <w:t xml:space="preserve">, PCR amplification and purification. </w:t>
      </w:r>
    </w:p>
    <w:p w14:paraId="17B85E02" w14:textId="625BAF1D" w:rsidR="0070076F" w:rsidRDefault="00711E03" w:rsidP="00893BEC">
      <w:pPr>
        <w:pStyle w:val="22"/>
        <w:ind w:firstLineChars="0" w:firstLine="0"/>
        <w:jc w:val="center"/>
        <w:rPr>
          <w:rFonts w:ascii="Times New Roman" w:hAnsi="Times New Roman"/>
          <w:kern w:val="0"/>
          <w:sz w:val="22"/>
        </w:rPr>
      </w:pPr>
      <w:r>
        <w:rPr>
          <w:noProof/>
        </w:rPr>
        <w:lastRenderedPageBreak/>
        <w:drawing>
          <wp:inline distT="0" distB="0" distL="0" distR="0" wp14:anchorId="2194D71E" wp14:editId="40459889">
            <wp:extent cx="5274310" cy="2057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262"/>
                    <a:stretch/>
                  </pic:blipFill>
                  <pic:spPr bwMode="auto">
                    <a:xfrm>
                      <a:off x="0" y="0"/>
                      <a:ext cx="5274310" cy="2057400"/>
                    </a:xfrm>
                    <a:prstGeom prst="rect">
                      <a:avLst/>
                    </a:prstGeom>
                    <a:ln>
                      <a:noFill/>
                    </a:ln>
                    <a:extLst>
                      <a:ext uri="{53640926-AAD7-44D8-BBD7-CCE9431645EC}">
                        <a14:shadowObscured xmlns:a14="http://schemas.microsoft.com/office/drawing/2010/main"/>
                      </a:ext>
                    </a:extLst>
                  </pic:spPr>
                </pic:pic>
              </a:graphicData>
            </a:graphic>
          </wp:inline>
        </w:drawing>
      </w:r>
    </w:p>
    <w:p w14:paraId="16FB296D" w14:textId="251DA28F" w:rsidR="0070076F" w:rsidRDefault="0070076F" w:rsidP="00893BEC">
      <w:pPr>
        <w:pStyle w:val="af4"/>
        <w:jc w:val="left"/>
        <w:rPr>
          <w:rFonts w:eastAsia="宋体"/>
        </w:rPr>
      </w:pPr>
      <w:r>
        <w:rPr>
          <w:rFonts w:eastAsia="宋体"/>
        </w:rPr>
        <w:t>Figure 2.1 Hi-C Genomic DNA extraction and biotin labeling</w:t>
      </w:r>
      <w:r w:rsidR="00893BEC">
        <w:rPr>
          <w:rFonts w:eastAsia="宋体"/>
        </w:rPr>
        <w:t xml:space="preserve"> (</w:t>
      </w:r>
      <w:r w:rsidR="00893BEC" w:rsidRPr="00893BEC">
        <w:rPr>
          <w:rFonts w:eastAsia="宋体"/>
        </w:rPr>
        <w:t>Lieberman-Aiden E, et al.</w:t>
      </w:r>
      <w:r w:rsidR="00893BEC">
        <w:rPr>
          <w:rFonts w:eastAsia="宋体"/>
        </w:rPr>
        <w:t xml:space="preserve">, </w:t>
      </w:r>
      <w:r w:rsidR="00893BEC" w:rsidRPr="00893BEC">
        <w:rPr>
          <w:rFonts w:eastAsia="宋体"/>
        </w:rPr>
        <w:t>Science</w:t>
      </w:r>
      <w:r w:rsidR="00893BEC">
        <w:rPr>
          <w:rFonts w:eastAsia="宋体"/>
        </w:rPr>
        <w:t xml:space="preserve">, </w:t>
      </w:r>
      <w:r w:rsidR="00893BEC" w:rsidRPr="00893BEC">
        <w:rPr>
          <w:rFonts w:eastAsia="宋体"/>
        </w:rPr>
        <w:t>2009, 326(5950):289-93</w:t>
      </w:r>
      <w:r w:rsidR="00893BEC">
        <w:rPr>
          <w:rFonts w:eastAsia="宋体"/>
        </w:rPr>
        <w:t>)</w:t>
      </w:r>
    </w:p>
    <w:p w14:paraId="7CF21738" w14:textId="77777777" w:rsidR="00AE4BD0" w:rsidRDefault="00AE4BD0" w:rsidP="00893BEC">
      <w:pPr>
        <w:pStyle w:val="af4"/>
        <w:jc w:val="left"/>
        <w:rPr>
          <w:rFonts w:eastAsia="宋体"/>
        </w:rPr>
      </w:pPr>
    </w:p>
    <w:p w14:paraId="514F5D28" w14:textId="77777777" w:rsidR="00112E0D" w:rsidRDefault="00112E0D" w:rsidP="0070076F">
      <w:pPr>
        <w:spacing w:line="300" w:lineRule="auto"/>
        <w:jc w:val="center"/>
        <w:rPr>
          <w:rFonts w:eastAsiaTheme="minorEastAsia"/>
          <w:kern w:val="0"/>
          <w:sz w:val="22"/>
        </w:rPr>
      </w:pPr>
      <w:r w:rsidRPr="00112E0D">
        <w:rPr>
          <w:noProof/>
          <w:kern w:val="0"/>
          <w:sz w:val="22"/>
        </w:rPr>
        <w:drawing>
          <wp:inline distT="0" distB="0" distL="0" distR="0" wp14:anchorId="547ACAEF" wp14:editId="50F328B9">
            <wp:extent cx="5274310" cy="3195320"/>
            <wp:effectExtent l="0" t="0" r="2540" b="5080"/>
            <wp:docPr id="6" name="图片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215FE-4E0B-415B-8FC4-DCE105543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215FE-4E0B-415B-8FC4-DCE105543542}"/>
                        </a:ext>
                      </a:extLst>
                    </pic:cNvPr>
                    <pic:cNvPicPr>
                      <a:picLocks noChangeAspect="1"/>
                    </pic:cNvPicPr>
                  </pic:nvPicPr>
                  <pic:blipFill>
                    <a:blip r:embed="rId19"/>
                    <a:stretch>
                      <a:fillRect/>
                    </a:stretch>
                  </pic:blipFill>
                  <pic:spPr>
                    <a:xfrm>
                      <a:off x="0" y="0"/>
                      <a:ext cx="5274310" cy="3195320"/>
                    </a:xfrm>
                    <a:prstGeom prst="rect">
                      <a:avLst/>
                    </a:prstGeom>
                  </pic:spPr>
                </pic:pic>
              </a:graphicData>
            </a:graphic>
          </wp:inline>
        </w:drawing>
      </w:r>
    </w:p>
    <w:p w14:paraId="56D9B900" w14:textId="77777777" w:rsidR="0070076F" w:rsidRDefault="0070076F" w:rsidP="0070076F">
      <w:pPr>
        <w:pStyle w:val="af4"/>
        <w:rPr>
          <w:rFonts w:eastAsia="宋体"/>
        </w:rPr>
      </w:pPr>
      <w:r>
        <w:rPr>
          <w:rFonts w:eastAsia="宋体"/>
        </w:rPr>
        <w:t>Figure 2.2 Library Construction Workflow</w:t>
      </w:r>
    </w:p>
    <w:p w14:paraId="09A9E667" w14:textId="51E2943C" w:rsidR="00E5198D" w:rsidRPr="00E5198D" w:rsidRDefault="00E5198D" w:rsidP="00E5198D">
      <w:pPr>
        <w:pStyle w:val="2"/>
        <w:rPr>
          <w:rFonts w:ascii="Times New Roman" w:hAnsi="Times New Roman" w:cs="Times New Roman"/>
        </w:rPr>
      </w:pPr>
      <w:bookmarkStart w:id="8" w:name="_Toc3898719"/>
      <w:r w:rsidRPr="00E5198D">
        <w:rPr>
          <w:rFonts w:ascii="Times New Roman" w:hAnsi="Times New Roman" w:cs="Times New Roman" w:hint="eastAsia"/>
        </w:rPr>
        <w:t>2</w:t>
      </w:r>
      <w:r w:rsidRPr="00E5198D">
        <w:rPr>
          <w:rFonts w:ascii="Times New Roman" w:hAnsi="Times New Roman" w:cs="Times New Roman"/>
        </w:rPr>
        <w:t>.</w:t>
      </w:r>
      <w:r w:rsidR="00112E0D">
        <w:rPr>
          <w:rFonts w:ascii="Times New Roman" w:hAnsi="Times New Roman" w:cs="Times New Roman"/>
        </w:rPr>
        <w:t xml:space="preserve">2 </w:t>
      </w:r>
      <w:r w:rsidRPr="00E5198D">
        <w:rPr>
          <w:rFonts w:ascii="Times New Roman" w:hAnsi="Times New Roman" w:cs="Times New Roman"/>
        </w:rPr>
        <w:t>Sequencing</w:t>
      </w:r>
      <w:bookmarkEnd w:id="8"/>
    </w:p>
    <w:p w14:paraId="316260C6" w14:textId="698C5562" w:rsidR="00E5198D" w:rsidRPr="00756CF7" w:rsidRDefault="00E5198D" w:rsidP="00E5198D">
      <w:pPr>
        <w:widowControl w:val="0"/>
        <w:spacing w:line="276" w:lineRule="auto"/>
        <w:rPr>
          <w:rFonts w:eastAsia="宋体"/>
          <w:sz w:val="22"/>
          <w:szCs w:val="21"/>
        </w:rPr>
      </w:pPr>
      <w:r w:rsidRPr="00756CF7">
        <w:rPr>
          <w:rFonts w:eastAsia="宋体"/>
          <w:sz w:val="22"/>
          <w:szCs w:val="21"/>
        </w:rPr>
        <w:t xml:space="preserve">After deproteinization, removal of biotinylated free-ends, and DNA purification, Hi-C libraries were controlled for quality and sequenced on an Illumina sequencer (paired-end sequencing with 150 </w:t>
      </w:r>
      <w:proofErr w:type="spellStart"/>
      <w:r w:rsidRPr="00756CF7">
        <w:rPr>
          <w:rFonts w:eastAsia="宋体"/>
          <w:sz w:val="22"/>
          <w:szCs w:val="21"/>
        </w:rPr>
        <w:t>bp</w:t>
      </w:r>
      <w:proofErr w:type="spellEnd"/>
      <w:r w:rsidRPr="00756CF7">
        <w:rPr>
          <w:rFonts w:eastAsia="宋体"/>
          <w:sz w:val="22"/>
          <w:szCs w:val="21"/>
        </w:rPr>
        <w:t xml:space="preserve"> in read length).</w:t>
      </w:r>
    </w:p>
    <w:p w14:paraId="3CCB18A5" w14:textId="587576D8" w:rsidR="00013C57" w:rsidRPr="00756CF7" w:rsidRDefault="00910135" w:rsidP="005F1F58">
      <w:pPr>
        <w:pStyle w:val="1"/>
        <w:rPr>
          <w:sz w:val="32"/>
        </w:rPr>
      </w:pPr>
      <w:bookmarkStart w:id="9" w:name="_Toc3898720"/>
      <w:r w:rsidRPr="00756CF7">
        <w:rPr>
          <w:sz w:val="32"/>
        </w:rPr>
        <w:lastRenderedPageBreak/>
        <w:t xml:space="preserve">3 </w:t>
      </w:r>
      <w:bookmarkEnd w:id="9"/>
      <w:r w:rsidR="002D60EF" w:rsidRPr="002D60EF">
        <w:rPr>
          <w:sz w:val="32"/>
        </w:rPr>
        <w:t>Results and Instructions</w:t>
      </w:r>
    </w:p>
    <w:p w14:paraId="545FA0AC" w14:textId="5AD6C69B" w:rsidR="00910135" w:rsidRDefault="00910135" w:rsidP="005F1F58">
      <w:pPr>
        <w:pStyle w:val="2"/>
        <w:rPr>
          <w:rFonts w:ascii="Times New Roman" w:hAnsi="Times New Roman" w:cs="Times New Roman"/>
        </w:rPr>
      </w:pPr>
      <w:bookmarkStart w:id="10" w:name="_Toc3898721"/>
      <w:r w:rsidRPr="00910135">
        <w:rPr>
          <w:rFonts w:ascii="Times New Roman" w:hAnsi="Times New Roman" w:cs="Times New Roman"/>
        </w:rPr>
        <w:t xml:space="preserve">3.1 </w:t>
      </w:r>
      <w:bookmarkEnd w:id="10"/>
      <w:r w:rsidR="002D60EF" w:rsidRPr="002D60EF">
        <w:rPr>
          <w:rFonts w:ascii="Times New Roman" w:hAnsi="Times New Roman" w:cs="Times New Roman"/>
        </w:rPr>
        <w:t>Data Quality Control</w:t>
      </w:r>
    </w:p>
    <w:p w14:paraId="581C57FF" w14:textId="26CABE1A" w:rsidR="002D60EF" w:rsidRPr="00910135" w:rsidRDefault="00910135" w:rsidP="002D60EF">
      <w:pPr>
        <w:pStyle w:val="2"/>
        <w:rPr>
          <w:rFonts w:ascii="Times New Roman" w:hAnsi="Times New Roman" w:cs="Times New Roman"/>
        </w:rPr>
      </w:pPr>
      <w:bookmarkStart w:id="11" w:name="_Toc3898723"/>
      <w:r w:rsidRPr="00910135">
        <w:rPr>
          <w:rFonts w:ascii="Times New Roman" w:hAnsi="Times New Roman" w:cs="Times New Roman"/>
        </w:rPr>
        <w:t>3.</w:t>
      </w:r>
      <w:r w:rsidR="002D60EF">
        <w:rPr>
          <w:rFonts w:ascii="Times New Roman" w:hAnsi="Times New Roman" w:cs="Times New Roman"/>
        </w:rPr>
        <w:t>1.</w:t>
      </w:r>
      <w:r w:rsidR="004604B0">
        <w:rPr>
          <w:rFonts w:ascii="Times New Roman" w:hAnsi="Times New Roman" w:cs="Times New Roman"/>
        </w:rPr>
        <w:t>1</w:t>
      </w:r>
      <w:r w:rsidRPr="00910135">
        <w:rPr>
          <w:rFonts w:ascii="Times New Roman" w:hAnsi="Times New Roman" w:cs="Times New Roman"/>
        </w:rPr>
        <w:t xml:space="preserve"> </w:t>
      </w:r>
      <w:r w:rsidR="002D60EF" w:rsidRPr="002D60EF">
        <w:rPr>
          <w:rFonts w:ascii="Times New Roman" w:hAnsi="Times New Roman" w:cs="Times New Roman"/>
        </w:rPr>
        <w:t>Distribution of Sequencing Quality</w:t>
      </w:r>
    </w:p>
    <w:p w14:paraId="5268A781" w14:textId="77777777" w:rsidR="002D60EF" w:rsidRPr="00AD5800" w:rsidRDefault="002D60EF" w:rsidP="002D60EF">
      <w:pPr>
        <w:pStyle w:val="aa"/>
        <w:widowControl w:val="0"/>
        <w:spacing w:line="276" w:lineRule="auto"/>
        <w:ind w:left="480"/>
        <w:rPr>
          <w:rFonts w:ascii="Times New Roman" w:eastAsia="宋体" w:hAnsi="Times New Roman" w:cs="Times New Roman"/>
          <w:sz w:val="22"/>
          <w:szCs w:val="21"/>
        </w:rPr>
      </w:pPr>
      <w:r w:rsidRPr="002D60EF">
        <w:rPr>
          <w:rFonts w:ascii="Times New Roman" w:eastAsia="宋体" w:hAnsi="Times New Roman" w:cs="Times New Roman"/>
          <w:sz w:val="22"/>
          <w:szCs w:val="21"/>
        </w:rPr>
        <w:t xml:space="preserve">The “e” represents the sequence error rate and </w:t>
      </w:r>
      <w:proofErr w:type="spellStart"/>
      <w:r w:rsidRPr="002D60EF">
        <w:rPr>
          <w:rFonts w:ascii="Times New Roman" w:eastAsia="宋体" w:hAnsi="Times New Roman" w:cs="Times New Roman"/>
          <w:sz w:val="22"/>
          <w:szCs w:val="21"/>
        </w:rPr>
        <w:t>Qphred</w:t>
      </w:r>
      <w:proofErr w:type="spellEnd"/>
      <w:r w:rsidRPr="002D60EF">
        <w:rPr>
          <w:rFonts w:ascii="Times New Roman" w:eastAsia="宋体" w:hAnsi="Times New Roman" w:cs="Times New Roman"/>
          <w:sz w:val="22"/>
          <w:szCs w:val="21"/>
        </w:rPr>
        <w:t xml:space="preserve"> represents the base quality value,</w:t>
      </w:r>
      <w:r>
        <w:rPr>
          <w:rFonts w:ascii="Times New Roman" w:eastAsia="宋体" w:hAnsi="Times New Roman" w:cs="Times New Roman"/>
          <w:sz w:val="22"/>
          <w:szCs w:val="21"/>
        </w:rPr>
        <w:t xml:space="preserve"> </w:t>
      </w:r>
      <w:proofErr w:type="spellStart"/>
      <w:r w:rsidRPr="002D60EF">
        <w:rPr>
          <w:rFonts w:ascii="Times New Roman" w:eastAsia="宋体" w:hAnsi="Times New Roman" w:cs="Times New Roman"/>
          <w:sz w:val="22"/>
          <w:szCs w:val="21"/>
        </w:rPr>
        <w:t>Qphred</w:t>
      </w:r>
      <w:proofErr w:type="spellEnd"/>
      <w:r w:rsidRPr="002D60EF">
        <w:rPr>
          <w:rFonts w:ascii="Times New Roman" w:eastAsia="宋体" w:hAnsi="Times New Roman" w:cs="Times New Roman"/>
          <w:sz w:val="22"/>
          <w:szCs w:val="21"/>
        </w:rPr>
        <w:t>=-10log10(e). The relationship between sequencing error rate (e) and sequencing</w:t>
      </w:r>
      <w:r>
        <w:rPr>
          <w:rFonts w:ascii="Times New Roman" w:eastAsia="宋体" w:hAnsi="Times New Roman" w:cs="Times New Roman"/>
          <w:sz w:val="22"/>
          <w:szCs w:val="21"/>
        </w:rPr>
        <w:t xml:space="preserve"> </w:t>
      </w:r>
      <w:r w:rsidRPr="002D60EF">
        <w:rPr>
          <w:rFonts w:ascii="Times New Roman" w:eastAsia="宋体" w:hAnsi="Times New Roman" w:cs="Times New Roman"/>
          <w:sz w:val="22"/>
          <w:szCs w:val="21"/>
        </w:rPr>
        <w:t>base quality value (</w:t>
      </w:r>
      <w:proofErr w:type="spellStart"/>
      <w:r w:rsidRPr="002D60EF">
        <w:rPr>
          <w:rFonts w:ascii="Times New Roman" w:eastAsia="宋体" w:hAnsi="Times New Roman" w:cs="Times New Roman"/>
          <w:sz w:val="22"/>
          <w:szCs w:val="21"/>
        </w:rPr>
        <w:t>Qphred</w:t>
      </w:r>
      <w:proofErr w:type="spellEnd"/>
      <w:r w:rsidRPr="002D60EF">
        <w:rPr>
          <w:rFonts w:ascii="Times New Roman" w:eastAsia="宋体" w:hAnsi="Times New Roman" w:cs="Times New Roman"/>
          <w:sz w:val="22"/>
          <w:szCs w:val="21"/>
        </w:rPr>
        <w:t>) is as below:</w:t>
      </w:r>
    </w:p>
    <w:tbl>
      <w:tblPr>
        <w:tblStyle w:val="23"/>
        <w:tblW w:w="9072" w:type="dxa"/>
        <w:tblInd w:w="0" w:type="dxa"/>
        <w:tblBorders>
          <w:top w:val="single" w:sz="12" w:space="0" w:color="99FF33"/>
          <w:bottom w:val="single" w:sz="12" w:space="0" w:color="99FF33"/>
          <w:insideH w:val="single" w:sz="4" w:space="0" w:color="7F7F7F" w:themeColor="text1" w:themeTint="80"/>
        </w:tblBorders>
        <w:tblLook w:val="04A0" w:firstRow="1" w:lastRow="0" w:firstColumn="1" w:lastColumn="0" w:noHBand="0" w:noVBand="1"/>
      </w:tblPr>
      <w:tblGrid>
        <w:gridCol w:w="1468"/>
        <w:gridCol w:w="2253"/>
        <w:gridCol w:w="2517"/>
        <w:gridCol w:w="2834"/>
      </w:tblGrid>
      <w:tr w:rsidR="002D60EF" w:rsidRPr="009D1F34" w14:paraId="0FF072E9" w14:textId="77777777" w:rsidTr="009D7F0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68" w:type="dxa"/>
            <w:tcBorders>
              <w:top w:val="single" w:sz="12" w:space="0" w:color="92D050"/>
              <w:bottom w:val="single" w:sz="12" w:space="0" w:color="92D050"/>
            </w:tcBorders>
            <w:vAlign w:val="center"/>
          </w:tcPr>
          <w:p w14:paraId="13EEDFD9" w14:textId="77777777" w:rsidR="002D60EF" w:rsidRPr="009D1F34" w:rsidRDefault="002D60EF" w:rsidP="009D7F08">
            <w:pPr>
              <w:jc w:val="center"/>
              <w:rPr>
                <w:sz w:val="21"/>
              </w:rPr>
            </w:pPr>
            <w:proofErr w:type="spellStart"/>
            <w:r w:rsidRPr="009D1F34">
              <w:rPr>
                <w:bCs w:val="0"/>
                <w:sz w:val="21"/>
              </w:rPr>
              <w:t>Phred</w:t>
            </w:r>
            <w:proofErr w:type="spellEnd"/>
            <w:r w:rsidRPr="009D1F34">
              <w:rPr>
                <w:bCs w:val="0"/>
                <w:sz w:val="21"/>
              </w:rPr>
              <w:t xml:space="preserve"> </w:t>
            </w:r>
            <w:r w:rsidRPr="009D1F34">
              <w:rPr>
                <w:rFonts w:eastAsiaTheme="minorEastAsia"/>
                <w:bCs w:val="0"/>
                <w:sz w:val="21"/>
              </w:rPr>
              <w:t>S</w:t>
            </w:r>
            <w:r w:rsidRPr="009D1F34">
              <w:rPr>
                <w:bCs w:val="0"/>
                <w:sz w:val="21"/>
              </w:rPr>
              <w:t>core</w:t>
            </w:r>
          </w:p>
        </w:tc>
        <w:tc>
          <w:tcPr>
            <w:tcW w:w="2253" w:type="dxa"/>
            <w:tcBorders>
              <w:top w:val="single" w:sz="12" w:space="0" w:color="92D050"/>
              <w:bottom w:val="single" w:sz="12" w:space="0" w:color="92D050"/>
            </w:tcBorders>
            <w:vAlign w:val="center"/>
          </w:tcPr>
          <w:p w14:paraId="4E0E5575" w14:textId="77777777" w:rsidR="002D60EF" w:rsidRPr="009D1F34" w:rsidRDefault="002D60EF" w:rsidP="009D7F08">
            <w:pPr>
              <w:jc w:val="center"/>
              <w:cnfStyle w:val="100000000000" w:firstRow="1" w:lastRow="0" w:firstColumn="0" w:lastColumn="0" w:oddVBand="0" w:evenVBand="0" w:oddHBand="0" w:evenHBand="0" w:firstRowFirstColumn="0" w:firstRowLastColumn="0" w:lastRowFirstColumn="0" w:lastRowLastColumn="0"/>
              <w:rPr>
                <w:bCs w:val="0"/>
                <w:sz w:val="21"/>
              </w:rPr>
            </w:pPr>
            <w:r w:rsidRPr="009D1F34">
              <w:rPr>
                <w:bCs w:val="0"/>
                <w:sz w:val="21"/>
              </w:rPr>
              <w:t>Error Rate</w:t>
            </w:r>
          </w:p>
        </w:tc>
        <w:tc>
          <w:tcPr>
            <w:tcW w:w="2517" w:type="dxa"/>
            <w:tcBorders>
              <w:top w:val="single" w:sz="12" w:space="0" w:color="92D050"/>
              <w:bottom w:val="single" w:sz="12" w:space="0" w:color="92D050"/>
            </w:tcBorders>
            <w:vAlign w:val="center"/>
          </w:tcPr>
          <w:p w14:paraId="16F14A3D" w14:textId="77777777" w:rsidR="002D60EF" w:rsidRPr="009D1F34" w:rsidRDefault="002D60EF" w:rsidP="009D7F08">
            <w:pPr>
              <w:jc w:val="center"/>
              <w:cnfStyle w:val="100000000000" w:firstRow="1" w:lastRow="0" w:firstColumn="0" w:lastColumn="0" w:oddVBand="0" w:evenVBand="0" w:oddHBand="0" w:evenHBand="0" w:firstRowFirstColumn="0" w:firstRowLastColumn="0" w:lastRowFirstColumn="0" w:lastRowLastColumn="0"/>
              <w:rPr>
                <w:bCs w:val="0"/>
                <w:sz w:val="21"/>
              </w:rPr>
            </w:pPr>
            <w:r w:rsidRPr="009D1F34">
              <w:rPr>
                <w:bCs w:val="0"/>
                <w:sz w:val="21"/>
              </w:rPr>
              <w:t>Correct Rate</w:t>
            </w:r>
          </w:p>
        </w:tc>
        <w:tc>
          <w:tcPr>
            <w:tcW w:w="2834" w:type="dxa"/>
            <w:tcBorders>
              <w:top w:val="single" w:sz="12" w:space="0" w:color="92D050"/>
              <w:bottom w:val="single" w:sz="12" w:space="0" w:color="92D050"/>
            </w:tcBorders>
            <w:vAlign w:val="center"/>
          </w:tcPr>
          <w:p w14:paraId="41B9CCBE" w14:textId="77777777" w:rsidR="002D60EF" w:rsidRPr="009D1F34" w:rsidRDefault="002D60EF" w:rsidP="009D7F08">
            <w:pPr>
              <w:jc w:val="center"/>
              <w:cnfStyle w:val="100000000000" w:firstRow="1" w:lastRow="0" w:firstColumn="0" w:lastColumn="0" w:oddVBand="0" w:evenVBand="0" w:oddHBand="0" w:evenHBand="0" w:firstRowFirstColumn="0" w:firstRowLastColumn="0" w:lastRowFirstColumn="0" w:lastRowLastColumn="0"/>
              <w:rPr>
                <w:bCs w:val="0"/>
                <w:sz w:val="21"/>
              </w:rPr>
            </w:pPr>
            <w:r w:rsidRPr="009D1F34">
              <w:rPr>
                <w:bCs w:val="0"/>
                <w:sz w:val="21"/>
              </w:rPr>
              <w:t>Q-score</w:t>
            </w:r>
          </w:p>
        </w:tc>
      </w:tr>
      <w:tr w:rsidR="002D60EF" w:rsidRPr="009D1F34" w14:paraId="6D25008C" w14:textId="77777777" w:rsidTr="009D7F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68" w:type="dxa"/>
            <w:tcBorders>
              <w:top w:val="single" w:sz="12" w:space="0" w:color="92D050"/>
              <w:bottom w:val="nil"/>
            </w:tcBorders>
          </w:tcPr>
          <w:p w14:paraId="16751EFA" w14:textId="77777777" w:rsidR="002D60EF" w:rsidRPr="009D1F34" w:rsidRDefault="002D60EF" w:rsidP="009D7F08">
            <w:pPr>
              <w:jc w:val="center"/>
              <w:rPr>
                <w:b w:val="0"/>
                <w:sz w:val="21"/>
              </w:rPr>
            </w:pPr>
            <w:r w:rsidRPr="009D1F34">
              <w:rPr>
                <w:b w:val="0"/>
                <w:sz w:val="21"/>
              </w:rPr>
              <w:t>10</w:t>
            </w:r>
          </w:p>
        </w:tc>
        <w:tc>
          <w:tcPr>
            <w:tcW w:w="2253" w:type="dxa"/>
            <w:tcBorders>
              <w:top w:val="single" w:sz="12" w:space="0" w:color="92D050"/>
              <w:bottom w:val="nil"/>
            </w:tcBorders>
          </w:tcPr>
          <w:p w14:paraId="2632177E" w14:textId="77777777" w:rsidR="002D60EF" w:rsidRPr="009D1F34" w:rsidRDefault="002D60EF" w:rsidP="009D7F08">
            <w:pPr>
              <w:jc w:val="center"/>
              <w:cnfStyle w:val="000000100000" w:firstRow="0" w:lastRow="0" w:firstColumn="0" w:lastColumn="0" w:oddVBand="0" w:evenVBand="0" w:oddHBand="1" w:evenHBand="0" w:firstRowFirstColumn="0" w:firstRowLastColumn="0" w:lastRowFirstColumn="0" w:lastRowLastColumn="0"/>
              <w:rPr>
                <w:sz w:val="21"/>
              </w:rPr>
            </w:pPr>
            <w:r w:rsidRPr="009D1F34">
              <w:rPr>
                <w:sz w:val="21"/>
              </w:rPr>
              <w:t>1/10</w:t>
            </w:r>
          </w:p>
        </w:tc>
        <w:tc>
          <w:tcPr>
            <w:tcW w:w="2517" w:type="dxa"/>
            <w:tcBorders>
              <w:top w:val="single" w:sz="12" w:space="0" w:color="92D050"/>
              <w:bottom w:val="nil"/>
            </w:tcBorders>
          </w:tcPr>
          <w:p w14:paraId="6ABBF8DD" w14:textId="77777777" w:rsidR="002D60EF" w:rsidRPr="009D1F34" w:rsidRDefault="002D60EF" w:rsidP="009D7F08">
            <w:pPr>
              <w:jc w:val="center"/>
              <w:cnfStyle w:val="000000100000" w:firstRow="0" w:lastRow="0" w:firstColumn="0" w:lastColumn="0" w:oddVBand="0" w:evenVBand="0" w:oddHBand="1" w:evenHBand="0" w:firstRowFirstColumn="0" w:firstRowLastColumn="0" w:lastRowFirstColumn="0" w:lastRowLastColumn="0"/>
              <w:rPr>
                <w:sz w:val="21"/>
              </w:rPr>
            </w:pPr>
            <w:r w:rsidRPr="009D1F34">
              <w:rPr>
                <w:sz w:val="21"/>
              </w:rPr>
              <w:t>90%</w:t>
            </w:r>
          </w:p>
        </w:tc>
        <w:tc>
          <w:tcPr>
            <w:tcW w:w="2834" w:type="dxa"/>
            <w:tcBorders>
              <w:top w:val="single" w:sz="12" w:space="0" w:color="92D050"/>
              <w:bottom w:val="nil"/>
            </w:tcBorders>
          </w:tcPr>
          <w:p w14:paraId="48472A0D" w14:textId="77777777" w:rsidR="002D60EF" w:rsidRPr="009D1F34" w:rsidRDefault="002D60EF" w:rsidP="009D7F08">
            <w:pPr>
              <w:jc w:val="center"/>
              <w:cnfStyle w:val="000000100000" w:firstRow="0" w:lastRow="0" w:firstColumn="0" w:lastColumn="0" w:oddVBand="0" w:evenVBand="0" w:oddHBand="1" w:evenHBand="0" w:firstRowFirstColumn="0" w:firstRowLastColumn="0" w:lastRowFirstColumn="0" w:lastRowLastColumn="0"/>
              <w:rPr>
                <w:sz w:val="21"/>
              </w:rPr>
            </w:pPr>
            <w:r w:rsidRPr="009D1F34">
              <w:rPr>
                <w:sz w:val="21"/>
              </w:rPr>
              <w:t>Q10</w:t>
            </w:r>
          </w:p>
        </w:tc>
      </w:tr>
      <w:tr w:rsidR="002D60EF" w:rsidRPr="009D1F34" w14:paraId="35D5A104" w14:textId="77777777" w:rsidTr="009D7F08">
        <w:trPr>
          <w:trHeight w:val="20"/>
        </w:trPr>
        <w:tc>
          <w:tcPr>
            <w:cnfStyle w:val="001000000000" w:firstRow="0" w:lastRow="0" w:firstColumn="1" w:lastColumn="0" w:oddVBand="0" w:evenVBand="0" w:oddHBand="0" w:evenHBand="0" w:firstRowFirstColumn="0" w:firstRowLastColumn="0" w:lastRowFirstColumn="0" w:lastRowLastColumn="0"/>
            <w:tcW w:w="1468" w:type="dxa"/>
            <w:tcBorders>
              <w:top w:val="nil"/>
              <w:bottom w:val="nil"/>
            </w:tcBorders>
          </w:tcPr>
          <w:p w14:paraId="3F92F42B" w14:textId="77777777" w:rsidR="002D60EF" w:rsidRPr="009D1F34" w:rsidRDefault="002D60EF" w:rsidP="009D7F08">
            <w:pPr>
              <w:jc w:val="center"/>
              <w:rPr>
                <w:b w:val="0"/>
                <w:sz w:val="21"/>
              </w:rPr>
            </w:pPr>
            <w:r w:rsidRPr="009D1F34">
              <w:rPr>
                <w:b w:val="0"/>
                <w:sz w:val="21"/>
              </w:rPr>
              <w:t>20</w:t>
            </w:r>
          </w:p>
        </w:tc>
        <w:tc>
          <w:tcPr>
            <w:tcW w:w="2253" w:type="dxa"/>
            <w:tcBorders>
              <w:top w:val="nil"/>
              <w:bottom w:val="nil"/>
            </w:tcBorders>
          </w:tcPr>
          <w:p w14:paraId="03ADF276" w14:textId="77777777" w:rsidR="002D60EF" w:rsidRPr="009D1F34" w:rsidRDefault="002D60EF" w:rsidP="009D7F08">
            <w:pPr>
              <w:jc w:val="center"/>
              <w:cnfStyle w:val="000000000000" w:firstRow="0" w:lastRow="0" w:firstColumn="0" w:lastColumn="0" w:oddVBand="0" w:evenVBand="0" w:oddHBand="0" w:evenHBand="0" w:firstRowFirstColumn="0" w:firstRowLastColumn="0" w:lastRowFirstColumn="0" w:lastRowLastColumn="0"/>
              <w:rPr>
                <w:sz w:val="21"/>
              </w:rPr>
            </w:pPr>
            <w:r w:rsidRPr="009D1F34">
              <w:rPr>
                <w:sz w:val="21"/>
              </w:rPr>
              <w:t>1/100</w:t>
            </w:r>
          </w:p>
        </w:tc>
        <w:tc>
          <w:tcPr>
            <w:tcW w:w="2517" w:type="dxa"/>
            <w:tcBorders>
              <w:top w:val="nil"/>
              <w:bottom w:val="nil"/>
            </w:tcBorders>
          </w:tcPr>
          <w:p w14:paraId="433B4E5E" w14:textId="77777777" w:rsidR="002D60EF" w:rsidRPr="009D1F34" w:rsidRDefault="002D60EF" w:rsidP="009D7F08">
            <w:pPr>
              <w:jc w:val="center"/>
              <w:cnfStyle w:val="000000000000" w:firstRow="0" w:lastRow="0" w:firstColumn="0" w:lastColumn="0" w:oddVBand="0" w:evenVBand="0" w:oddHBand="0" w:evenHBand="0" w:firstRowFirstColumn="0" w:firstRowLastColumn="0" w:lastRowFirstColumn="0" w:lastRowLastColumn="0"/>
              <w:rPr>
                <w:sz w:val="21"/>
              </w:rPr>
            </w:pPr>
            <w:r w:rsidRPr="009D1F34">
              <w:rPr>
                <w:sz w:val="21"/>
              </w:rPr>
              <w:t>99%</w:t>
            </w:r>
          </w:p>
        </w:tc>
        <w:tc>
          <w:tcPr>
            <w:tcW w:w="2834" w:type="dxa"/>
            <w:tcBorders>
              <w:top w:val="nil"/>
              <w:bottom w:val="nil"/>
            </w:tcBorders>
          </w:tcPr>
          <w:p w14:paraId="553A3A26" w14:textId="77777777" w:rsidR="002D60EF" w:rsidRPr="009D1F34" w:rsidRDefault="002D60EF" w:rsidP="009D7F08">
            <w:pPr>
              <w:jc w:val="center"/>
              <w:cnfStyle w:val="000000000000" w:firstRow="0" w:lastRow="0" w:firstColumn="0" w:lastColumn="0" w:oddVBand="0" w:evenVBand="0" w:oddHBand="0" w:evenHBand="0" w:firstRowFirstColumn="0" w:firstRowLastColumn="0" w:lastRowFirstColumn="0" w:lastRowLastColumn="0"/>
              <w:rPr>
                <w:sz w:val="21"/>
              </w:rPr>
            </w:pPr>
            <w:r w:rsidRPr="009D1F34">
              <w:rPr>
                <w:sz w:val="21"/>
              </w:rPr>
              <w:t>Q20</w:t>
            </w:r>
          </w:p>
        </w:tc>
      </w:tr>
      <w:tr w:rsidR="002D60EF" w:rsidRPr="009D1F34" w14:paraId="5903D58C" w14:textId="77777777" w:rsidTr="009D7F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68" w:type="dxa"/>
            <w:tcBorders>
              <w:top w:val="nil"/>
              <w:bottom w:val="nil"/>
            </w:tcBorders>
          </w:tcPr>
          <w:p w14:paraId="5F8EEECB" w14:textId="77777777" w:rsidR="002D60EF" w:rsidRPr="009D1F34" w:rsidRDefault="002D60EF" w:rsidP="009D7F08">
            <w:pPr>
              <w:jc w:val="center"/>
              <w:rPr>
                <w:b w:val="0"/>
                <w:sz w:val="21"/>
              </w:rPr>
            </w:pPr>
            <w:r w:rsidRPr="009D1F34">
              <w:rPr>
                <w:b w:val="0"/>
                <w:sz w:val="21"/>
              </w:rPr>
              <w:t>30</w:t>
            </w:r>
          </w:p>
        </w:tc>
        <w:tc>
          <w:tcPr>
            <w:tcW w:w="2253" w:type="dxa"/>
            <w:tcBorders>
              <w:top w:val="nil"/>
              <w:bottom w:val="nil"/>
            </w:tcBorders>
          </w:tcPr>
          <w:p w14:paraId="096BC182" w14:textId="77777777" w:rsidR="002D60EF" w:rsidRPr="009D1F34" w:rsidRDefault="002D60EF" w:rsidP="009D7F08">
            <w:pPr>
              <w:jc w:val="center"/>
              <w:cnfStyle w:val="000000100000" w:firstRow="0" w:lastRow="0" w:firstColumn="0" w:lastColumn="0" w:oddVBand="0" w:evenVBand="0" w:oddHBand="1" w:evenHBand="0" w:firstRowFirstColumn="0" w:firstRowLastColumn="0" w:lastRowFirstColumn="0" w:lastRowLastColumn="0"/>
              <w:rPr>
                <w:sz w:val="21"/>
              </w:rPr>
            </w:pPr>
            <w:r w:rsidRPr="009D1F34">
              <w:rPr>
                <w:sz w:val="21"/>
              </w:rPr>
              <w:t>1/1000</w:t>
            </w:r>
          </w:p>
        </w:tc>
        <w:tc>
          <w:tcPr>
            <w:tcW w:w="2517" w:type="dxa"/>
            <w:tcBorders>
              <w:top w:val="nil"/>
              <w:bottom w:val="nil"/>
            </w:tcBorders>
          </w:tcPr>
          <w:p w14:paraId="05EB50F3" w14:textId="77777777" w:rsidR="002D60EF" w:rsidRPr="009D1F34" w:rsidRDefault="002D60EF" w:rsidP="009D7F08">
            <w:pPr>
              <w:jc w:val="center"/>
              <w:cnfStyle w:val="000000100000" w:firstRow="0" w:lastRow="0" w:firstColumn="0" w:lastColumn="0" w:oddVBand="0" w:evenVBand="0" w:oddHBand="1" w:evenHBand="0" w:firstRowFirstColumn="0" w:firstRowLastColumn="0" w:lastRowFirstColumn="0" w:lastRowLastColumn="0"/>
              <w:rPr>
                <w:sz w:val="21"/>
              </w:rPr>
            </w:pPr>
            <w:r w:rsidRPr="009D1F34">
              <w:rPr>
                <w:sz w:val="21"/>
              </w:rPr>
              <w:t>99.9%</w:t>
            </w:r>
          </w:p>
        </w:tc>
        <w:tc>
          <w:tcPr>
            <w:tcW w:w="2834" w:type="dxa"/>
            <w:tcBorders>
              <w:top w:val="nil"/>
              <w:bottom w:val="nil"/>
            </w:tcBorders>
          </w:tcPr>
          <w:p w14:paraId="2F8D4103" w14:textId="77777777" w:rsidR="002D60EF" w:rsidRPr="009D1F34" w:rsidRDefault="002D60EF" w:rsidP="009D7F08">
            <w:pPr>
              <w:jc w:val="center"/>
              <w:cnfStyle w:val="000000100000" w:firstRow="0" w:lastRow="0" w:firstColumn="0" w:lastColumn="0" w:oddVBand="0" w:evenVBand="0" w:oddHBand="1" w:evenHBand="0" w:firstRowFirstColumn="0" w:firstRowLastColumn="0" w:lastRowFirstColumn="0" w:lastRowLastColumn="0"/>
              <w:rPr>
                <w:sz w:val="21"/>
              </w:rPr>
            </w:pPr>
            <w:r w:rsidRPr="009D1F34">
              <w:rPr>
                <w:sz w:val="21"/>
              </w:rPr>
              <w:t>Q30</w:t>
            </w:r>
          </w:p>
        </w:tc>
      </w:tr>
      <w:tr w:rsidR="002D60EF" w:rsidRPr="009D1F34" w14:paraId="2A55B016" w14:textId="77777777" w:rsidTr="009D7F08">
        <w:trPr>
          <w:trHeight w:val="20"/>
        </w:trPr>
        <w:tc>
          <w:tcPr>
            <w:cnfStyle w:val="001000000000" w:firstRow="0" w:lastRow="0" w:firstColumn="1" w:lastColumn="0" w:oddVBand="0" w:evenVBand="0" w:oddHBand="0" w:evenHBand="0" w:firstRowFirstColumn="0" w:firstRowLastColumn="0" w:lastRowFirstColumn="0" w:lastRowLastColumn="0"/>
            <w:tcW w:w="1468" w:type="dxa"/>
            <w:tcBorders>
              <w:top w:val="nil"/>
              <w:bottom w:val="single" w:sz="12" w:space="0" w:color="92D050"/>
            </w:tcBorders>
          </w:tcPr>
          <w:p w14:paraId="03244450" w14:textId="77777777" w:rsidR="002D60EF" w:rsidRPr="009D1F34" w:rsidRDefault="002D60EF" w:rsidP="009D7F08">
            <w:pPr>
              <w:jc w:val="center"/>
              <w:rPr>
                <w:b w:val="0"/>
                <w:sz w:val="21"/>
              </w:rPr>
            </w:pPr>
            <w:r w:rsidRPr="009D1F34">
              <w:rPr>
                <w:b w:val="0"/>
                <w:sz w:val="21"/>
              </w:rPr>
              <w:t>40</w:t>
            </w:r>
          </w:p>
        </w:tc>
        <w:tc>
          <w:tcPr>
            <w:tcW w:w="2253" w:type="dxa"/>
            <w:tcBorders>
              <w:top w:val="nil"/>
              <w:bottom w:val="single" w:sz="12" w:space="0" w:color="92D050"/>
            </w:tcBorders>
          </w:tcPr>
          <w:p w14:paraId="215D6C7C" w14:textId="77777777" w:rsidR="002D60EF" w:rsidRPr="009D1F34" w:rsidRDefault="002D60EF" w:rsidP="009D7F08">
            <w:pPr>
              <w:jc w:val="center"/>
              <w:cnfStyle w:val="000000000000" w:firstRow="0" w:lastRow="0" w:firstColumn="0" w:lastColumn="0" w:oddVBand="0" w:evenVBand="0" w:oddHBand="0" w:evenHBand="0" w:firstRowFirstColumn="0" w:firstRowLastColumn="0" w:lastRowFirstColumn="0" w:lastRowLastColumn="0"/>
              <w:rPr>
                <w:sz w:val="21"/>
              </w:rPr>
            </w:pPr>
            <w:r w:rsidRPr="009D1F34">
              <w:rPr>
                <w:sz w:val="21"/>
              </w:rPr>
              <w:t>1/10000</w:t>
            </w:r>
          </w:p>
        </w:tc>
        <w:tc>
          <w:tcPr>
            <w:tcW w:w="2517" w:type="dxa"/>
            <w:tcBorders>
              <w:top w:val="nil"/>
              <w:bottom w:val="single" w:sz="12" w:space="0" w:color="92D050"/>
            </w:tcBorders>
          </w:tcPr>
          <w:p w14:paraId="1817861A" w14:textId="77777777" w:rsidR="002D60EF" w:rsidRPr="009D1F34" w:rsidRDefault="002D60EF" w:rsidP="009D7F08">
            <w:pPr>
              <w:jc w:val="center"/>
              <w:cnfStyle w:val="000000000000" w:firstRow="0" w:lastRow="0" w:firstColumn="0" w:lastColumn="0" w:oddVBand="0" w:evenVBand="0" w:oddHBand="0" w:evenHBand="0" w:firstRowFirstColumn="0" w:firstRowLastColumn="0" w:lastRowFirstColumn="0" w:lastRowLastColumn="0"/>
              <w:rPr>
                <w:sz w:val="21"/>
              </w:rPr>
            </w:pPr>
            <w:r w:rsidRPr="009D1F34">
              <w:rPr>
                <w:sz w:val="21"/>
              </w:rPr>
              <w:t>99.99%</w:t>
            </w:r>
          </w:p>
        </w:tc>
        <w:tc>
          <w:tcPr>
            <w:tcW w:w="2834" w:type="dxa"/>
            <w:tcBorders>
              <w:top w:val="nil"/>
              <w:bottom w:val="single" w:sz="12" w:space="0" w:color="92D050"/>
            </w:tcBorders>
          </w:tcPr>
          <w:p w14:paraId="59804EA3" w14:textId="77777777" w:rsidR="002D60EF" w:rsidRPr="009D1F34" w:rsidRDefault="002D60EF" w:rsidP="009D7F08">
            <w:pPr>
              <w:jc w:val="center"/>
              <w:cnfStyle w:val="000000000000" w:firstRow="0" w:lastRow="0" w:firstColumn="0" w:lastColumn="0" w:oddVBand="0" w:evenVBand="0" w:oddHBand="0" w:evenHBand="0" w:firstRowFirstColumn="0" w:firstRowLastColumn="0" w:lastRowFirstColumn="0" w:lastRowLastColumn="0"/>
              <w:rPr>
                <w:sz w:val="21"/>
              </w:rPr>
            </w:pPr>
            <w:r w:rsidRPr="009D1F34">
              <w:rPr>
                <w:sz w:val="21"/>
              </w:rPr>
              <w:t>Q40</w:t>
            </w:r>
          </w:p>
        </w:tc>
      </w:tr>
    </w:tbl>
    <w:p w14:paraId="569539D5" w14:textId="27BA4B09" w:rsidR="002D60EF" w:rsidRDefault="002D60EF" w:rsidP="00910135">
      <w:pPr>
        <w:pStyle w:val="2"/>
        <w:rPr>
          <w:rFonts w:ascii="Times New Roman" w:eastAsia="宋体" w:hAnsi="Times New Roman" w:cs="Times New Roman"/>
          <w:b w:val="0"/>
          <w:bCs w:val="0"/>
          <w:kern w:val="0"/>
          <w:sz w:val="22"/>
          <w:szCs w:val="21"/>
        </w:rPr>
      </w:pPr>
      <w:r w:rsidRPr="002D60EF">
        <w:rPr>
          <w:rFonts w:ascii="Times New Roman" w:eastAsia="宋体" w:hAnsi="Times New Roman" w:cs="Times New Roman"/>
          <w:b w:val="0"/>
          <w:bCs w:val="0"/>
          <w:kern w:val="0"/>
          <w:sz w:val="22"/>
          <w:szCs w:val="21"/>
        </w:rPr>
        <w:t>The distribution of quality score is shown in Fig.</w:t>
      </w:r>
      <w:r w:rsidR="00285F27">
        <w:rPr>
          <w:rFonts w:ascii="Times New Roman" w:eastAsia="宋体" w:hAnsi="Times New Roman" w:cs="Times New Roman"/>
          <w:b w:val="0"/>
          <w:bCs w:val="0"/>
          <w:kern w:val="0"/>
          <w:sz w:val="22"/>
          <w:szCs w:val="21"/>
        </w:rPr>
        <w:t>3.</w:t>
      </w:r>
      <w:r w:rsidRPr="002D60EF">
        <w:rPr>
          <w:rFonts w:ascii="Times New Roman" w:eastAsia="宋体" w:hAnsi="Times New Roman" w:cs="Times New Roman"/>
          <w:b w:val="0"/>
          <w:bCs w:val="0"/>
          <w:kern w:val="0"/>
          <w:sz w:val="22"/>
          <w:szCs w:val="21"/>
        </w:rPr>
        <w:t>1:</w:t>
      </w:r>
    </w:p>
    <w:p w14:paraId="39FEFB10" w14:textId="56298ABB" w:rsidR="002D60EF" w:rsidRDefault="00794D0A" w:rsidP="002D60EF">
      <w:pPr>
        <w:jc w:val="center"/>
        <w:rPr>
          <w:rFonts w:eastAsiaTheme="minorEastAsia"/>
        </w:rPr>
      </w:pPr>
      <w:r>
        <w:rPr>
          <w:noProof/>
        </w:rPr>
        <w:drawing>
          <wp:inline distT="0" distB="0" distL="0" distR="0" wp14:anchorId="33C36641" wp14:editId="2F52EF26">
            <wp:extent cx="2432895" cy="2415397"/>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6854"/>
                    <a:stretch/>
                  </pic:blipFill>
                  <pic:spPr bwMode="auto">
                    <a:xfrm>
                      <a:off x="0" y="0"/>
                      <a:ext cx="2438505" cy="2420967"/>
                    </a:xfrm>
                    <a:prstGeom prst="rect">
                      <a:avLst/>
                    </a:prstGeom>
                    <a:noFill/>
                    <a:ln>
                      <a:noFill/>
                    </a:ln>
                    <a:extLst>
                      <a:ext uri="{53640926-AAD7-44D8-BBD7-CCE9431645EC}">
                        <a14:shadowObscured xmlns:a14="http://schemas.microsoft.com/office/drawing/2010/main"/>
                      </a:ext>
                    </a:extLst>
                  </pic:spPr>
                </pic:pic>
              </a:graphicData>
            </a:graphic>
          </wp:inline>
        </w:drawing>
      </w:r>
    </w:p>
    <w:p w14:paraId="12BC0BAB" w14:textId="558E546A" w:rsidR="00794D0A" w:rsidRPr="00794D0A" w:rsidRDefault="00794D0A" w:rsidP="00794D0A">
      <w:pPr>
        <w:spacing w:line="300" w:lineRule="auto"/>
        <w:jc w:val="center"/>
        <w:rPr>
          <w:rFonts w:eastAsiaTheme="minorEastAsia"/>
          <w:noProof/>
          <w:kern w:val="0"/>
          <w:sz w:val="22"/>
        </w:rPr>
      </w:pPr>
      <w:r w:rsidRPr="00316135">
        <w:rPr>
          <w:noProof/>
          <w:kern w:val="0"/>
          <w:sz w:val="22"/>
        </w:rPr>
        <w:t>Figure</w:t>
      </w:r>
      <w:r w:rsidR="00285F27">
        <w:rPr>
          <w:noProof/>
          <w:kern w:val="0"/>
          <w:sz w:val="22"/>
        </w:rPr>
        <w:t xml:space="preserve"> 3.1</w:t>
      </w:r>
      <w:r w:rsidRPr="00316135">
        <w:rPr>
          <w:noProof/>
          <w:kern w:val="0"/>
          <w:sz w:val="22"/>
        </w:rPr>
        <w:t xml:space="preserve"> Sequencing error rate distribution</w:t>
      </w:r>
    </w:p>
    <w:p w14:paraId="7EA4874A" w14:textId="3716E2C1" w:rsidR="00794D0A" w:rsidRPr="002D60EF" w:rsidRDefault="00794D0A" w:rsidP="00794D0A">
      <w:pPr>
        <w:rPr>
          <w:rFonts w:eastAsiaTheme="minorEastAsia"/>
        </w:rPr>
      </w:pPr>
      <w:r w:rsidRPr="00794D0A">
        <w:rPr>
          <w:rFonts w:ascii="NimbusRomNo9L-Regu" w:hAnsi="NimbusRomNo9L-Regu"/>
          <w:color w:val="262626"/>
        </w:rPr>
        <w:t>The base position is on the horizontal axis and the sequencing quality is on the vertical axis</w:t>
      </w:r>
      <w:r w:rsidRPr="00794D0A">
        <w:rPr>
          <w:rFonts w:ascii="NimbusRomNo9L-Regu" w:hAnsi="NimbusRomNo9L-Regu"/>
          <w:color w:val="262626"/>
        </w:rPr>
        <w:br/>
        <w:t>The first half part of the distribution is for reads1 and the latter half part is for reads2</w:t>
      </w:r>
      <w:r>
        <w:rPr>
          <w:rFonts w:ascii="NimbusRomNo9L-Regu" w:hAnsi="NimbusRomNo9L-Regu"/>
          <w:color w:val="262626"/>
        </w:rPr>
        <w:t>.</w:t>
      </w:r>
    </w:p>
    <w:p w14:paraId="0D0E443B" w14:textId="4D730770" w:rsidR="00A61FB2" w:rsidRPr="00910135" w:rsidRDefault="002D60EF" w:rsidP="00910135">
      <w:pPr>
        <w:pStyle w:val="2"/>
        <w:rPr>
          <w:rFonts w:ascii="Times New Roman" w:hAnsi="Times New Roman" w:cs="Times New Roman"/>
        </w:rPr>
      </w:pPr>
      <w:r>
        <w:rPr>
          <w:rFonts w:ascii="Times New Roman" w:hAnsi="Times New Roman" w:cs="Times New Roman"/>
        </w:rPr>
        <w:t>3.1.</w:t>
      </w:r>
      <w:r w:rsidR="004604B0">
        <w:rPr>
          <w:rFonts w:ascii="Times New Roman" w:hAnsi="Times New Roman" w:cs="Times New Roman"/>
        </w:rPr>
        <w:t>2</w:t>
      </w:r>
      <w:r>
        <w:rPr>
          <w:rFonts w:ascii="Times New Roman" w:hAnsi="Times New Roman" w:cs="Times New Roman"/>
        </w:rPr>
        <w:t xml:space="preserve"> </w:t>
      </w:r>
      <w:r w:rsidR="00794D0A" w:rsidRPr="00794D0A">
        <w:rPr>
          <w:rFonts w:ascii="Times New Roman" w:hAnsi="Times New Roman" w:cs="Times New Roman"/>
        </w:rPr>
        <w:t>Distribution of Sequencing Error Rate</w:t>
      </w:r>
      <w:bookmarkEnd w:id="11"/>
      <w:r w:rsidR="00013C57" w:rsidRPr="00910135">
        <w:rPr>
          <w:rFonts w:ascii="Times New Roman" w:hAnsi="Times New Roman" w:cs="Times New Roman"/>
        </w:rPr>
        <w:t xml:space="preserve"> </w:t>
      </w:r>
    </w:p>
    <w:p w14:paraId="72E3B623" w14:textId="77777777" w:rsidR="00316135" w:rsidRPr="00AD5800" w:rsidRDefault="00316135" w:rsidP="00316135">
      <w:pPr>
        <w:pStyle w:val="aa"/>
        <w:widowControl w:val="0"/>
        <w:spacing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 xml:space="preserve">Sequencing error rate is related to the base quality of the obtained sequence. The </w:t>
      </w:r>
      <w:r w:rsidRPr="00AD5800">
        <w:rPr>
          <w:rFonts w:ascii="Times New Roman" w:eastAsia="宋体" w:hAnsi="Times New Roman" w:cs="Times New Roman"/>
          <w:sz w:val="22"/>
          <w:szCs w:val="21"/>
        </w:rPr>
        <w:lastRenderedPageBreak/>
        <w:t>sequencing platform, chemical reactants, and sample quality can all influence sequencing error rate and herein the base quality. For next-generation sequencing (NGS) with sequencing-by-synthesis strategy, sequencing error rate distribution shows two common features:</w:t>
      </w:r>
    </w:p>
    <w:p w14:paraId="24CF6084" w14:textId="490F1CCD" w:rsidR="00316135" w:rsidRPr="00AD5800" w:rsidRDefault="00316135" w:rsidP="00316135">
      <w:pPr>
        <w:pStyle w:val="aa"/>
        <w:widowControl w:val="0"/>
        <w:spacing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(1)</w:t>
      </w:r>
      <w:r w:rsidRPr="00AD5800">
        <w:rPr>
          <w:rFonts w:ascii="Times New Roman" w:eastAsia="宋体" w:hAnsi="Times New Roman" w:cs="Times New Roman"/>
          <w:sz w:val="22"/>
          <w:szCs w:val="21"/>
        </w:rPr>
        <w:tab/>
        <w:t xml:space="preserve">Error rate increases with extending of the sequencing reads due to the consumption of chemical reagents, damage of the DNA template by laser irradiation, and possible accumulation of errors during the sequencing cycles. All the </w:t>
      </w:r>
      <w:proofErr w:type="spellStart"/>
      <w:r w:rsidRPr="00AD5800">
        <w:rPr>
          <w:rFonts w:ascii="Times New Roman" w:eastAsia="宋体" w:hAnsi="Times New Roman" w:cs="Times New Roman"/>
          <w:sz w:val="22"/>
          <w:szCs w:val="21"/>
        </w:rPr>
        <w:t>Illumina</w:t>
      </w:r>
      <w:proofErr w:type="spellEnd"/>
      <w:r w:rsidRPr="00AD5800">
        <w:rPr>
          <w:rFonts w:ascii="Times New Roman" w:eastAsia="宋体" w:hAnsi="Times New Roman" w:cs="Times New Roman"/>
          <w:sz w:val="22"/>
          <w:szCs w:val="21"/>
        </w:rPr>
        <w:t xml:space="preserve"> high-throughput sequencing platforms have this feature</w:t>
      </w:r>
      <w:r w:rsidR="00794D0A" w:rsidRPr="00794D0A">
        <w:t xml:space="preserve"> </w:t>
      </w:r>
      <w:r w:rsidR="00794D0A" w:rsidRPr="00794D0A">
        <w:rPr>
          <w:rFonts w:ascii="Times New Roman" w:eastAsia="宋体" w:hAnsi="Times New Roman" w:cs="Times New Roman"/>
          <w:sz w:val="22"/>
          <w:szCs w:val="21"/>
        </w:rPr>
        <w:t>(</w:t>
      </w:r>
      <w:proofErr w:type="spellStart"/>
      <w:r w:rsidR="00794D0A" w:rsidRPr="00794D0A">
        <w:rPr>
          <w:rFonts w:ascii="Times New Roman" w:eastAsia="宋体" w:hAnsi="Times New Roman" w:cs="Times New Roman"/>
          <w:sz w:val="22"/>
          <w:szCs w:val="21"/>
        </w:rPr>
        <w:t>Erlich</w:t>
      </w:r>
      <w:proofErr w:type="spellEnd"/>
      <w:r w:rsidR="00794D0A" w:rsidRPr="00794D0A">
        <w:rPr>
          <w:rFonts w:ascii="Times New Roman" w:eastAsia="宋体" w:hAnsi="Times New Roman" w:cs="Times New Roman"/>
          <w:sz w:val="22"/>
          <w:szCs w:val="21"/>
        </w:rPr>
        <w:t xml:space="preserve"> Y. et al. 2008; Jiang et al. 2011)</w:t>
      </w:r>
      <w:r w:rsidRPr="00AD5800">
        <w:rPr>
          <w:rFonts w:ascii="Times New Roman" w:eastAsia="宋体" w:hAnsi="Times New Roman" w:cs="Times New Roman"/>
          <w:sz w:val="22"/>
          <w:szCs w:val="21"/>
        </w:rPr>
        <w:t>.</w:t>
      </w:r>
    </w:p>
    <w:p w14:paraId="42B66EE9" w14:textId="77777777" w:rsidR="00316135" w:rsidRPr="00AD5800" w:rsidRDefault="00316135" w:rsidP="00316135">
      <w:pPr>
        <w:pStyle w:val="aa"/>
        <w:widowControl w:val="0"/>
        <w:spacing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(2)</w:t>
      </w:r>
      <w:r w:rsidRPr="00AD5800">
        <w:rPr>
          <w:rFonts w:ascii="Times New Roman" w:eastAsia="宋体" w:hAnsi="Times New Roman" w:cs="Times New Roman"/>
          <w:sz w:val="22"/>
          <w:szCs w:val="21"/>
        </w:rPr>
        <w:tab/>
        <w:t>The sequencing error rate is higher for the first several bases than at other positions, which is likely the result of reading errors during the first few cycles after calibration of the optical instruments.</w:t>
      </w:r>
    </w:p>
    <w:p w14:paraId="6BC9BB01" w14:textId="3A0232C2" w:rsidR="00316135" w:rsidRDefault="00794D0A" w:rsidP="00794D0A">
      <w:pPr>
        <w:pStyle w:val="aa"/>
        <w:widowControl w:val="0"/>
        <w:spacing w:line="276" w:lineRule="auto"/>
        <w:ind w:left="480"/>
        <w:rPr>
          <w:rFonts w:ascii="Times New Roman" w:eastAsia="宋体" w:hAnsi="Times New Roman" w:cs="Times New Roman"/>
          <w:sz w:val="22"/>
          <w:szCs w:val="21"/>
        </w:rPr>
      </w:pPr>
      <w:r w:rsidRPr="00794D0A">
        <w:rPr>
          <w:rFonts w:ascii="Times New Roman" w:eastAsia="宋体" w:hAnsi="Times New Roman" w:cs="Times New Roman"/>
          <w:sz w:val="22"/>
          <w:szCs w:val="21"/>
        </w:rPr>
        <w:t xml:space="preserve"> Generally, single base error rate should be lower than 1%. The error rate of this project is shown in Fig.</w:t>
      </w:r>
      <w:r w:rsidR="00285F27">
        <w:rPr>
          <w:rFonts w:ascii="Times New Roman" w:eastAsia="宋体" w:hAnsi="Times New Roman" w:cs="Times New Roman"/>
          <w:sz w:val="22"/>
          <w:szCs w:val="21"/>
        </w:rPr>
        <w:t>3.</w:t>
      </w:r>
      <w:r w:rsidRPr="00794D0A">
        <w:rPr>
          <w:rFonts w:ascii="Times New Roman" w:eastAsia="宋体" w:hAnsi="Times New Roman" w:cs="Times New Roman"/>
          <w:sz w:val="22"/>
          <w:szCs w:val="21"/>
        </w:rPr>
        <w:t>2:</w:t>
      </w:r>
    </w:p>
    <w:p w14:paraId="6D180A7A" w14:textId="5B82ECB4" w:rsidR="00794D0A" w:rsidRPr="00794D0A" w:rsidRDefault="00794D0A" w:rsidP="00A77A12">
      <w:pPr>
        <w:pStyle w:val="aa"/>
        <w:widowControl w:val="0"/>
        <w:spacing w:after="0" w:afterAutospacing="0" w:line="276" w:lineRule="auto"/>
        <w:ind w:left="480"/>
        <w:jc w:val="center"/>
        <w:rPr>
          <w:rFonts w:ascii="Times New Roman" w:eastAsia="宋体" w:hAnsi="Times New Roman" w:cs="Times New Roman"/>
          <w:sz w:val="22"/>
          <w:szCs w:val="21"/>
        </w:rPr>
      </w:pPr>
      <w:r w:rsidRPr="00794D0A">
        <w:rPr>
          <w:rFonts w:ascii="Times New Roman" w:eastAsia="宋体" w:hAnsi="Times New Roman" w:cs="Times New Roman"/>
          <w:noProof/>
          <w:sz w:val="22"/>
          <w:szCs w:val="21"/>
        </w:rPr>
        <w:drawing>
          <wp:inline distT="0" distB="0" distL="0" distR="0" wp14:anchorId="48BFA841" wp14:editId="7321167B">
            <wp:extent cx="2475465" cy="2513330"/>
            <wp:effectExtent l="0" t="0" r="1270" b="1270"/>
            <wp:docPr id="8" name="图片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EF237F-F5CB-4064-92FF-4DBF8B55BD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EF237F-F5CB-4064-92FF-4DBF8B55BD17}"/>
                        </a:ext>
                      </a:extLst>
                    </pic:cNvPr>
                    <pic:cNvPicPr>
                      <a:picLocks noChangeAspect="1"/>
                    </pic:cNvPicPr>
                  </pic:nvPicPr>
                  <pic:blipFill>
                    <a:blip r:embed="rId21"/>
                    <a:stretch>
                      <a:fillRect/>
                    </a:stretch>
                  </pic:blipFill>
                  <pic:spPr>
                    <a:xfrm>
                      <a:off x="0" y="0"/>
                      <a:ext cx="2490305" cy="2528397"/>
                    </a:xfrm>
                    <a:prstGeom prst="rect">
                      <a:avLst/>
                    </a:prstGeom>
                  </pic:spPr>
                </pic:pic>
              </a:graphicData>
            </a:graphic>
          </wp:inline>
        </w:drawing>
      </w:r>
    </w:p>
    <w:p w14:paraId="351817D0" w14:textId="13A7C38A" w:rsidR="00316135" w:rsidRDefault="00316135" w:rsidP="00316135">
      <w:pPr>
        <w:spacing w:line="300" w:lineRule="auto"/>
        <w:jc w:val="center"/>
        <w:rPr>
          <w:noProof/>
          <w:kern w:val="0"/>
          <w:sz w:val="22"/>
        </w:rPr>
      </w:pPr>
      <w:r w:rsidRPr="00316135">
        <w:rPr>
          <w:noProof/>
          <w:kern w:val="0"/>
          <w:sz w:val="22"/>
        </w:rPr>
        <w:t xml:space="preserve">Figure </w:t>
      </w:r>
      <w:r w:rsidR="00285F27">
        <w:rPr>
          <w:noProof/>
          <w:kern w:val="0"/>
          <w:sz w:val="22"/>
        </w:rPr>
        <w:t>3.</w:t>
      </w:r>
      <w:r w:rsidR="00794D0A">
        <w:rPr>
          <w:noProof/>
          <w:kern w:val="0"/>
          <w:sz w:val="22"/>
        </w:rPr>
        <w:t>2</w:t>
      </w:r>
      <w:r w:rsidRPr="00316135">
        <w:rPr>
          <w:noProof/>
          <w:kern w:val="0"/>
          <w:sz w:val="22"/>
        </w:rPr>
        <w:t xml:space="preserve"> Sequencing error rate distribution</w:t>
      </w:r>
    </w:p>
    <w:p w14:paraId="260545FC" w14:textId="36EA3114" w:rsidR="00285F27" w:rsidRPr="00285F27" w:rsidRDefault="00285F27" w:rsidP="00285F27">
      <w:pPr>
        <w:rPr>
          <w:rFonts w:ascii="NimbusRomNo9L-Regu" w:hAnsi="NimbusRomNo9L-Regu"/>
          <w:color w:val="262626"/>
        </w:rPr>
      </w:pPr>
      <w:r w:rsidRPr="00285F27">
        <w:rPr>
          <w:rFonts w:ascii="NimbusRomNo9L-Regu" w:hAnsi="NimbusRomNo9L-Regu"/>
          <w:color w:val="262626"/>
        </w:rPr>
        <w:t>The base position is on the horizontal axis and the single base error rate is on the vertical axis</w:t>
      </w:r>
      <w:r w:rsidRPr="00285F27">
        <w:rPr>
          <w:rFonts w:ascii="NimbusRomNo9L-Regu" w:hAnsi="NimbusRomNo9L-Regu"/>
          <w:color w:val="262626"/>
        </w:rPr>
        <w:br/>
        <w:t>The first half part of the distribution is for reads1 and the latter half part is for reads2</w:t>
      </w:r>
    </w:p>
    <w:p w14:paraId="355A3AED" w14:textId="51A58C1C" w:rsidR="00316135" w:rsidRPr="00910135" w:rsidRDefault="00910135" w:rsidP="00910135">
      <w:pPr>
        <w:pStyle w:val="2"/>
        <w:rPr>
          <w:rFonts w:ascii="Times New Roman" w:hAnsi="Times New Roman" w:cs="Times New Roman"/>
        </w:rPr>
      </w:pPr>
      <w:bookmarkStart w:id="12" w:name="_Toc3898725"/>
      <w:r w:rsidRPr="00910135">
        <w:rPr>
          <w:rFonts w:ascii="Times New Roman" w:hAnsi="Times New Roman" w:cs="Times New Roman"/>
        </w:rPr>
        <w:t>3.</w:t>
      </w:r>
      <w:r w:rsidR="00794D0A">
        <w:rPr>
          <w:rFonts w:ascii="Times New Roman" w:hAnsi="Times New Roman" w:cs="Times New Roman"/>
        </w:rPr>
        <w:t>1.</w:t>
      </w:r>
      <w:r w:rsidR="004604B0">
        <w:rPr>
          <w:rFonts w:ascii="Times New Roman" w:hAnsi="Times New Roman" w:cs="Times New Roman"/>
        </w:rPr>
        <w:t>3</w:t>
      </w:r>
      <w:r w:rsidRPr="00910135">
        <w:rPr>
          <w:rFonts w:ascii="Times New Roman" w:hAnsi="Times New Roman" w:cs="Times New Roman"/>
        </w:rPr>
        <w:t xml:space="preserve"> </w:t>
      </w:r>
      <w:r w:rsidR="00316135" w:rsidRPr="00910135">
        <w:rPr>
          <w:rFonts w:ascii="Times New Roman" w:hAnsi="Times New Roman" w:cs="Times New Roman"/>
        </w:rPr>
        <w:t>A/T/G/C Content Distribution</w:t>
      </w:r>
      <w:bookmarkEnd w:id="12"/>
    </w:p>
    <w:p w14:paraId="6132FA07" w14:textId="1414076B" w:rsidR="00316135" w:rsidRDefault="00316135" w:rsidP="00316135">
      <w:pPr>
        <w:pStyle w:val="aa"/>
        <w:widowControl w:val="0"/>
        <w:spacing w:line="276" w:lineRule="auto"/>
        <w:ind w:left="480"/>
        <w:rPr>
          <w:rFonts w:ascii="Times New Roman" w:eastAsia="宋体" w:hAnsi="Times New Roman" w:cs="Times New Roman"/>
          <w:sz w:val="22"/>
          <w:szCs w:val="21"/>
        </w:rPr>
      </w:pPr>
      <w:r w:rsidRPr="002C55BF">
        <w:rPr>
          <w:rFonts w:ascii="Times New Roman" w:eastAsia="宋体" w:hAnsi="Times New Roman" w:cs="Times New Roman"/>
          <w:sz w:val="22"/>
          <w:szCs w:val="21"/>
        </w:rPr>
        <w:t xml:space="preserve">GC content distribution is evaluated to detect potential AT/GC separation, which affects subsequent gene expression quantification. Theoretically, G should equal C, and A should equal T throughout the whole sequencing process for non-stranded libraries, whereas AT/GC separation is normally observed in stranded libraries. For DGE (Digital </w:t>
      </w:r>
      <w:r w:rsidRPr="002C55BF">
        <w:rPr>
          <w:rFonts w:ascii="Times New Roman" w:eastAsia="宋体" w:hAnsi="Times New Roman" w:cs="Times New Roman"/>
          <w:sz w:val="22"/>
          <w:szCs w:val="21"/>
        </w:rPr>
        <w:lastRenderedPageBreak/>
        <w:t xml:space="preserve">Gene Expression) libraries, a large variation of sequencing error in the first 6-7 bases </w:t>
      </w:r>
      <w:proofErr w:type="gramStart"/>
      <w:r w:rsidRPr="002C55BF">
        <w:rPr>
          <w:rFonts w:ascii="Times New Roman" w:eastAsia="宋体" w:hAnsi="Times New Roman" w:cs="Times New Roman"/>
          <w:sz w:val="22"/>
          <w:szCs w:val="21"/>
        </w:rPr>
        <w:t>is</w:t>
      </w:r>
      <w:proofErr w:type="gramEnd"/>
      <w:r w:rsidRPr="002C55BF">
        <w:rPr>
          <w:rFonts w:ascii="Times New Roman" w:eastAsia="宋体" w:hAnsi="Times New Roman" w:cs="Times New Roman"/>
          <w:sz w:val="22"/>
          <w:szCs w:val="21"/>
        </w:rPr>
        <w:t xml:space="preserve"> allowed due to the use of random primers in library construction.</w:t>
      </w:r>
    </w:p>
    <w:p w14:paraId="5F6D556F" w14:textId="4E2E6607" w:rsidR="00794D0A" w:rsidRDefault="00794D0A" w:rsidP="00316135">
      <w:pPr>
        <w:pStyle w:val="aa"/>
        <w:widowControl w:val="0"/>
        <w:spacing w:line="276" w:lineRule="auto"/>
        <w:ind w:left="480"/>
        <w:rPr>
          <w:rFonts w:ascii="Times New Roman" w:eastAsia="宋体" w:hAnsi="Times New Roman" w:cs="Times New Roman"/>
          <w:sz w:val="22"/>
          <w:szCs w:val="21"/>
        </w:rPr>
      </w:pPr>
      <w:r w:rsidRPr="00794D0A">
        <w:rPr>
          <w:rFonts w:ascii="Times New Roman" w:eastAsia="宋体" w:hAnsi="Times New Roman" w:cs="Times New Roman"/>
          <w:sz w:val="22"/>
          <w:szCs w:val="21"/>
        </w:rPr>
        <w:t>The distribution of GC content is shown in Fig.3:</w:t>
      </w:r>
    </w:p>
    <w:p w14:paraId="650CFCEC" w14:textId="61ABE291" w:rsidR="00794D0A" w:rsidRPr="002C55BF" w:rsidRDefault="00794D0A" w:rsidP="00A77A12">
      <w:pPr>
        <w:pStyle w:val="aa"/>
        <w:widowControl w:val="0"/>
        <w:spacing w:after="0" w:afterAutospacing="0" w:line="276" w:lineRule="auto"/>
        <w:ind w:left="480"/>
        <w:jc w:val="center"/>
        <w:rPr>
          <w:rFonts w:ascii="Times New Roman" w:eastAsia="宋体" w:hAnsi="Times New Roman" w:cs="Times New Roman"/>
          <w:sz w:val="22"/>
          <w:szCs w:val="21"/>
        </w:rPr>
      </w:pPr>
      <w:r>
        <w:rPr>
          <w:noProof/>
        </w:rPr>
        <w:drawing>
          <wp:inline distT="0" distB="0" distL="0" distR="0" wp14:anchorId="1A1FCB4A" wp14:editId="621FACE3">
            <wp:extent cx="2613804" cy="26552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0038" cy="2661625"/>
                    </a:xfrm>
                    <a:prstGeom prst="rect">
                      <a:avLst/>
                    </a:prstGeom>
                  </pic:spPr>
                </pic:pic>
              </a:graphicData>
            </a:graphic>
          </wp:inline>
        </w:drawing>
      </w:r>
    </w:p>
    <w:p w14:paraId="714A62F3" w14:textId="0F1E2E68" w:rsidR="00B572B7" w:rsidRPr="002C55BF" w:rsidRDefault="00B572B7" w:rsidP="00B572B7">
      <w:pPr>
        <w:spacing w:line="300" w:lineRule="auto"/>
        <w:jc w:val="center"/>
        <w:rPr>
          <w:noProof/>
          <w:kern w:val="0"/>
          <w:sz w:val="21"/>
        </w:rPr>
      </w:pPr>
      <w:r w:rsidRPr="002C55BF">
        <w:rPr>
          <w:noProof/>
          <w:kern w:val="0"/>
          <w:sz w:val="21"/>
        </w:rPr>
        <w:t xml:space="preserve">Figure </w:t>
      </w:r>
      <w:r w:rsidR="00285F27">
        <w:rPr>
          <w:noProof/>
          <w:kern w:val="0"/>
          <w:sz w:val="21"/>
        </w:rPr>
        <w:t>3.</w:t>
      </w:r>
      <w:r w:rsidRPr="002C55BF">
        <w:rPr>
          <w:noProof/>
          <w:kern w:val="0"/>
          <w:sz w:val="21"/>
        </w:rPr>
        <w:t>3 GC content distribution</w:t>
      </w:r>
    </w:p>
    <w:p w14:paraId="260A01D2" w14:textId="77777777" w:rsidR="00794D0A" w:rsidRPr="00285F27" w:rsidRDefault="00794D0A" w:rsidP="00285F27">
      <w:pPr>
        <w:rPr>
          <w:rFonts w:ascii="NimbusRomNo9L-Regu" w:hAnsi="NimbusRomNo9L-Regu"/>
          <w:color w:val="262626"/>
        </w:rPr>
      </w:pPr>
      <w:r w:rsidRPr="00285F27">
        <w:rPr>
          <w:rFonts w:ascii="NimbusRomNo9L-Regu" w:hAnsi="NimbusRomNo9L-Regu"/>
          <w:color w:val="262626"/>
        </w:rPr>
        <w:t>The base position is on the horizontal axis and the single base percentage is on the vertical axis</w:t>
      </w:r>
    </w:p>
    <w:p w14:paraId="4C61E216" w14:textId="78D00D50" w:rsidR="00B572B7" w:rsidRDefault="00794D0A" w:rsidP="00285F27">
      <w:pPr>
        <w:rPr>
          <w:rFonts w:ascii="NimbusRomNo9L-Regu" w:hAnsi="NimbusRomNo9L-Regu"/>
          <w:color w:val="262626"/>
        </w:rPr>
      </w:pPr>
      <w:r w:rsidRPr="00285F27">
        <w:rPr>
          <w:rFonts w:ascii="NimbusRomNo9L-Regu" w:hAnsi="NimbusRomNo9L-Regu"/>
          <w:color w:val="262626"/>
        </w:rPr>
        <w:t>The first half part of the distribution is for reads1 and the latter half part is for reads2</w:t>
      </w:r>
      <w:r w:rsidR="00285F27">
        <w:rPr>
          <w:rFonts w:ascii="NimbusRomNo9L-Regu" w:hAnsi="NimbusRomNo9L-Regu"/>
          <w:color w:val="262626"/>
        </w:rPr>
        <w:t>.</w:t>
      </w:r>
    </w:p>
    <w:p w14:paraId="49638F11" w14:textId="3DBF9F63" w:rsidR="00285F27" w:rsidRPr="00910135" w:rsidRDefault="00285F27" w:rsidP="00285F27">
      <w:pPr>
        <w:pStyle w:val="2"/>
        <w:rPr>
          <w:rFonts w:ascii="Times New Roman" w:hAnsi="Times New Roman" w:cs="Times New Roman"/>
        </w:rPr>
      </w:pPr>
      <w:bookmarkStart w:id="13" w:name="_Toc3898722"/>
      <w:r w:rsidRPr="00910135">
        <w:rPr>
          <w:rFonts w:ascii="Times New Roman" w:hAnsi="Times New Roman" w:cs="Times New Roman"/>
        </w:rPr>
        <w:t>3.</w:t>
      </w:r>
      <w:r>
        <w:rPr>
          <w:rFonts w:ascii="Times New Roman" w:hAnsi="Times New Roman" w:cs="Times New Roman"/>
        </w:rPr>
        <w:t>1.</w:t>
      </w:r>
      <w:r w:rsidR="004604B0">
        <w:rPr>
          <w:rFonts w:ascii="Times New Roman" w:hAnsi="Times New Roman" w:cs="Times New Roman"/>
        </w:rPr>
        <w:t>4</w:t>
      </w:r>
      <w:r w:rsidRPr="00910135">
        <w:rPr>
          <w:rFonts w:ascii="Times New Roman" w:hAnsi="Times New Roman" w:cs="Times New Roman"/>
        </w:rPr>
        <w:t xml:space="preserve"> Sequencing Data Filtration:</w:t>
      </w:r>
      <w:bookmarkEnd w:id="13"/>
    </w:p>
    <w:p w14:paraId="0B74617C" w14:textId="77777777" w:rsidR="00285F27" w:rsidRPr="00AD5800" w:rsidRDefault="00285F27" w:rsidP="00285F27">
      <w:pPr>
        <w:pStyle w:val="aa"/>
        <w:widowControl w:val="0"/>
        <w:spacing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Raw sequencing data may contain adapter contaminated and low-quality reads. These sequence artifacts may increase the complexity of downstream analyses, which means that quality control is an essential step. All the downstream analyses will be based on clean reads that pass quality control.</w:t>
      </w:r>
    </w:p>
    <w:p w14:paraId="0ACC9184" w14:textId="77777777" w:rsidR="00285F27" w:rsidRPr="00AD5800" w:rsidRDefault="00285F27" w:rsidP="00285F27">
      <w:pPr>
        <w:pStyle w:val="aa"/>
        <w:widowControl w:val="0"/>
        <w:spacing w:before="0" w:beforeAutospacing="0" w:after="0" w:afterAutospacing="0"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We performed quality control according to the following procedure:</w:t>
      </w:r>
    </w:p>
    <w:p w14:paraId="64F722A8" w14:textId="77777777" w:rsidR="00285F27" w:rsidRPr="00AD5800" w:rsidRDefault="00285F27" w:rsidP="00285F27">
      <w:pPr>
        <w:pStyle w:val="aa"/>
        <w:widowControl w:val="0"/>
        <w:spacing w:before="0" w:beforeAutospacing="0" w:after="0" w:afterAutospacing="0"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(1) Discard a read pair if either one read contains adapter contamination;</w:t>
      </w:r>
    </w:p>
    <w:p w14:paraId="77F97F96" w14:textId="77777777" w:rsidR="00285F27" w:rsidRPr="00AD5800" w:rsidRDefault="00285F27" w:rsidP="00285F27">
      <w:pPr>
        <w:pStyle w:val="aa"/>
        <w:widowControl w:val="0"/>
        <w:spacing w:before="0" w:beforeAutospacing="0" w:after="0" w:afterAutospacing="0"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(2) Discard a read pair if more than 10% of bases are uncertain in either one read;</w:t>
      </w:r>
    </w:p>
    <w:p w14:paraId="39A0A7A9" w14:textId="77777777" w:rsidR="00285F27" w:rsidRPr="00AD5800" w:rsidRDefault="00285F27" w:rsidP="00285F27">
      <w:pPr>
        <w:pStyle w:val="aa"/>
        <w:widowControl w:val="0"/>
        <w:spacing w:before="0" w:beforeAutospacing="0" w:after="0" w:afterAutospacing="0" w:line="276" w:lineRule="auto"/>
        <w:ind w:left="480"/>
        <w:rPr>
          <w:rFonts w:ascii="Times New Roman" w:eastAsia="宋体" w:hAnsi="Times New Roman" w:cs="Times New Roman"/>
          <w:sz w:val="22"/>
          <w:szCs w:val="21"/>
        </w:rPr>
      </w:pPr>
      <w:r w:rsidRPr="00AD5800">
        <w:rPr>
          <w:rFonts w:ascii="Times New Roman" w:eastAsia="宋体" w:hAnsi="Times New Roman" w:cs="Times New Roman"/>
          <w:sz w:val="22"/>
          <w:szCs w:val="21"/>
        </w:rPr>
        <w:t>(3) Discard a read pair if the proportion of bases of low quality is over 50% in either one read.</w:t>
      </w:r>
    </w:p>
    <w:p w14:paraId="6509A098" w14:textId="77777777" w:rsidR="00285F27" w:rsidRPr="00285F27" w:rsidRDefault="00285F27" w:rsidP="00285F27">
      <w:pPr>
        <w:rPr>
          <w:color w:val="262626"/>
        </w:rPr>
      </w:pPr>
      <w:r w:rsidRPr="00285F27">
        <w:rPr>
          <w:color w:val="262626"/>
        </w:rPr>
        <w:t xml:space="preserve">Adapter </w:t>
      </w:r>
      <w:proofErr w:type="gramStart"/>
      <w:r w:rsidRPr="00285F27">
        <w:rPr>
          <w:color w:val="262626"/>
        </w:rPr>
        <w:t>sequences :</w:t>
      </w:r>
      <w:proofErr w:type="gramEnd"/>
    </w:p>
    <w:p w14:paraId="3D62DF1B" w14:textId="77777777" w:rsidR="00285F27" w:rsidRPr="00285F27" w:rsidRDefault="00285F27" w:rsidP="00285F27">
      <w:pPr>
        <w:rPr>
          <w:color w:val="262626"/>
        </w:rPr>
      </w:pPr>
      <w:r w:rsidRPr="00285F27">
        <w:rPr>
          <w:color w:val="262626"/>
        </w:rPr>
        <w:t xml:space="preserve">5' Adapter </w:t>
      </w:r>
    </w:p>
    <w:p w14:paraId="1515DA44" w14:textId="77777777" w:rsidR="00285F27" w:rsidRPr="00285F27" w:rsidRDefault="00285F27" w:rsidP="00285F27">
      <w:pPr>
        <w:rPr>
          <w:color w:val="262626"/>
        </w:rPr>
      </w:pPr>
      <w:r w:rsidRPr="00285F27">
        <w:rPr>
          <w:color w:val="262626"/>
        </w:rPr>
        <w:t>5'-AATGATACGGCGACCACCGAGATCTACACTCTTTCCCTACACGACGCTCTTCCGATCT-3'</w:t>
      </w:r>
    </w:p>
    <w:p w14:paraId="026312D0" w14:textId="77777777" w:rsidR="00285F27" w:rsidRPr="00285F27" w:rsidRDefault="00285F27" w:rsidP="00285F27">
      <w:pPr>
        <w:rPr>
          <w:color w:val="262626"/>
        </w:rPr>
      </w:pPr>
      <w:r w:rsidRPr="00285F27">
        <w:rPr>
          <w:color w:val="262626"/>
        </w:rPr>
        <w:t xml:space="preserve">3' </w:t>
      </w:r>
      <w:proofErr w:type="gramStart"/>
      <w:r w:rsidRPr="00285F27">
        <w:rPr>
          <w:color w:val="262626"/>
        </w:rPr>
        <w:t>Adapter(</w:t>
      </w:r>
      <w:proofErr w:type="gramEnd"/>
      <w:r w:rsidRPr="00285F27">
        <w:rPr>
          <w:color w:val="262626"/>
        </w:rPr>
        <w:t>The underlined 6bp bases is Index)</w:t>
      </w:r>
    </w:p>
    <w:p w14:paraId="2DD55A34" w14:textId="77777777" w:rsidR="00285F27" w:rsidRPr="00285F27" w:rsidRDefault="00285F27" w:rsidP="00285F27">
      <w:pPr>
        <w:rPr>
          <w:color w:val="262626"/>
        </w:rPr>
      </w:pPr>
      <w:r w:rsidRPr="00285F27">
        <w:rPr>
          <w:color w:val="262626"/>
        </w:rPr>
        <w:t>5'-GATCGGAAGAGCACACGTCTGAACTCCAGTCACATCACGATCTCGTATGCCGTCTTCTGCTTG-3'</w:t>
      </w:r>
    </w:p>
    <w:p w14:paraId="609B9C7D" w14:textId="1D86C8AA" w:rsidR="00285F27" w:rsidRDefault="00285F27" w:rsidP="00285F27">
      <w:pPr>
        <w:rPr>
          <w:color w:val="262626"/>
        </w:rPr>
      </w:pPr>
      <w:r w:rsidRPr="00285F27">
        <w:rPr>
          <w:color w:val="262626"/>
        </w:rPr>
        <w:lastRenderedPageBreak/>
        <w:t>The Sequencing data filtration of this project can be seen in Fig.</w:t>
      </w:r>
      <w:r>
        <w:rPr>
          <w:color w:val="262626"/>
        </w:rPr>
        <w:t>3.</w:t>
      </w:r>
      <w:r w:rsidRPr="00285F27">
        <w:rPr>
          <w:color w:val="262626"/>
        </w:rPr>
        <w:t>4</w:t>
      </w:r>
      <w:r>
        <w:rPr>
          <w:color w:val="262626"/>
        </w:rPr>
        <w:t>:</w:t>
      </w:r>
    </w:p>
    <w:p w14:paraId="56CCE604" w14:textId="59A8B7F3" w:rsidR="00285F27" w:rsidRPr="00285F27" w:rsidRDefault="00285F27" w:rsidP="00285F27">
      <w:pPr>
        <w:spacing w:line="300" w:lineRule="auto"/>
        <w:jc w:val="center"/>
        <w:rPr>
          <w:noProof/>
          <w:kern w:val="0"/>
          <w:sz w:val="21"/>
        </w:rPr>
      </w:pPr>
      <w:r w:rsidRPr="00285F27">
        <w:rPr>
          <w:noProof/>
          <w:kern w:val="0"/>
          <w:sz w:val="21"/>
        </w:rPr>
        <w:drawing>
          <wp:inline distT="0" distB="0" distL="0" distR="0" wp14:anchorId="4E5D8E4E" wp14:editId="04CA22E1">
            <wp:extent cx="3338423" cy="19463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90" cy="1949177"/>
                    </a:xfrm>
                    <a:prstGeom prst="rect">
                      <a:avLst/>
                    </a:prstGeom>
                  </pic:spPr>
                </pic:pic>
              </a:graphicData>
            </a:graphic>
          </wp:inline>
        </w:drawing>
      </w:r>
    </w:p>
    <w:p w14:paraId="38A5D78B" w14:textId="660CC6E4" w:rsidR="00285F27" w:rsidRPr="00285F27" w:rsidRDefault="00285F27" w:rsidP="00285F27">
      <w:pPr>
        <w:spacing w:line="300" w:lineRule="auto"/>
        <w:jc w:val="center"/>
        <w:rPr>
          <w:noProof/>
          <w:kern w:val="0"/>
          <w:sz w:val="21"/>
        </w:rPr>
      </w:pPr>
      <w:r w:rsidRPr="00285F27">
        <w:rPr>
          <w:noProof/>
          <w:kern w:val="0"/>
          <w:sz w:val="21"/>
        </w:rPr>
        <w:t>Fig</w:t>
      </w:r>
      <w:r w:rsidR="00A77A12">
        <w:rPr>
          <w:noProof/>
          <w:kern w:val="0"/>
          <w:sz w:val="21"/>
        </w:rPr>
        <w:t>ure 3.</w:t>
      </w:r>
      <w:r w:rsidRPr="00285F27">
        <w:rPr>
          <w:noProof/>
          <w:kern w:val="0"/>
          <w:sz w:val="21"/>
        </w:rPr>
        <w:t>4 Composition of Raw Data</w:t>
      </w:r>
    </w:p>
    <w:p w14:paraId="25C53099" w14:textId="11BB7493" w:rsidR="00B572B7" w:rsidRPr="00910135" w:rsidRDefault="00910135" w:rsidP="00910135">
      <w:pPr>
        <w:pStyle w:val="2"/>
        <w:rPr>
          <w:rFonts w:ascii="Times New Roman" w:hAnsi="Times New Roman" w:cs="Times New Roman"/>
        </w:rPr>
      </w:pPr>
      <w:bookmarkStart w:id="14" w:name="_Toc3898726"/>
      <w:r w:rsidRPr="00910135">
        <w:rPr>
          <w:rFonts w:ascii="Times New Roman" w:hAnsi="Times New Roman" w:cs="Times New Roman"/>
        </w:rPr>
        <w:t>3.</w:t>
      </w:r>
      <w:r w:rsidR="00285F27">
        <w:rPr>
          <w:rFonts w:ascii="Times New Roman" w:hAnsi="Times New Roman" w:cs="Times New Roman"/>
        </w:rPr>
        <w:t>2</w:t>
      </w:r>
      <w:r w:rsidRPr="00910135">
        <w:rPr>
          <w:rFonts w:ascii="Times New Roman" w:hAnsi="Times New Roman" w:cs="Times New Roman"/>
        </w:rPr>
        <w:t xml:space="preserve"> </w:t>
      </w:r>
      <w:bookmarkEnd w:id="14"/>
      <w:r w:rsidR="00285F27" w:rsidRPr="00285F27">
        <w:rPr>
          <w:rFonts w:ascii="Times New Roman" w:hAnsi="Times New Roman" w:cs="Times New Roman"/>
        </w:rPr>
        <w:t>Summary of Sequencing Data Information</w:t>
      </w:r>
    </w:p>
    <w:p w14:paraId="26DA74F2" w14:textId="347BE7A4" w:rsidR="00B572B7" w:rsidRDefault="00B572B7" w:rsidP="00B572B7">
      <w:pPr>
        <w:pStyle w:val="aa"/>
        <w:widowControl w:val="0"/>
        <w:spacing w:line="276" w:lineRule="auto"/>
        <w:ind w:left="480"/>
        <w:rPr>
          <w:rFonts w:ascii="Times New Roman" w:eastAsia="宋体" w:hAnsi="Times New Roman" w:cs="Times New Roman"/>
          <w:sz w:val="22"/>
          <w:szCs w:val="21"/>
        </w:rPr>
      </w:pPr>
      <w:r w:rsidRPr="002C55BF">
        <w:rPr>
          <w:rFonts w:ascii="Times New Roman" w:eastAsia="宋体" w:hAnsi="Times New Roman" w:cs="Times New Roman"/>
          <w:sz w:val="22"/>
          <w:szCs w:val="21"/>
        </w:rPr>
        <w:t xml:space="preserve">Consistent with the Illumina platform sequencing features, </w:t>
      </w:r>
      <w:r w:rsidRPr="002C55BF">
        <w:rPr>
          <w:rFonts w:ascii="Times New Roman" w:eastAsia="宋体" w:hAnsi="Times New Roman" w:cs="Times New Roman" w:hint="eastAsia"/>
          <w:sz w:val="22"/>
          <w:szCs w:val="21"/>
        </w:rPr>
        <w:t>t</w:t>
      </w:r>
      <w:r w:rsidRPr="002C55BF">
        <w:rPr>
          <w:rFonts w:ascii="Times New Roman" w:eastAsia="宋体" w:hAnsi="Times New Roman" w:cs="Times New Roman"/>
          <w:sz w:val="22"/>
          <w:szCs w:val="21"/>
        </w:rPr>
        <w:t xml:space="preserve">he </w:t>
      </w:r>
      <w:r w:rsidRPr="002C55BF">
        <w:rPr>
          <w:rFonts w:ascii="Times New Roman" w:eastAsia="宋体" w:hAnsi="Times New Roman" w:cs="Times New Roman" w:hint="eastAsia"/>
          <w:sz w:val="22"/>
          <w:szCs w:val="21"/>
        </w:rPr>
        <w:t xml:space="preserve">data quality control summary is </w:t>
      </w:r>
      <w:r w:rsidRPr="002C55BF">
        <w:rPr>
          <w:rFonts w:ascii="Times New Roman" w:eastAsia="宋体" w:hAnsi="Times New Roman" w:cs="Times New Roman"/>
          <w:sz w:val="22"/>
          <w:szCs w:val="21"/>
        </w:rPr>
        <w:t>shown in Table 1</w:t>
      </w:r>
      <w:r w:rsidRPr="002C55BF">
        <w:rPr>
          <w:rFonts w:ascii="Times New Roman" w:eastAsia="宋体" w:hAnsi="Times New Roman" w:cs="Times New Roman" w:hint="eastAsia"/>
          <w:sz w:val="22"/>
          <w:szCs w:val="21"/>
        </w:rPr>
        <w:t>.</w:t>
      </w:r>
    </w:p>
    <w:p w14:paraId="10725C8B" w14:textId="5781E767" w:rsidR="00285F27" w:rsidRDefault="00285F27" w:rsidP="00285F27">
      <w:pPr>
        <w:pStyle w:val="aa"/>
        <w:widowControl w:val="0"/>
        <w:spacing w:after="0" w:afterAutospacing="0" w:line="276" w:lineRule="auto"/>
        <w:ind w:left="480"/>
        <w:jc w:val="center"/>
        <w:rPr>
          <w:rFonts w:ascii="Times New Roman" w:eastAsia="宋体" w:hAnsi="Times New Roman" w:cs="Times New Roman"/>
          <w:sz w:val="22"/>
          <w:szCs w:val="21"/>
        </w:rPr>
      </w:pPr>
      <w:r w:rsidRPr="00285F27">
        <w:rPr>
          <w:rFonts w:ascii="Times New Roman" w:eastAsia="宋体" w:hAnsi="Times New Roman" w:cs="Times New Roman"/>
          <w:sz w:val="22"/>
          <w:szCs w:val="21"/>
        </w:rPr>
        <w:t>Table 1 Data Quality Summary</w:t>
      </w:r>
    </w:p>
    <w:tbl>
      <w:tblPr>
        <w:tblStyle w:val="23"/>
        <w:tblW w:w="10432" w:type="dxa"/>
        <w:tblInd w:w="-1050" w:type="dxa"/>
        <w:tblBorders>
          <w:top w:val="single" w:sz="12" w:space="0" w:color="99FF33"/>
          <w:bottom w:val="single" w:sz="12" w:space="0" w:color="99FF33"/>
          <w:insideH w:val="single" w:sz="4" w:space="0" w:color="7F7F7F" w:themeColor="text1" w:themeTint="80"/>
        </w:tblBorders>
        <w:tblLook w:val="04A0" w:firstRow="1" w:lastRow="0" w:firstColumn="1" w:lastColumn="0" w:noHBand="0" w:noVBand="1"/>
      </w:tblPr>
      <w:tblGrid>
        <w:gridCol w:w="1283"/>
        <w:gridCol w:w="1547"/>
        <w:gridCol w:w="1717"/>
        <w:gridCol w:w="936"/>
        <w:gridCol w:w="846"/>
        <w:gridCol w:w="921"/>
        <w:gridCol w:w="681"/>
        <w:gridCol w:w="877"/>
        <w:gridCol w:w="877"/>
        <w:gridCol w:w="759"/>
      </w:tblGrid>
      <w:tr w:rsidR="00285F27" w:rsidRPr="004604B0" w14:paraId="7329D83F" w14:textId="54335A15" w:rsidTr="004604B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83" w:type="dxa"/>
            <w:tcBorders>
              <w:top w:val="single" w:sz="12" w:space="0" w:color="92D050"/>
              <w:bottom w:val="single" w:sz="12" w:space="0" w:color="92D050"/>
            </w:tcBorders>
            <w:vAlign w:val="center"/>
          </w:tcPr>
          <w:p w14:paraId="290D17ED" w14:textId="09829C36" w:rsidR="00285F27" w:rsidRPr="00285F27" w:rsidRDefault="00285F27" w:rsidP="004604B0">
            <w:pPr>
              <w:jc w:val="center"/>
              <w:rPr>
                <w:sz w:val="18"/>
                <w:szCs w:val="18"/>
              </w:rPr>
            </w:pPr>
            <w:r w:rsidRPr="00285F27">
              <w:rPr>
                <w:rFonts w:ascii="NimbusSanL-Bold" w:hAnsi="NimbusSanL-Bold"/>
                <w:color w:val="262626"/>
                <w:sz w:val="18"/>
                <w:szCs w:val="18"/>
              </w:rPr>
              <w:t>Sample</w:t>
            </w:r>
          </w:p>
        </w:tc>
        <w:tc>
          <w:tcPr>
            <w:tcW w:w="1547" w:type="dxa"/>
            <w:tcBorders>
              <w:top w:val="single" w:sz="12" w:space="0" w:color="92D050"/>
              <w:bottom w:val="single" w:sz="12" w:space="0" w:color="92D050"/>
            </w:tcBorders>
            <w:vAlign w:val="center"/>
          </w:tcPr>
          <w:p w14:paraId="765BAD18" w14:textId="0E61290F"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285F27">
              <w:rPr>
                <w:rFonts w:ascii="NimbusSanL-Bold" w:hAnsi="NimbusSanL-Bold"/>
                <w:color w:val="262626"/>
                <w:sz w:val="18"/>
                <w:szCs w:val="18"/>
              </w:rPr>
              <w:t>Library</w:t>
            </w:r>
          </w:p>
        </w:tc>
        <w:tc>
          <w:tcPr>
            <w:tcW w:w="1717" w:type="dxa"/>
            <w:tcBorders>
              <w:top w:val="single" w:sz="12" w:space="0" w:color="92D050"/>
              <w:bottom w:val="single" w:sz="12" w:space="0" w:color="92D050"/>
            </w:tcBorders>
            <w:vAlign w:val="center"/>
          </w:tcPr>
          <w:p w14:paraId="360C754B" w14:textId="0E202F20"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bCs w:val="0"/>
                <w:sz w:val="18"/>
                <w:szCs w:val="18"/>
              </w:rPr>
            </w:pPr>
            <w:proofErr w:type="spellStart"/>
            <w:r w:rsidRPr="00285F27">
              <w:rPr>
                <w:rFonts w:ascii="NimbusSanL-Bold" w:hAnsi="NimbusSanL-Bold"/>
                <w:color w:val="262626"/>
                <w:sz w:val="18"/>
                <w:szCs w:val="18"/>
              </w:rPr>
              <w:t>Flowcell</w:t>
            </w:r>
            <w:proofErr w:type="spellEnd"/>
            <w:r w:rsidRPr="00285F27">
              <w:rPr>
                <w:rFonts w:ascii="NimbusSanL-Bold" w:hAnsi="NimbusSanL-Bold"/>
                <w:color w:val="262626"/>
                <w:sz w:val="18"/>
                <w:szCs w:val="18"/>
              </w:rPr>
              <w:t>/Lane</w:t>
            </w:r>
          </w:p>
        </w:tc>
        <w:tc>
          <w:tcPr>
            <w:tcW w:w="936" w:type="dxa"/>
            <w:tcBorders>
              <w:top w:val="single" w:sz="12" w:space="0" w:color="92D050"/>
              <w:bottom w:val="single" w:sz="12" w:space="0" w:color="92D050"/>
            </w:tcBorders>
            <w:vAlign w:val="center"/>
          </w:tcPr>
          <w:p w14:paraId="16FC9697" w14:textId="5CA3CDFD"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285F27">
              <w:rPr>
                <w:rFonts w:ascii="NimbusSanL-Bold" w:hAnsi="NimbusSanL-Bold"/>
                <w:color w:val="262626"/>
                <w:sz w:val="18"/>
                <w:szCs w:val="18"/>
              </w:rPr>
              <w:t>Raw reads</w:t>
            </w:r>
          </w:p>
        </w:tc>
        <w:tc>
          <w:tcPr>
            <w:tcW w:w="846" w:type="dxa"/>
            <w:tcBorders>
              <w:top w:val="single" w:sz="12" w:space="0" w:color="92D050"/>
              <w:bottom w:val="single" w:sz="12" w:space="0" w:color="92D050"/>
            </w:tcBorders>
            <w:vAlign w:val="center"/>
          </w:tcPr>
          <w:p w14:paraId="3FA17BDE" w14:textId="33506E19"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color w:val="262626"/>
                <w:sz w:val="18"/>
                <w:szCs w:val="18"/>
              </w:rPr>
            </w:pPr>
            <w:r w:rsidRPr="00285F27">
              <w:rPr>
                <w:rFonts w:ascii="NimbusSanL-Bold" w:hAnsi="NimbusSanL-Bold"/>
                <w:color w:val="262626"/>
                <w:sz w:val="18"/>
                <w:szCs w:val="18"/>
              </w:rPr>
              <w:t>Raw data(G)</w:t>
            </w:r>
          </w:p>
        </w:tc>
        <w:tc>
          <w:tcPr>
            <w:tcW w:w="921" w:type="dxa"/>
            <w:tcBorders>
              <w:top w:val="single" w:sz="12" w:space="0" w:color="92D050"/>
              <w:bottom w:val="single" w:sz="12" w:space="0" w:color="92D050"/>
            </w:tcBorders>
            <w:vAlign w:val="center"/>
          </w:tcPr>
          <w:p w14:paraId="76C432F1" w14:textId="77777777"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b w:val="0"/>
                <w:bCs w:val="0"/>
                <w:color w:val="262626"/>
                <w:sz w:val="18"/>
                <w:szCs w:val="18"/>
              </w:rPr>
            </w:pPr>
            <w:r w:rsidRPr="00285F27">
              <w:rPr>
                <w:rFonts w:ascii="NimbusSanL-Bold" w:hAnsi="NimbusSanL-Bold"/>
                <w:color w:val="262626"/>
                <w:sz w:val="18"/>
                <w:szCs w:val="18"/>
              </w:rPr>
              <w:t>Effective</w:t>
            </w:r>
          </w:p>
          <w:p w14:paraId="35FF35FD" w14:textId="59B458EC"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color w:val="262626"/>
                <w:sz w:val="18"/>
                <w:szCs w:val="18"/>
              </w:rPr>
            </w:pPr>
            <w:r w:rsidRPr="00285F27">
              <w:rPr>
                <w:rFonts w:ascii="NimbusSanL-Bold" w:hAnsi="NimbusSanL-Bold"/>
                <w:color w:val="262626"/>
                <w:sz w:val="18"/>
                <w:szCs w:val="18"/>
              </w:rPr>
              <w:t>(%)</w:t>
            </w:r>
          </w:p>
        </w:tc>
        <w:tc>
          <w:tcPr>
            <w:tcW w:w="669" w:type="dxa"/>
            <w:tcBorders>
              <w:top w:val="single" w:sz="12" w:space="0" w:color="92D050"/>
              <w:bottom w:val="single" w:sz="12" w:space="0" w:color="92D050"/>
            </w:tcBorders>
            <w:vAlign w:val="center"/>
          </w:tcPr>
          <w:p w14:paraId="5B3EAA76" w14:textId="77777777" w:rsid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b w:val="0"/>
                <w:bCs w:val="0"/>
                <w:color w:val="262626"/>
                <w:sz w:val="18"/>
                <w:szCs w:val="18"/>
              </w:rPr>
            </w:pPr>
            <w:r w:rsidRPr="00285F27">
              <w:rPr>
                <w:rFonts w:ascii="NimbusSanL-Bold" w:hAnsi="NimbusSanL-Bold"/>
                <w:color w:val="262626"/>
                <w:sz w:val="18"/>
                <w:szCs w:val="18"/>
              </w:rPr>
              <w:t>Error</w:t>
            </w:r>
          </w:p>
          <w:p w14:paraId="0889AEDC" w14:textId="1B2450DB"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color w:val="262626"/>
                <w:sz w:val="18"/>
                <w:szCs w:val="18"/>
              </w:rPr>
            </w:pPr>
            <w:r w:rsidRPr="00285F27">
              <w:rPr>
                <w:rFonts w:ascii="NimbusSanL-Bold" w:hAnsi="NimbusSanL-Bold"/>
                <w:color w:val="262626"/>
                <w:sz w:val="18"/>
                <w:szCs w:val="18"/>
              </w:rPr>
              <w:t>(%)</w:t>
            </w:r>
          </w:p>
        </w:tc>
        <w:tc>
          <w:tcPr>
            <w:tcW w:w="877" w:type="dxa"/>
            <w:tcBorders>
              <w:top w:val="single" w:sz="12" w:space="0" w:color="92D050"/>
              <w:bottom w:val="single" w:sz="12" w:space="0" w:color="92D050"/>
            </w:tcBorders>
            <w:vAlign w:val="center"/>
          </w:tcPr>
          <w:p w14:paraId="579F0768" w14:textId="1F5A1A97"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color w:val="262626"/>
                <w:sz w:val="18"/>
                <w:szCs w:val="18"/>
              </w:rPr>
            </w:pPr>
            <w:r w:rsidRPr="00285F27">
              <w:rPr>
                <w:rFonts w:ascii="NimbusSanL-Bold" w:hAnsi="NimbusSanL-Bold"/>
                <w:color w:val="262626"/>
                <w:sz w:val="18"/>
                <w:szCs w:val="18"/>
              </w:rPr>
              <w:t>Q20(%)</w:t>
            </w:r>
          </w:p>
        </w:tc>
        <w:tc>
          <w:tcPr>
            <w:tcW w:w="877" w:type="dxa"/>
            <w:tcBorders>
              <w:top w:val="single" w:sz="12" w:space="0" w:color="92D050"/>
              <w:bottom w:val="single" w:sz="12" w:space="0" w:color="92D050"/>
            </w:tcBorders>
            <w:vAlign w:val="center"/>
          </w:tcPr>
          <w:p w14:paraId="00DE0850" w14:textId="430A1838"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color w:val="262626"/>
                <w:sz w:val="18"/>
                <w:szCs w:val="18"/>
              </w:rPr>
            </w:pPr>
            <w:r w:rsidRPr="004604B0">
              <w:rPr>
                <w:rFonts w:ascii="NimbusSanL-Bold" w:hAnsi="NimbusSanL-Bold"/>
                <w:color w:val="262626"/>
                <w:sz w:val="18"/>
                <w:szCs w:val="18"/>
              </w:rPr>
              <w:t>Q30(%)</w:t>
            </w:r>
          </w:p>
        </w:tc>
        <w:tc>
          <w:tcPr>
            <w:tcW w:w="759" w:type="dxa"/>
            <w:tcBorders>
              <w:top w:val="single" w:sz="12" w:space="0" w:color="92D050"/>
              <w:bottom w:val="single" w:sz="12" w:space="0" w:color="92D050"/>
            </w:tcBorders>
            <w:vAlign w:val="center"/>
          </w:tcPr>
          <w:p w14:paraId="5113B48A" w14:textId="52D1568E" w:rsidR="00285F27" w:rsidRPr="00285F27" w:rsidRDefault="00285F27" w:rsidP="004604B0">
            <w:pPr>
              <w:jc w:val="center"/>
              <w:cnfStyle w:val="100000000000" w:firstRow="1" w:lastRow="0" w:firstColumn="0" w:lastColumn="0" w:oddVBand="0" w:evenVBand="0" w:oddHBand="0" w:evenHBand="0" w:firstRowFirstColumn="0" w:firstRowLastColumn="0" w:lastRowFirstColumn="0" w:lastRowLastColumn="0"/>
              <w:rPr>
                <w:rFonts w:ascii="NimbusSanL-Bold" w:hAnsi="NimbusSanL-Bold"/>
                <w:color w:val="262626"/>
                <w:sz w:val="18"/>
                <w:szCs w:val="18"/>
              </w:rPr>
            </w:pPr>
            <w:r w:rsidRPr="004604B0">
              <w:rPr>
                <w:rFonts w:ascii="NimbusSanL-Bold" w:hAnsi="NimbusSanL-Bold"/>
                <w:color w:val="262626"/>
                <w:sz w:val="18"/>
                <w:szCs w:val="18"/>
              </w:rPr>
              <w:t>GC(%)</w:t>
            </w:r>
          </w:p>
        </w:tc>
      </w:tr>
      <w:tr w:rsidR="004604B0" w:rsidRPr="00285F27" w14:paraId="172B0F83" w14:textId="7C01F4F6" w:rsidTr="004604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83" w:type="dxa"/>
            <w:tcBorders>
              <w:top w:val="single" w:sz="12" w:space="0" w:color="92D050"/>
              <w:bottom w:val="nil"/>
            </w:tcBorders>
            <w:vAlign w:val="center"/>
          </w:tcPr>
          <w:p w14:paraId="2759EE56" w14:textId="496D1066" w:rsidR="004604B0" w:rsidRPr="00285F27" w:rsidRDefault="004604B0" w:rsidP="004604B0">
            <w:pPr>
              <w:jc w:val="center"/>
              <w:rPr>
                <w:b w:val="0"/>
                <w:sz w:val="18"/>
                <w:szCs w:val="18"/>
              </w:rPr>
            </w:pPr>
            <w:r w:rsidRPr="00F513C7">
              <w:rPr>
                <w:sz w:val="16"/>
              </w:rPr>
              <w:t>RHC01262_L4</w:t>
            </w:r>
          </w:p>
        </w:tc>
        <w:tc>
          <w:tcPr>
            <w:tcW w:w="1547" w:type="dxa"/>
            <w:tcBorders>
              <w:top w:val="single" w:sz="12" w:space="0" w:color="92D050"/>
              <w:bottom w:val="nil"/>
            </w:tcBorders>
            <w:vAlign w:val="center"/>
          </w:tcPr>
          <w:p w14:paraId="4019200D" w14:textId="4B08C573" w:rsidR="004604B0" w:rsidRPr="00285F27" w:rsidRDefault="004604B0" w:rsidP="004604B0">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04B0">
              <w:rPr>
                <w:sz w:val="18"/>
                <w:szCs w:val="18"/>
              </w:rPr>
              <w:t>USPD16095701-1</w:t>
            </w:r>
          </w:p>
        </w:tc>
        <w:tc>
          <w:tcPr>
            <w:tcW w:w="1717" w:type="dxa"/>
            <w:tcBorders>
              <w:top w:val="single" w:sz="12" w:space="0" w:color="92D050"/>
              <w:bottom w:val="nil"/>
            </w:tcBorders>
            <w:vAlign w:val="center"/>
          </w:tcPr>
          <w:p w14:paraId="1EEF5F27" w14:textId="38DD23A8" w:rsidR="004604B0" w:rsidRPr="00285F27" w:rsidRDefault="004604B0" w:rsidP="004604B0">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04B0">
              <w:rPr>
                <w:sz w:val="18"/>
                <w:szCs w:val="18"/>
              </w:rPr>
              <w:t>HWM2MCCXY_L7</w:t>
            </w:r>
          </w:p>
        </w:tc>
        <w:tc>
          <w:tcPr>
            <w:tcW w:w="936" w:type="dxa"/>
            <w:tcBorders>
              <w:top w:val="single" w:sz="12" w:space="0" w:color="92D050"/>
              <w:bottom w:val="nil"/>
            </w:tcBorders>
            <w:vAlign w:val="center"/>
          </w:tcPr>
          <w:p w14:paraId="60221922" w14:textId="75E5FC75" w:rsidR="004604B0" w:rsidRPr="00285F27" w:rsidRDefault="004604B0" w:rsidP="004604B0">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04B0">
              <w:rPr>
                <w:sz w:val="18"/>
                <w:szCs w:val="18"/>
              </w:rPr>
              <w:t>21621442</w:t>
            </w:r>
          </w:p>
        </w:tc>
        <w:tc>
          <w:tcPr>
            <w:tcW w:w="846" w:type="dxa"/>
            <w:tcBorders>
              <w:top w:val="single" w:sz="12" w:space="0" w:color="92D050"/>
              <w:bottom w:val="nil"/>
            </w:tcBorders>
            <w:vAlign w:val="center"/>
          </w:tcPr>
          <w:p w14:paraId="43D37E44" w14:textId="0087B195" w:rsidR="004604B0" w:rsidRPr="004604B0" w:rsidRDefault="004604B0" w:rsidP="004604B0">
            <w:pPr>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6</w:t>
            </w:r>
            <w:r>
              <w:rPr>
                <w:rFonts w:eastAsiaTheme="minorEastAsia"/>
                <w:sz w:val="18"/>
                <w:szCs w:val="18"/>
              </w:rPr>
              <w:t>.5</w:t>
            </w:r>
          </w:p>
        </w:tc>
        <w:tc>
          <w:tcPr>
            <w:tcW w:w="921" w:type="dxa"/>
            <w:tcBorders>
              <w:top w:val="single" w:sz="12" w:space="0" w:color="92D050"/>
              <w:bottom w:val="nil"/>
            </w:tcBorders>
            <w:vAlign w:val="center"/>
          </w:tcPr>
          <w:p w14:paraId="5F1C9649" w14:textId="197A146C" w:rsidR="004604B0" w:rsidRPr="004604B0" w:rsidRDefault="004604B0" w:rsidP="004604B0">
            <w:pPr>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7</w:t>
            </w:r>
            <w:r>
              <w:rPr>
                <w:rFonts w:eastAsiaTheme="minorEastAsia"/>
                <w:sz w:val="18"/>
                <w:szCs w:val="18"/>
              </w:rPr>
              <w:t>7.47</w:t>
            </w:r>
          </w:p>
        </w:tc>
        <w:tc>
          <w:tcPr>
            <w:tcW w:w="669" w:type="dxa"/>
            <w:tcBorders>
              <w:top w:val="single" w:sz="12" w:space="0" w:color="92D050"/>
              <w:bottom w:val="nil"/>
            </w:tcBorders>
            <w:vAlign w:val="center"/>
          </w:tcPr>
          <w:p w14:paraId="6CDE80A6" w14:textId="59EB7582" w:rsidR="004604B0" w:rsidRPr="004604B0" w:rsidRDefault="004604B0" w:rsidP="004604B0">
            <w:pPr>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0</w:t>
            </w:r>
            <w:r>
              <w:rPr>
                <w:rFonts w:eastAsiaTheme="minorEastAsia"/>
                <w:sz w:val="18"/>
                <w:szCs w:val="18"/>
              </w:rPr>
              <w:t>.02%</w:t>
            </w:r>
          </w:p>
        </w:tc>
        <w:tc>
          <w:tcPr>
            <w:tcW w:w="877" w:type="dxa"/>
            <w:tcBorders>
              <w:top w:val="single" w:sz="12" w:space="0" w:color="92D050"/>
              <w:bottom w:val="nil"/>
            </w:tcBorders>
            <w:vAlign w:val="center"/>
          </w:tcPr>
          <w:p w14:paraId="198A5C7B" w14:textId="666B59ED" w:rsidR="004604B0" w:rsidRPr="004604B0" w:rsidRDefault="004604B0" w:rsidP="004604B0">
            <w:pPr>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9</w:t>
            </w:r>
            <w:r>
              <w:rPr>
                <w:rFonts w:eastAsiaTheme="minorEastAsia"/>
                <w:sz w:val="18"/>
                <w:szCs w:val="18"/>
              </w:rPr>
              <w:t>6.43</w:t>
            </w:r>
          </w:p>
        </w:tc>
        <w:tc>
          <w:tcPr>
            <w:tcW w:w="877" w:type="dxa"/>
            <w:tcBorders>
              <w:top w:val="single" w:sz="12" w:space="0" w:color="92D050"/>
              <w:bottom w:val="nil"/>
            </w:tcBorders>
            <w:vAlign w:val="center"/>
          </w:tcPr>
          <w:p w14:paraId="2D4DD0A3" w14:textId="3D5FDD70" w:rsidR="004604B0" w:rsidRPr="004604B0" w:rsidRDefault="004604B0" w:rsidP="004604B0">
            <w:pPr>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9</w:t>
            </w:r>
            <w:r>
              <w:rPr>
                <w:rFonts w:eastAsiaTheme="minorEastAsia"/>
                <w:sz w:val="18"/>
                <w:szCs w:val="18"/>
              </w:rPr>
              <w:t>2.23</w:t>
            </w:r>
          </w:p>
        </w:tc>
        <w:tc>
          <w:tcPr>
            <w:tcW w:w="759" w:type="dxa"/>
            <w:tcBorders>
              <w:top w:val="single" w:sz="12" w:space="0" w:color="92D050"/>
              <w:bottom w:val="nil"/>
            </w:tcBorders>
            <w:vAlign w:val="center"/>
          </w:tcPr>
          <w:p w14:paraId="721F719B" w14:textId="30A234F9" w:rsidR="004604B0" w:rsidRPr="004604B0" w:rsidRDefault="004604B0" w:rsidP="004604B0">
            <w:pPr>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4</w:t>
            </w:r>
            <w:r>
              <w:rPr>
                <w:rFonts w:eastAsiaTheme="minorEastAsia"/>
                <w:sz w:val="18"/>
                <w:szCs w:val="18"/>
              </w:rPr>
              <w:t>4.08</w:t>
            </w:r>
          </w:p>
        </w:tc>
      </w:tr>
      <w:tr w:rsidR="004604B0" w:rsidRPr="00285F27" w14:paraId="553D8749" w14:textId="1E6834DB" w:rsidTr="004604B0">
        <w:trPr>
          <w:trHeight w:val="20"/>
        </w:trPr>
        <w:tc>
          <w:tcPr>
            <w:cnfStyle w:val="001000000000" w:firstRow="0" w:lastRow="0" w:firstColumn="1" w:lastColumn="0" w:oddVBand="0" w:evenVBand="0" w:oddHBand="0" w:evenHBand="0" w:firstRowFirstColumn="0" w:firstRowLastColumn="0" w:lastRowFirstColumn="0" w:lastRowLastColumn="0"/>
            <w:tcW w:w="1283" w:type="dxa"/>
            <w:tcBorders>
              <w:top w:val="nil"/>
              <w:bottom w:val="single" w:sz="12" w:space="0" w:color="92D050"/>
            </w:tcBorders>
            <w:vAlign w:val="center"/>
          </w:tcPr>
          <w:p w14:paraId="6EFC1FA5" w14:textId="3A6CC052" w:rsidR="004604B0" w:rsidRPr="00285F27" w:rsidRDefault="004604B0" w:rsidP="004604B0">
            <w:pPr>
              <w:jc w:val="center"/>
              <w:rPr>
                <w:b w:val="0"/>
                <w:sz w:val="18"/>
                <w:szCs w:val="18"/>
              </w:rPr>
            </w:pPr>
            <w:r w:rsidRPr="00F513C7">
              <w:rPr>
                <w:sz w:val="16"/>
              </w:rPr>
              <w:t>RHC01262_</w:t>
            </w:r>
            <w:r>
              <w:rPr>
                <w:sz w:val="16"/>
              </w:rPr>
              <w:t>M5</w:t>
            </w:r>
          </w:p>
        </w:tc>
        <w:tc>
          <w:tcPr>
            <w:tcW w:w="1547" w:type="dxa"/>
            <w:tcBorders>
              <w:top w:val="nil"/>
              <w:bottom w:val="single" w:sz="12" w:space="0" w:color="92D050"/>
            </w:tcBorders>
            <w:vAlign w:val="center"/>
          </w:tcPr>
          <w:p w14:paraId="5956F44D" w14:textId="5AD4C806" w:rsidR="004604B0" w:rsidRPr="00285F27" w:rsidRDefault="004604B0" w:rsidP="004604B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04B0">
              <w:rPr>
                <w:sz w:val="18"/>
                <w:szCs w:val="18"/>
              </w:rPr>
              <w:t>USPD16095702-5</w:t>
            </w:r>
          </w:p>
        </w:tc>
        <w:tc>
          <w:tcPr>
            <w:tcW w:w="1717" w:type="dxa"/>
            <w:tcBorders>
              <w:top w:val="nil"/>
              <w:bottom w:val="single" w:sz="12" w:space="0" w:color="92D050"/>
            </w:tcBorders>
            <w:vAlign w:val="center"/>
          </w:tcPr>
          <w:p w14:paraId="77E71572" w14:textId="08E97CFF" w:rsidR="004604B0" w:rsidRPr="00285F27" w:rsidRDefault="004604B0" w:rsidP="004604B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04B0">
              <w:rPr>
                <w:sz w:val="18"/>
                <w:szCs w:val="18"/>
              </w:rPr>
              <w:t>HWM2MCCXY_L7</w:t>
            </w:r>
          </w:p>
        </w:tc>
        <w:tc>
          <w:tcPr>
            <w:tcW w:w="936" w:type="dxa"/>
            <w:tcBorders>
              <w:top w:val="nil"/>
              <w:bottom w:val="single" w:sz="12" w:space="0" w:color="92D050"/>
            </w:tcBorders>
            <w:vAlign w:val="center"/>
          </w:tcPr>
          <w:p w14:paraId="772EB0B2" w14:textId="5268E1E5" w:rsidR="004604B0" w:rsidRPr="00285F27" w:rsidRDefault="004604B0" w:rsidP="004604B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04B0">
              <w:rPr>
                <w:sz w:val="18"/>
                <w:szCs w:val="18"/>
              </w:rPr>
              <w:t>28649626</w:t>
            </w:r>
          </w:p>
        </w:tc>
        <w:tc>
          <w:tcPr>
            <w:tcW w:w="846" w:type="dxa"/>
            <w:tcBorders>
              <w:top w:val="nil"/>
              <w:bottom w:val="single" w:sz="12" w:space="0" w:color="92D050"/>
            </w:tcBorders>
            <w:vAlign w:val="center"/>
          </w:tcPr>
          <w:p w14:paraId="46844B0A" w14:textId="49C40885" w:rsidR="004604B0" w:rsidRPr="004604B0" w:rsidRDefault="004604B0" w:rsidP="004604B0">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8</w:t>
            </w:r>
            <w:r>
              <w:rPr>
                <w:rFonts w:eastAsiaTheme="minorEastAsia"/>
                <w:sz w:val="18"/>
                <w:szCs w:val="18"/>
              </w:rPr>
              <w:t>.6</w:t>
            </w:r>
          </w:p>
        </w:tc>
        <w:tc>
          <w:tcPr>
            <w:tcW w:w="921" w:type="dxa"/>
            <w:tcBorders>
              <w:top w:val="nil"/>
              <w:bottom w:val="single" w:sz="12" w:space="0" w:color="92D050"/>
            </w:tcBorders>
            <w:vAlign w:val="center"/>
          </w:tcPr>
          <w:p w14:paraId="7596139D" w14:textId="03ABCFAC" w:rsidR="004604B0" w:rsidRPr="004604B0" w:rsidRDefault="004604B0" w:rsidP="004604B0">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7</w:t>
            </w:r>
            <w:r>
              <w:rPr>
                <w:rFonts w:eastAsiaTheme="minorEastAsia"/>
                <w:sz w:val="18"/>
                <w:szCs w:val="18"/>
              </w:rPr>
              <w:t>3.46</w:t>
            </w:r>
          </w:p>
        </w:tc>
        <w:tc>
          <w:tcPr>
            <w:tcW w:w="669" w:type="dxa"/>
            <w:tcBorders>
              <w:top w:val="nil"/>
              <w:bottom w:val="single" w:sz="12" w:space="0" w:color="92D050"/>
            </w:tcBorders>
            <w:vAlign w:val="center"/>
          </w:tcPr>
          <w:p w14:paraId="01C08915" w14:textId="16B1E630" w:rsidR="004604B0" w:rsidRPr="00285F27" w:rsidRDefault="004604B0" w:rsidP="004604B0">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Theme="minorEastAsia" w:hint="eastAsia"/>
                <w:sz w:val="18"/>
                <w:szCs w:val="18"/>
              </w:rPr>
              <w:t>0</w:t>
            </w:r>
            <w:r>
              <w:rPr>
                <w:rFonts w:eastAsiaTheme="minorEastAsia"/>
                <w:sz w:val="18"/>
                <w:szCs w:val="18"/>
              </w:rPr>
              <w:t>.02%</w:t>
            </w:r>
          </w:p>
        </w:tc>
        <w:tc>
          <w:tcPr>
            <w:tcW w:w="877" w:type="dxa"/>
            <w:tcBorders>
              <w:top w:val="nil"/>
              <w:bottom w:val="single" w:sz="12" w:space="0" w:color="92D050"/>
            </w:tcBorders>
            <w:vAlign w:val="center"/>
          </w:tcPr>
          <w:p w14:paraId="5A522F8A" w14:textId="1DBEA918" w:rsidR="004604B0" w:rsidRPr="004604B0" w:rsidRDefault="004604B0" w:rsidP="004604B0">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9</w:t>
            </w:r>
            <w:r>
              <w:rPr>
                <w:rFonts w:eastAsiaTheme="minorEastAsia"/>
                <w:sz w:val="18"/>
                <w:szCs w:val="18"/>
              </w:rPr>
              <w:t>6.49</w:t>
            </w:r>
          </w:p>
        </w:tc>
        <w:tc>
          <w:tcPr>
            <w:tcW w:w="877" w:type="dxa"/>
            <w:tcBorders>
              <w:top w:val="nil"/>
              <w:bottom w:val="single" w:sz="12" w:space="0" w:color="92D050"/>
            </w:tcBorders>
            <w:vAlign w:val="center"/>
          </w:tcPr>
          <w:p w14:paraId="34309254" w14:textId="488366CB" w:rsidR="004604B0" w:rsidRPr="004604B0" w:rsidRDefault="004604B0" w:rsidP="004604B0">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9</w:t>
            </w:r>
            <w:r>
              <w:rPr>
                <w:rFonts w:eastAsiaTheme="minorEastAsia"/>
                <w:sz w:val="18"/>
                <w:szCs w:val="18"/>
              </w:rPr>
              <w:t>2.34</w:t>
            </w:r>
          </w:p>
        </w:tc>
        <w:tc>
          <w:tcPr>
            <w:tcW w:w="759" w:type="dxa"/>
            <w:tcBorders>
              <w:top w:val="nil"/>
              <w:bottom w:val="single" w:sz="12" w:space="0" w:color="92D050"/>
            </w:tcBorders>
            <w:vAlign w:val="center"/>
          </w:tcPr>
          <w:p w14:paraId="1EC07F71" w14:textId="70D0FFAC" w:rsidR="004604B0" w:rsidRPr="004604B0" w:rsidRDefault="004604B0" w:rsidP="004604B0">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4</w:t>
            </w:r>
            <w:r>
              <w:rPr>
                <w:rFonts w:eastAsiaTheme="minorEastAsia"/>
                <w:sz w:val="18"/>
                <w:szCs w:val="18"/>
              </w:rPr>
              <w:t>2.86</w:t>
            </w:r>
          </w:p>
        </w:tc>
      </w:tr>
    </w:tbl>
    <w:p w14:paraId="134DF1B7" w14:textId="77777777" w:rsidR="00B572B7" w:rsidRPr="004C3C44" w:rsidRDefault="00B572B7" w:rsidP="00B572B7">
      <w:pPr>
        <w:pStyle w:val="af5"/>
        <w:snapToGrid w:val="0"/>
        <w:spacing w:line="240" w:lineRule="auto"/>
        <w:ind w:rightChars="300" w:right="600"/>
        <w:rPr>
          <w:rFonts w:ascii="Times New Roman" w:eastAsiaTheme="minorEastAsia" w:hAnsi="Times New Roman"/>
          <w:szCs w:val="18"/>
        </w:rPr>
      </w:pPr>
      <w:r w:rsidRPr="004C3C44">
        <w:rPr>
          <w:rFonts w:ascii="Times New Roman" w:eastAsiaTheme="minorEastAsia" w:hAnsi="Times New Roman"/>
          <w:bCs/>
          <w:szCs w:val="18"/>
        </w:rPr>
        <w:t>The details for the sequencing data statistics are as follows:</w:t>
      </w:r>
    </w:p>
    <w:p w14:paraId="303EB2E0" w14:textId="77777777" w:rsidR="00B572B7" w:rsidRPr="004C3C44" w:rsidRDefault="00B572B7" w:rsidP="00B572B7">
      <w:pPr>
        <w:pStyle w:val="af5"/>
        <w:numPr>
          <w:ilvl w:val="0"/>
          <w:numId w:val="16"/>
        </w:numPr>
        <w:snapToGrid w:val="0"/>
        <w:spacing w:line="240" w:lineRule="auto"/>
        <w:ind w:left="482" w:rightChars="300" w:right="600" w:hanging="482"/>
        <w:rPr>
          <w:rFonts w:ascii="Times New Roman" w:eastAsiaTheme="minorEastAsia" w:hAnsi="Times New Roman"/>
          <w:szCs w:val="18"/>
        </w:rPr>
      </w:pPr>
      <w:bookmarkStart w:id="15" w:name="_Hlk3896994"/>
      <w:r w:rsidRPr="004C3C44">
        <w:rPr>
          <w:rFonts w:ascii="Times New Roman" w:eastAsiaTheme="minorEastAsia" w:hAnsi="Times New Roman"/>
          <w:szCs w:val="18"/>
        </w:rPr>
        <w:t>Sample name: Sample name.</w:t>
      </w:r>
    </w:p>
    <w:p w14:paraId="5840E799" w14:textId="6870638D" w:rsidR="00B572B7" w:rsidRPr="004C3C44" w:rsidRDefault="004604B0" w:rsidP="00B572B7">
      <w:pPr>
        <w:pStyle w:val="af5"/>
        <w:numPr>
          <w:ilvl w:val="0"/>
          <w:numId w:val="16"/>
        </w:numPr>
        <w:snapToGrid w:val="0"/>
        <w:spacing w:line="240" w:lineRule="auto"/>
        <w:ind w:left="482" w:rightChars="300" w:right="600" w:hanging="482"/>
        <w:rPr>
          <w:rFonts w:ascii="Times New Roman" w:eastAsiaTheme="minorEastAsia" w:hAnsi="Times New Roman"/>
          <w:szCs w:val="18"/>
        </w:rPr>
      </w:pPr>
      <w:r w:rsidRPr="004604B0">
        <w:rPr>
          <w:rFonts w:ascii="Times New Roman" w:eastAsiaTheme="minorEastAsia" w:hAnsi="Times New Roman"/>
          <w:szCs w:val="18"/>
        </w:rPr>
        <w:t>Raw reads: four rows are taken as a unit to calculate the total amount of read1 and</w:t>
      </w:r>
      <w:r w:rsidR="00754996">
        <w:rPr>
          <w:rFonts w:ascii="Times New Roman" w:eastAsiaTheme="minorEastAsia" w:hAnsi="Times New Roman"/>
          <w:szCs w:val="18"/>
        </w:rPr>
        <w:t xml:space="preserve"> </w:t>
      </w:r>
      <w:r w:rsidRPr="004604B0">
        <w:rPr>
          <w:rFonts w:ascii="Times New Roman" w:eastAsiaTheme="minorEastAsia" w:hAnsi="Times New Roman"/>
          <w:szCs w:val="18"/>
        </w:rPr>
        <w:t>read2 in raw data files</w:t>
      </w:r>
      <w:r>
        <w:rPr>
          <w:rFonts w:ascii="Times New Roman" w:eastAsiaTheme="minorEastAsia" w:hAnsi="Times New Roman"/>
          <w:szCs w:val="18"/>
        </w:rPr>
        <w:t>.</w:t>
      </w:r>
    </w:p>
    <w:p w14:paraId="4D01C467" w14:textId="07052786" w:rsidR="00B572B7" w:rsidRPr="004C3C44" w:rsidRDefault="004604B0" w:rsidP="00B572B7">
      <w:pPr>
        <w:pStyle w:val="af5"/>
        <w:numPr>
          <w:ilvl w:val="0"/>
          <w:numId w:val="16"/>
        </w:numPr>
        <w:snapToGrid w:val="0"/>
        <w:spacing w:line="240" w:lineRule="auto"/>
        <w:ind w:left="482" w:rightChars="300" w:right="600" w:hanging="482"/>
        <w:rPr>
          <w:rFonts w:ascii="Times New Roman" w:eastAsiaTheme="minorEastAsia" w:hAnsi="Times New Roman"/>
          <w:szCs w:val="18"/>
        </w:rPr>
      </w:pPr>
      <w:r w:rsidRPr="004604B0">
        <w:rPr>
          <w:rFonts w:ascii="Times New Roman" w:eastAsiaTheme="minorEastAsia" w:hAnsi="Times New Roman"/>
          <w:szCs w:val="18"/>
        </w:rPr>
        <w:t>Raw bases: (total raw reads) * (sequence length), calculating in G</w:t>
      </w:r>
      <w:r>
        <w:rPr>
          <w:rFonts w:ascii="Times New Roman" w:eastAsiaTheme="minorEastAsia" w:hAnsi="Times New Roman"/>
          <w:szCs w:val="18"/>
        </w:rPr>
        <w:t>.</w:t>
      </w:r>
    </w:p>
    <w:p w14:paraId="57D88BDE" w14:textId="3C74EDD3" w:rsidR="00B572B7" w:rsidRPr="004C3C44" w:rsidRDefault="00B572B7" w:rsidP="00B572B7">
      <w:pPr>
        <w:pStyle w:val="af5"/>
        <w:numPr>
          <w:ilvl w:val="0"/>
          <w:numId w:val="16"/>
        </w:numPr>
        <w:snapToGrid w:val="0"/>
        <w:spacing w:line="240" w:lineRule="auto"/>
        <w:ind w:left="482" w:rightChars="300" w:right="600" w:hanging="482"/>
        <w:rPr>
          <w:rFonts w:ascii="Times New Roman" w:eastAsiaTheme="minorEastAsia" w:hAnsi="Times New Roman"/>
          <w:szCs w:val="18"/>
        </w:rPr>
      </w:pPr>
      <w:r w:rsidRPr="004C3C44">
        <w:rPr>
          <w:rFonts w:ascii="Times New Roman" w:eastAsiaTheme="minorEastAsia" w:hAnsi="Times New Roman"/>
          <w:szCs w:val="18"/>
        </w:rPr>
        <w:t>Error rate</w:t>
      </w:r>
      <w:r w:rsidRPr="004C3C44">
        <w:rPr>
          <w:rFonts w:ascii="Times New Roman" w:eastAsiaTheme="minorEastAsia" w:hAnsi="Times New Roman"/>
          <w:szCs w:val="18"/>
        </w:rPr>
        <w:t>：</w:t>
      </w:r>
      <w:r w:rsidRPr="004C3C44">
        <w:rPr>
          <w:rFonts w:ascii="Times New Roman" w:eastAsiaTheme="minorEastAsia" w:hAnsi="Times New Roman"/>
          <w:szCs w:val="18"/>
        </w:rPr>
        <w:t>The average error rate of all bases.</w:t>
      </w:r>
    </w:p>
    <w:p w14:paraId="297AA56E" w14:textId="2E520950" w:rsidR="00B572B7" w:rsidRPr="004C3C44" w:rsidRDefault="00B572B7" w:rsidP="00B572B7">
      <w:pPr>
        <w:pStyle w:val="af5"/>
        <w:numPr>
          <w:ilvl w:val="0"/>
          <w:numId w:val="16"/>
        </w:numPr>
        <w:snapToGrid w:val="0"/>
        <w:spacing w:line="240" w:lineRule="auto"/>
        <w:ind w:left="482" w:rightChars="300" w:right="600" w:hanging="482"/>
        <w:rPr>
          <w:rFonts w:ascii="Times New Roman" w:eastAsiaTheme="minorEastAsia" w:hAnsi="Times New Roman"/>
          <w:szCs w:val="18"/>
        </w:rPr>
      </w:pPr>
      <w:r w:rsidRPr="004C3C44">
        <w:rPr>
          <w:rFonts w:ascii="Times New Roman" w:eastAsiaTheme="minorEastAsia" w:hAnsi="Times New Roman"/>
          <w:szCs w:val="18"/>
        </w:rPr>
        <w:t>Q20</w:t>
      </w:r>
      <w:r w:rsidRPr="004C3C44">
        <w:rPr>
          <w:rFonts w:ascii="Times New Roman" w:eastAsiaTheme="minorEastAsia" w:hAnsi="Times New Roman"/>
          <w:szCs w:val="18"/>
        </w:rPr>
        <w:t>：</w:t>
      </w:r>
      <w:r w:rsidRPr="004C3C44">
        <w:rPr>
          <w:rFonts w:ascii="Times New Roman" w:eastAsiaTheme="minorEastAsia" w:hAnsi="Times New Roman" w:hint="eastAsia"/>
          <w:szCs w:val="18"/>
        </w:rPr>
        <w:t xml:space="preserve">The percentage of bases with </w:t>
      </w:r>
      <w:proofErr w:type="spellStart"/>
      <w:r w:rsidRPr="004C3C44">
        <w:rPr>
          <w:rFonts w:ascii="Times New Roman" w:eastAsiaTheme="minorEastAsia" w:hAnsi="Times New Roman" w:hint="eastAsia"/>
          <w:szCs w:val="18"/>
        </w:rPr>
        <w:t>Phred</w:t>
      </w:r>
      <w:proofErr w:type="spellEnd"/>
      <w:r w:rsidRPr="004C3C44">
        <w:rPr>
          <w:rFonts w:ascii="Times New Roman" w:eastAsiaTheme="minorEastAsia" w:hAnsi="Times New Roman" w:hint="eastAsia"/>
          <w:szCs w:val="18"/>
        </w:rPr>
        <w:t xml:space="preserve"> score </w:t>
      </w:r>
      <w:r w:rsidRPr="004C3C44">
        <w:rPr>
          <w:rFonts w:ascii="Times New Roman" w:eastAsiaTheme="minorEastAsia" w:hAnsi="Times New Roman" w:hint="eastAsia"/>
          <w:szCs w:val="18"/>
        </w:rPr>
        <w:t>≥</w:t>
      </w:r>
      <w:r w:rsidRPr="004C3C44">
        <w:rPr>
          <w:rFonts w:ascii="Times New Roman" w:eastAsiaTheme="minorEastAsia" w:hAnsi="Times New Roman" w:hint="eastAsia"/>
          <w:szCs w:val="18"/>
        </w:rPr>
        <w:t>20</w:t>
      </w:r>
      <w:r w:rsidR="004C3C44">
        <w:rPr>
          <w:rFonts w:ascii="Times New Roman" w:eastAsiaTheme="minorEastAsia" w:hAnsi="Times New Roman" w:hint="eastAsia"/>
          <w:szCs w:val="18"/>
        </w:rPr>
        <w:t>.</w:t>
      </w:r>
    </w:p>
    <w:p w14:paraId="6129485F" w14:textId="1C3C1982" w:rsidR="00B572B7" w:rsidRPr="004C3C44" w:rsidRDefault="00B572B7" w:rsidP="00B572B7">
      <w:pPr>
        <w:pStyle w:val="af5"/>
        <w:numPr>
          <w:ilvl w:val="0"/>
          <w:numId w:val="16"/>
        </w:numPr>
        <w:snapToGrid w:val="0"/>
        <w:spacing w:line="240" w:lineRule="auto"/>
        <w:ind w:left="482" w:hanging="482"/>
        <w:jc w:val="left"/>
        <w:rPr>
          <w:rFonts w:ascii="Times New Roman" w:eastAsiaTheme="minorEastAsia" w:hAnsi="Times New Roman"/>
          <w:szCs w:val="18"/>
        </w:rPr>
      </w:pPr>
      <w:r w:rsidRPr="004C3C44">
        <w:rPr>
          <w:rFonts w:ascii="Times New Roman" w:eastAsiaTheme="minorEastAsia" w:hAnsi="Times New Roman"/>
          <w:szCs w:val="18"/>
        </w:rPr>
        <w:t>Q30</w:t>
      </w:r>
      <w:r w:rsidRPr="004C3C44">
        <w:rPr>
          <w:rFonts w:ascii="Times New Roman" w:eastAsiaTheme="minorEastAsia" w:hAnsi="Times New Roman"/>
          <w:szCs w:val="18"/>
        </w:rPr>
        <w:t>：</w:t>
      </w:r>
      <w:r w:rsidRPr="004C3C44">
        <w:rPr>
          <w:rFonts w:ascii="Times New Roman" w:eastAsiaTheme="minorEastAsia" w:hAnsi="Times New Roman" w:hint="eastAsia"/>
          <w:szCs w:val="18"/>
        </w:rPr>
        <w:t xml:space="preserve">The percentage of bases with </w:t>
      </w:r>
      <w:proofErr w:type="spellStart"/>
      <w:r w:rsidRPr="004C3C44">
        <w:rPr>
          <w:rFonts w:ascii="Times New Roman" w:eastAsiaTheme="minorEastAsia" w:hAnsi="Times New Roman" w:hint="eastAsia"/>
          <w:szCs w:val="18"/>
        </w:rPr>
        <w:t>Phred</w:t>
      </w:r>
      <w:proofErr w:type="spellEnd"/>
      <w:r w:rsidRPr="004C3C44">
        <w:rPr>
          <w:rFonts w:ascii="Times New Roman" w:eastAsiaTheme="minorEastAsia" w:hAnsi="Times New Roman" w:hint="eastAsia"/>
          <w:szCs w:val="18"/>
        </w:rPr>
        <w:t xml:space="preserve"> score </w:t>
      </w:r>
      <w:r w:rsidRPr="004C3C44">
        <w:rPr>
          <w:rFonts w:ascii="Times New Roman" w:eastAsiaTheme="minorEastAsia" w:hAnsi="Times New Roman" w:hint="eastAsia"/>
          <w:szCs w:val="18"/>
        </w:rPr>
        <w:t>≥</w:t>
      </w:r>
      <w:r w:rsidRPr="004C3C44">
        <w:rPr>
          <w:rFonts w:ascii="Times New Roman" w:eastAsiaTheme="minorEastAsia" w:hAnsi="Times New Roman" w:hint="eastAsia"/>
          <w:szCs w:val="18"/>
        </w:rPr>
        <w:t>30.</w:t>
      </w:r>
    </w:p>
    <w:p w14:paraId="11C4CF5B" w14:textId="16CE246A" w:rsidR="004604B0" w:rsidRPr="004604B0" w:rsidRDefault="00B572B7" w:rsidP="004604B0">
      <w:pPr>
        <w:pStyle w:val="af5"/>
        <w:numPr>
          <w:ilvl w:val="0"/>
          <w:numId w:val="16"/>
        </w:numPr>
        <w:snapToGrid w:val="0"/>
        <w:spacing w:line="240" w:lineRule="auto"/>
        <w:ind w:left="482" w:hanging="482"/>
        <w:jc w:val="left"/>
        <w:rPr>
          <w:rFonts w:ascii="Times New Roman" w:eastAsiaTheme="minorEastAsia" w:hAnsi="Times New Roman"/>
          <w:szCs w:val="18"/>
        </w:rPr>
      </w:pPr>
      <w:r w:rsidRPr="004C3C44">
        <w:rPr>
          <w:rFonts w:ascii="Times New Roman" w:eastAsiaTheme="minorEastAsia" w:hAnsi="Times New Roman"/>
          <w:szCs w:val="18"/>
        </w:rPr>
        <w:t>GC content</w:t>
      </w:r>
      <w:r w:rsidRPr="004C3C44">
        <w:rPr>
          <w:rFonts w:ascii="Times New Roman" w:eastAsiaTheme="minorEastAsia" w:hAnsi="Times New Roman"/>
          <w:szCs w:val="18"/>
        </w:rPr>
        <w:t>：</w:t>
      </w:r>
      <w:r w:rsidRPr="004C3C44">
        <w:rPr>
          <w:rFonts w:ascii="Times New Roman" w:eastAsiaTheme="minorEastAsia" w:hAnsi="Times New Roman"/>
          <w:szCs w:val="18"/>
        </w:rPr>
        <w:t>The percentage of G and C in the total bases.</w:t>
      </w:r>
    </w:p>
    <w:p w14:paraId="24780E80" w14:textId="6D640F14" w:rsidR="004604B0" w:rsidRPr="004604B0" w:rsidRDefault="004604B0" w:rsidP="004604B0">
      <w:pPr>
        <w:pStyle w:val="1"/>
        <w:rPr>
          <w:sz w:val="32"/>
        </w:rPr>
      </w:pPr>
      <w:r w:rsidRPr="004604B0">
        <w:rPr>
          <w:sz w:val="32"/>
        </w:rPr>
        <w:t>4 Appendix</w:t>
      </w:r>
    </w:p>
    <w:p w14:paraId="74E84650" w14:textId="77777777" w:rsidR="004604B0" w:rsidRDefault="004604B0" w:rsidP="004604B0">
      <w:pPr>
        <w:rPr>
          <w:rFonts w:eastAsiaTheme="minorEastAsia"/>
          <w:b/>
          <w:sz w:val="21"/>
        </w:rPr>
      </w:pPr>
      <w:r>
        <w:rPr>
          <w:rFonts w:eastAsiaTheme="minorEastAsia"/>
          <w:b/>
          <w:sz w:val="21"/>
        </w:rPr>
        <w:t xml:space="preserve">4.1 </w:t>
      </w:r>
      <w:r w:rsidRPr="004604B0">
        <w:rPr>
          <w:rFonts w:eastAsiaTheme="minorEastAsia"/>
          <w:b/>
          <w:sz w:val="21"/>
        </w:rPr>
        <w:t>Introduction of Sequencing Data Format</w:t>
      </w:r>
    </w:p>
    <w:p w14:paraId="49AE3B86" w14:textId="3A449A82" w:rsidR="004604B0" w:rsidRPr="00756CF7" w:rsidRDefault="004604B0" w:rsidP="004604B0">
      <w:pPr>
        <w:rPr>
          <w:rStyle w:val="fontstyle21"/>
          <w:rFonts w:ascii="Times New Roman" w:eastAsia="宋体" w:hAnsi="Times New Roman"/>
          <w:color w:val="auto"/>
          <w:sz w:val="22"/>
          <w:szCs w:val="21"/>
        </w:rPr>
      </w:pPr>
      <w:r w:rsidRPr="00756CF7">
        <w:rPr>
          <w:rStyle w:val="fontstyle21"/>
          <w:sz w:val="22"/>
        </w:rPr>
        <w:t xml:space="preserve">The original raw data from Illumina </w:t>
      </w:r>
      <w:r w:rsidRPr="00756CF7">
        <w:rPr>
          <w:rStyle w:val="fontstyle21"/>
          <w:rFonts w:hint="eastAsia"/>
          <w:sz w:val="22"/>
        </w:rPr>
        <w:t>platform</w:t>
      </w:r>
      <w:r w:rsidRPr="00756CF7">
        <w:rPr>
          <w:rStyle w:val="fontstyle21"/>
          <w:sz w:val="22"/>
        </w:rPr>
        <w:t xml:space="preserve"> are transformed to Sequenced Reads by base calling. Raw data are recorded in a FASTQ file, which contains sequence information (reads) and corresponding sequencing quality information. Every read in FASTQ format is stored in four lines as follows:</w:t>
      </w:r>
    </w:p>
    <w:p w14:paraId="3C2E4D2F" w14:textId="77777777" w:rsidR="004604B0" w:rsidRDefault="004604B0" w:rsidP="004604B0">
      <w:pPr>
        <w:pStyle w:val="aa"/>
        <w:widowControl w:val="0"/>
        <w:spacing w:before="0" w:beforeAutospacing="0" w:after="0" w:afterAutospacing="0" w:line="276" w:lineRule="auto"/>
        <w:ind w:left="480"/>
        <w:rPr>
          <w:rStyle w:val="fontstyle21"/>
        </w:rPr>
      </w:pPr>
    </w:p>
    <w:p w14:paraId="5753E52E" w14:textId="77777777" w:rsidR="004604B0" w:rsidRDefault="004604B0" w:rsidP="004604B0">
      <w:pPr>
        <w:pStyle w:val="aa"/>
        <w:widowControl w:val="0"/>
        <w:spacing w:before="0" w:beforeAutospacing="0" w:after="0" w:afterAutospacing="0" w:line="276" w:lineRule="auto"/>
        <w:ind w:left="480"/>
        <w:rPr>
          <w:rStyle w:val="fontstyle21"/>
        </w:rPr>
      </w:pPr>
      <w:r>
        <w:rPr>
          <w:rStyle w:val="fontstyle31"/>
        </w:rPr>
        <w:t>@HWI-ST1276:71:C1162ACXX:1:1101:1208:2458 1:N:0:CGATGT</w:t>
      </w:r>
      <w:r>
        <w:rPr>
          <w:rFonts w:ascii="Courier" w:hAnsi="Courier"/>
          <w:color w:val="000000"/>
          <w:sz w:val="22"/>
          <w:szCs w:val="22"/>
        </w:rPr>
        <w:br/>
      </w:r>
      <w:r>
        <w:rPr>
          <w:rStyle w:val="fontstyle31"/>
        </w:rPr>
        <w:lastRenderedPageBreak/>
        <w:t>NAAGAACACGTTCGGTCACCTCAGCACACTTGTGAATGTCATGGGATCCAT</w:t>
      </w:r>
      <w:r>
        <w:rPr>
          <w:rFonts w:ascii="Courier" w:hAnsi="Courier"/>
          <w:color w:val="000000"/>
          <w:sz w:val="22"/>
          <w:szCs w:val="22"/>
        </w:rPr>
        <w:br/>
      </w:r>
      <w:r>
        <w:rPr>
          <w:rStyle w:val="fontstyle31"/>
        </w:rPr>
        <w:t>+</w:t>
      </w:r>
      <w:r>
        <w:rPr>
          <w:rFonts w:ascii="Courier" w:hAnsi="Courier"/>
          <w:color w:val="000000"/>
          <w:sz w:val="22"/>
          <w:szCs w:val="22"/>
        </w:rPr>
        <w:br/>
      </w:r>
      <w:r>
        <w:rPr>
          <w:rStyle w:val="fontstyle31"/>
        </w:rPr>
        <w:t>#55???BBBBB?BA@DEEFFCFFHHFFCFFHHHHHHHFAE0ECFFD/AEHH</w:t>
      </w:r>
      <w:r>
        <w:rPr>
          <w:rFonts w:ascii="Courier" w:hAnsi="Courier"/>
          <w:color w:val="000000"/>
          <w:sz w:val="22"/>
          <w:szCs w:val="22"/>
        </w:rPr>
        <w:br/>
      </w:r>
    </w:p>
    <w:p w14:paraId="488BFF23" w14:textId="77777777" w:rsidR="004604B0" w:rsidRPr="00756CF7" w:rsidRDefault="004604B0" w:rsidP="004604B0">
      <w:pPr>
        <w:pStyle w:val="aa"/>
        <w:widowControl w:val="0"/>
        <w:spacing w:before="0" w:beforeAutospacing="0" w:after="0" w:afterAutospacing="0" w:line="276" w:lineRule="auto"/>
        <w:ind w:left="480"/>
        <w:rPr>
          <w:rStyle w:val="fontstyle21"/>
          <w:sz w:val="22"/>
        </w:rPr>
      </w:pPr>
      <w:r w:rsidRPr="00756CF7">
        <w:rPr>
          <w:rStyle w:val="fontstyle21"/>
          <w:sz w:val="22"/>
        </w:rPr>
        <w:t xml:space="preserve">Line 1 begins with a '@' character and is followed by the Illumina Sequence Identifiers and an optional description. </w:t>
      </w:r>
    </w:p>
    <w:p w14:paraId="3DC7AAFF" w14:textId="77777777" w:rsidR="004604B0" w:rsidRDefault="004604B0" w:rsidP="004604B0">
      <w:pPr>
        <w:pStyle w:val="aa"/>
        <w:widowControl w:val="0"/>
        <w:spacing w:before="0" w:beforeAutospacing="0" w:after="0" w:afterAutospacing="0" w:line="276" w:lineRule="auto"/>
        <w:ind w:left="480"/>
        <w:rPr>
          <w:rStyle w:val="fontstyle21"/>
          <w:rFonts w:eastAsiaTheme="minorEastAsia"/>
        </w:rPr>
      </w:pPr>
    </w:p>
    <w:p w14:paraId="2FF7C4D7" w14:textId="77777777" w:rsidR="004604B0" w:rsidRPr="00756CF7" w:rsidRDefault="004604B0" w:rsidP="004604B0">
      <w:pPr>
        <w:pStyle w:val="aa"/>
        <w:widowControl w:val="0"/>
        <w:spacing w:before="0" w:beforeAutospacing="0" w:after="0" w:afterAutospacing="0" w:line="276" w:lineRule="auto"/>
        <w:ind w:left="480"/>
        <w:rPr>
          <w:rStyle w:val="fontstyle21"/>
          <w:sz w:val="22"/>
        </w:rPr>
      </w:pPr>
      <w:r w:rsidRPr="00756CF7">
        <w:rPr>
          <w:rStyle w:val="fontstyle21"/>
          <w:sz w:val="22"/>
        </w:rPr>
        <w:t>Illumina Sequence Identifier details:</w:t>
      </w:r>
    </w:p>
    <w:tbl>
      <w:tblPr>
        <w:tblStyle w:val="6-3"/>
        <w:tblW w:w="7850" w:type="dxa"/>
        <w:tblLook w:val="06A0" w:firstRow="1" w:lastRow="0" w:firstColumn="1" w:lastColumn="0" w:noHBand="1" w:noVBand="1"/>
      </w:tblPr>
      <w:tblGrid>
        <w:gridCol w:w="2038"/>
        <w:gridCol w:w="5812"/>
      </w:tblGrid>
      <w:tr w:rsidR="004604B0" w:rsidRPr="009D1F34" w14:paraId="3CC0A314" w14:textId="77777777" w:rsidTr="009D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4F473B87" w14:textId="77777777" w:rsidR="004604B0" w:rsidRPr="009D1F34" w:rsidRDefault="004604B0" w:rsidP="009D7F08">
            <w:pPr>
              <w:pStyle w:val="aa"/>
              <w:widowControl w:val="0"/>
              <w:spacing w:before="0" w:beforeAutospacing="0" w:after="0" w:afterAutospacing="0" w:line="276" w:lineRule="auto"/>
              <w:jc w:val="center"/>
              <w:rPr>
                <w:rStyle w:val="fontstyle21"/>
                <w:rFonts w:eastAsiaTheme="minorEastAsia"/>
                <w:b w:val="0"/>
                <w:sz w:val="21"/>
              </w:rPr>
            </w:pPr>
            <w:r w:rsidRPr="009D1F34">
              <w:rPr>
                <w:rFonts w:ascii="TimesNewRomanPS-BoldMT" w:hAnsi="TimesNewRomanPS-BoldMT" w:cs="Times New Roman"/>
                <w:color w:val="000000"/>
                <w:kern w:val="2"/>
                <w:sz w:val="21"/>
                <w:szCs w:val="16"/>
              </w:rPr>
              <w:t>Identifier</w:t>
            </w:r>
          </w:p>
        </w:tc>
        <w:tc>
          <w:tcPr>
            <w:tcW w:w="5812" w:type="dxa"/>
          </w:tcPr>
          <w:p w14:paraId="7AC3988F" w14:textId="77777777" w:rsidR="004604B0" w:rsidRPr="009D1F34" w:rsidRDefault="004604B0" w:rsidP="009D7F08">
            <w:pPr>
              <w:pStyle w:val="aa"/>
              <w:widowControl w:val="0"/>
              <w:spacing w:before="0" w:beforeAutospacing="0" w:after="0" w:afterAutospacing="0" w:line="276" w:lineRule="auto"/>
              <w:jc w:val="center"/>
              <w:cnfStyle w:val="100000000000" w:firstRow="1" w:lastRow="0" w:firstColumn="0" w:lastColumn="0" w:oddVBand="0" w:evenVBand="0" w:oddHBand="0" w:evenHBand="0" w:firstRowFirstColumn="0" w:firstRowLastColumn="0" w:lastRowFirstColumn="0" w:lastRowLastColumn="0"/>
              <w:rPr>
                <w:rStyle w:val="fontstyle21"/>
                <w:rFonts w:eastAsiaTheme="minorEastAsia"/>
                <w:b w:val="0"/>
                <w:sz w:val="21"/>
              </w:rPr>
            </w:pPr>
            <w:r w:rsidRPr="009D1F34">
              <w:rPr>
                <w:rFonts w:ascii="TimesNewRomanPS-BoldMT" w:hAnsi="TimesNewRomanPS-BoldMT" w:cs="Times New Roman"/>
                <w:color w:val="000000"/>
                <w:kern w:val="2"/>
                <w:sz w:val="21"/>
                <w:szCs w:val="16"/>
              </w:rPr>
              <w:t>Meaning</w:t>
            </w:r>
          </w:p>
        </w:tc>
      </w:tr>
      <w:tr w:rsidR="004604B0" w:rsidRPr="00AC5B8E" w14:paraId="2337EDD5"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453D1D4B"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HWI-ST1276</w:t>
            </w:r>
          </w:p>
        </w:tc>
        <w:tc>
          <w:tcPr>
            <w:tcW w:w="5812" w:type="dxa"/>
          </w:tcPr>
          <w:p w14:paraId="549996B8"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r w:rsidRPr="00AC5B8E">
              <w:rPr>
                <w:rFonts w:ascii="Times New Roman" w:hAnsi="Times New Roman" w:cs="Times New Roman"/>
                <w:color w:val="000000"/>
                <w:kern w:val="2"/>
                <w:sz w:val="21"/>
                <w:szCs w:val="21"/>
              </w:rPr>
              <w:t>Instrument – unique identifier of the sequencer</w:t>
            </w:r>
          </w:p>
        </w:tc>
      </w:tr>
      <w:tr w:rsidR="004604B0" w:rsidRPr="00AC5B8E" w14:paraId="625FB188"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33ABC7D1"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71</w:t>
            </w:r>
          </w:p>
        </w:tc>
        <w:tc>
          <w:tcPr>
            <w:tcW w:w="5812" w:type="dxa"/>
          </w:tcPr>
          <w:p w14:paraId="601D62AF"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r w:rsidRPr="00AC5B8E">
              <w:rPr>
                <w:rFonts w:ascii="Times New Roman" w:hAnsi="Times New Roman" w:cs="Times New Roman"/>
                <w:color w:val="000000"/>
                <w:kern w:val="2"/>
                <w:sz w:val="21"/>
                <w:szCs w:val="21"/>
              </w:rPr>
              <w:t>run number – Run number on instrument</w:t>
            </w:r>
          </w:p>
        </w:tc>
      </w:tr>
      <w:tr w:rsidR="004604B0" w:rsidRPr="00AC5B8E" w14:paraId="1D49A9D3"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0C2AA612"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C1162ACXX</w:t>
            </w:r>
          </w:p>
        </w:tc>
        <w:tc>
          <w:tcPr>
            <w:tcW w:w="5812" w:type="dxa"/>
          </w:tcPr>
          <w:p w14:paraId="5B31B716"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proofErr w:type="spellStart"/>
            <w:r w:rsidRPr="00AC5B8E">
              <w:rPr>
                <w:rFonts w:ascii="Times New Roman" w:hAnsi="Times New Roman" w:cs="Times New Roman"/>
                <w:color w:val="000000"/>
                <w:kern w:val="2"/>
                <w:sz w:val="21"/>
                <w:szCs w:val="21"/>
              </w:rPr>
              <w:t>FlowCell</w:t>
            </w:r>
            <w:proofErr w:type="spellEnd"/>
            <w:r w:rsidRPr="00AC5B8E">
              <w:rPr>
                <w:rFonts w:ascii="Times New Roman" w:hAnsi="Times New Roman" w:cs="Times New Roman"/>
                <w:color w:val="000000"/>
                <w:kern w:val="2"/>
                <w:sz w:val="21"/>
                <w:szCs w:val="21"/>
              </w:rPr>
              <w:t xml:space="preserve"> ID – ID of </w:t>
            </w:r>
            <w:proofErr w:type="spellStart"/>
            <w:r w:rsidRPr="00AC5B8E">
              <w:rPr>
                <w:rFonts w:ascii="Times New Roman" w:hAnsi="Times New Roman" w:cs="Times New Roman"/>
                <w:color w:val="000000"/>
                <w:kern w:val="2"/>
                <w:sz w:val="21"/>
                <w:szCs w:val="21"/>
              </w:rPr>
              <w:t>flowcell</w:t>
            </w:r>
            <w:proofErr w:type="spellEnd"/>
          </w:p>
        </w:tc>
      </w:tr>
      <w:tr w:rsidR="004604B0" w:rsidRPr="00AC5B8E" w14:paraId="05986019"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2E04CD88"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1</w:t>
            </w:r>
          </w:p>
        </w:tc>
        <w:tc>
          <w:tcPr>
            <w:tcW w:w="5812" w:type="dxa"/>
          </w:tcPr>
          <w:p w14:paraId="094DB7FF"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proofErr w:type="spellStart"/>
            <w:r w:rsidRPr="00AC5B8E">
              <w:rPr>
                <w:rFonts w:ascii="Times New Roman" w:hAnsi="Times New Roman" w:cs="Times New Roman"/>
                <w:color w:val="000000"/>
                <w:kern w:val="2"/>
                <w:sz w:val="21"/>
                <w:szCs w:val="21"/>
              </w:rPr>
              <w:t>LaneNumber</w:t>
            </w:r>
            <w:proofErr w:type="spellEnd"/>
            <w:r w:rsidRPr="00AC5B8E">
              <w:rPr>
                <w:rFonts w:ascii="Times New Roman" w:hAnsi="Times New Roman" w:cs="Times New Roman"/>
                <w:color w:val="000000"/>
                <w:kern w:val="2"/>
                <w:sz w:val="21"/>
                <w:szCs w:val="21"/>
              </w:rPr>
              <w:t xml:space="preserve"> – positive integer</w:t>
            </w:r>
          </w:p>
        </w:tc>
      </w:tr>
      <w:tr w:rsidR="004604B0" w:rsidRPr="00AC5B8E" w14:paraId="5713DF95"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41AB43DF"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1101</w:t>
            </w:r>
          </w:p>
        </w:tc>
        <w:tc>
          <w:tcPr>
            <w:tcW w:w="5812" w:type="dxa"/>
          </w:tcPr>
          <w:p w14:paraId="6257A2F8"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proofErr w:type="spellStart"/>
            <w:r w:rsidRPr="00AC5B8E">
              <w:rPr>
                <w:rFonts w:ascii="Times New Roman" w:hAnsi="Times New Roman" w:cs="Times New Roman"/>
                <w:color w:val="000000"/>
                <w:kern w:val="2"/>
                <w:sz w:val="21"/>
                <w:szCs w:val="21"/>
              </w:rPr>
              <w:t>TileNumber</w:t>
            </w:r>
            <w:proofErr w:type="spellEnd"/>
            <w:r w:rsidRPr="00AC5B8E">
              <w:rPr>
                <w:rFonts w:ascii="Times New Roman" w:hAnsi="Times New Roman" w:cs="Times New Roman"/>
                <w:color w:val="000000"/>
                <w:kern w:val="2"/>
                <w:sz w:val="21"/>
                <w:szCs w:val="21"/>
              </w:rPr>
              <w:t xml:space="preserve"> – positive integer</w:t>
            </w:r>
          </w:p>
        </w:tc>
      </w:tr>
      <w:tr w:rsidR="004604B0" w:rsidRPr="00AC5B8E" w14:paraId="777F2DBA"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307528A7"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1208</w:t>
            </w:r>
          </w:p>
        </w:tc>
        <w:tc>
          <w:tcPr>
            <w:tcW w:w="5812" w:type="dxa"/>
          </w:tcPr>
          <w:p w14:paraId="19A55A20"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r w:rsidRPr="00AC5B8E">
              <w:rPr>
                <w:rFonts w:ascii="Times New Roman" w:hAnsi="Times New Roman" w:cs="Times New Roman"/>
                <w:color w:val="000000"/>
                <w:kern w:val="2"/>
                <w:sz w:val="21"/>
                <w:szCs w:val="21"/>
              </w:rPr>
              <w:t>X – x coordinate of the spot. Integer which can be negative</w:t>
            </w:r>
          </w:p>
        </w:tc>
      </w:tr>
      <w:tr w:rsidR="004604B0" w:rsidRPr="00AC5B8E" w14:paraId="260C47DB"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650A29EF"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Style w:val="fontstyle21"/>
                <w:rFonts w:ascii="Times New Roman" w:eastAsiaTheme="minorEastAsia" w:hAnsi="Times New Roman" w:cs="Times New Roman"/>
                <w:b w:val="0"/>
                <w:sz w:val="21"/>
                <w:szCs w:val="21"/>
              </w:rPr>
              <w:t>2458</w:t>
            </w:r>
          </w:p>
        </w:tc>
        <w:tc>
          <w:tcPr>
            <w:tcW w:w="5812" w:type="dxa"/>
          </w:tcPr>
          <w:p w14:paraId="51F7AF48"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r w:rsidRPr="00AC5B8E">
              <w:rPr>
                <w:rFonts w:ascii="Times New Roman" w:hAnsi="Times New Roman" w:cs="Times New Roman"/>
                <w:color w:val="000000"/>
                <w:kern w:val="2"/>
                <w:sz w:val="21"/>
                <w:szCs w:val="21"/>
              </w:rPr>
              <w:t>Y – y coordinate of the spot. Integer which can be negative</w:t>
            </w:r>
          </w:p>
        </w:tc>
      </w:tr>
      <w:tr w:rsidR="004604B0" w:rsidRPr="00AC5B8E" w14:paraId="4DA10434"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402D6936"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Style w:val="fontstyle21"/>
                <w:rFonts w:ascii="Times New Roman" w:eastAsiaTheme="minorEastAsia" w:hAnsi="Times New Roman" w:cs="Times New Roman"/>
                <w:b w:val="0"/>
                <w:sz w:val="21"/>
                <w:szCs w:val="21"/>
              </w:rPr>
              <w:t>1</w:t>
            </w:r>
          </w:p>
        </w:tc>
        <w:tc>
          <w:tcPr>
            <w:tcW w:w="5812" w:type="dxa"/>
          </w:tcPr>
          <w:p w14:paraId="292A0F7D"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proofErr w:type="spellStart"/>
            <w:r w:rsidRPr="00AC5B8E">
              <w:rPr>
                <w:rFonts w:ascii="Times New Roman" w:hAnsi="Times New Roman" w:cs="Times New Roman"/>
                <w:color w:val="000000"/>
                <w:kern w:val="2"/>
                <w:sz w:val="21"/>
                <w:szCs w:val="21"/>
              </w:rPr>
              <w:t>ReadNumber</w:t>
            </w:r>
            <w:proofErr w:type="spellEnd"/>
            <w:r w:rsidRPr="00AC5B8E">
              <w:rPr>
                <w:rFonts w:ascii="Times New Roman" w:hAnsi="Times New Roman" w:cs="Times New Roman"/>
                <w:color w:val="000000"/>
                <w:kern w:val="2"/>
                <w:sz w:val="21"/>
                <w:szCs w:val="21"/>
              </w:rPr>
              <w:t xml:space="preserve"> - 1 for single reads; 1 or 2 for paired ends</w:t>
            </w:r>
          </w:p>
        </w:tc>
      </w:tr>
      <w:tr w:rsidR="004604B0" w:rsidRPr="00AC5B8E" w14:paraId="436B79E7"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352B17E8"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Style w:val="fontstyle21"/>
                <w:rFonts w:ascii="Times New Roman" w:eastAsiaTheme="minorEastAsia" w:hAnsi="Times New Roman" w:cs="Times New Roman"/>
                <w:b w:val="0"/>
                <w:sz w:val="21"/>
                <w:szCs w:val="21"/>
              </w:rPr>
              <w:t>N</w:t>
            </w:r>
          </w:p>
        </w:tc>
        <w:tc>
          <w:tcPr>
            <w:tcW w:w="5812" w:type="dxa"/>
          </w:tcPr>
          <w:p w14:paraId="5140F107"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r w:rsidRPr="00AC5B8E">
              <w:rPr>
                <w:rFonts w:ascii="Times New Roman" w:hAnsi="Times New Roman" w:cs="Times New Roman"/>
                <w:color w:val="000000"/>
                <w:kern w:val="2"/>
                <w:sz w:val="21"/>
                <w:szCs w:val="21"/>
              </w:rPr>
              <w:t>whether it is filtered - NB</w:t>
            </w:r>
            <w:r w:rsidRPr="00AC5B8E">
              <w:rPr>
                <w:rFonts w:ascii="Times New Roman" w:eastAsia="宋体" w:hAnsi="Times New Roman" w:cs="Times New Roman"/>
                <w:color w:val="000000"/>
                <w:kern w:val="2"/>
                <w:sz w:val="21"/>
                <w:szCs w:val="21"/>
              </w:rPr>
              <w:t>：</w:t>
            </w:r>
            <w:r w:rsidRPr="00AC5B8E">
              <w:rPr>
                <w:rFonts w:ascii="Times New Roman" w:eastAsia="宋体" w:hAnsi="Times New Roman" w:cs="Times New Roman"/>
                <w:color w:val="000000"/>
                <w:kern w:val="2"/>
                <w:sz w:val="21"/>
                <w:szCs w:val="21"/>
              </w:rPr>
              <w:t xml:space="preserve"> </w:t>
            </w:r>
            <w:r w:rsidRPr="00AC5B8E">
              <w:rPr>
                <w:rFonts w:ascii="Times New Roman" w:hAnsi="Times New Roman" w:cs="Times New Roman"/>
                <w:color w:val="000000"/>
                <w:kern w:val="2"/>
                <w:sz w:val="21"/>
                <w:szCs w:val="21"/>
              </w:rPr>
              <w:t xml:space="preserve">Y if the read is filtered out, not in the delivered </w:t>
            </w:r>
            <w:proofErr w:type="spellStart"/>
            <w:r w:rsidRPr="00AC5B8E">
              <w:rPr>
                <w:rFonts w:ascii="Times New Roman" w:hAnsi="Times New Roman" w:cs="Times New Roman"/>
                <w:color w:val="000000"/>
                <w:kern w:val="2"/>
                <w:sz w:val="21"/>
                <w:szCs w:val="21"/>
              </w:rPr>
              <w:t>fastq</w:t>
            </w:r>
            <w:proofErr w:type="spellEnd"/>
            <w:r w:rsidRPr="00AC5B8E">
              <w:rPr>
                <w:rFonts w:ascii="Times New Roman" w:hAnsi="Times New Roman" w:cs="Times New Roman"/>
                <w:color w:val="000000"/>
                <w:kern w:val="2"/>
                <w:sz w:val="21"/>
                <w:szCs w:val="21"/>
              </w:rPr>
              <w:t xml:space="preserve"> file, N otherwise</w:t>
            </w:r>
          </w:p>
        </w:tc>
      </w:tr>
      <w:tr w:rsidR="004604B0" w:rsidRPr="00AC5B8E" w14:paraId="6A204E27"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0D305D07"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sz w:val="21"/>
                <w:szCs w:val="21"/>
              </w:rPr>
            </w:pPr>
            <w:r w:rsidRPr="00AC5B8E">
              <w:rPr>
                <w:rStyle w:val="fontstyle21"/>
                <w:rFonts w:ascii="Times New Roman" w:eastAsiaTheme="minorEastAsia" w:hAnsi="Times New Roman" w:cs="Times New Roman"/>
                <w:sz w:val="21"/>
                <w:szCs w:val="21"/>
              </w:rPr>
              <w:t>0</w:t>
            </w:r>
          </w:p>
        </w:tc>
        <w:tc>
          <w:tcPr>
            <w:tcW w:w="5812" w:type="dxa"/>
          </w:tcPr>
          <w:p w14:paraId="136D7B4F"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2"/>
                <w:sz w:val="21"/>
                <w:szCs w:val="21"/>
              </w:rPr>
            </w:pPr>
            <w:r w:rsidRPr="00AC5B8E">
              <w:rPr>
                <w:rFonts w:ascii="Times New Roman" w:hAnsi="Times New Roman" w:cs="Times New Roman"/>
                <w:color w:val="000000"/>
                <w:kern w:val="2"/>
                <w:sz w:val="21"/>
                <w:szCs w:val="21"/>
              </w:rPr>
              <w:t>control number - 0 when none of the control bits are on, otherwise it is an even number</w:t>
            </w:r>
          </w:p>
        </w:tc>
      </w:tr>
      <w:tr w:rsidR="004604B0" w:rsidRPr="00AC5B8E" w14:paraId="6D083A53" w14:textId="77777777" w:rsidTr="009D7F08">
        <w:tc>
          <w:tcPr>
            <w:cnfStyle w:val="001000000000" w:firstRow="0" w:lastRow="0" w:firstColumn="1" w:lastColumn="0" w:oddVBand="0" w:evenVBand="0" w:oddHBand="0" w:evenHBand="0" w:firstRowFirstColumn="0" w:firstRowLastColumn="0" w:lastRowFirstColumn="0" w:lastRowLastColumn="0"/>
            <w:tcW w:w="2038" w:type="dxa"/>
          </w:tcPr>
          <w:p w14:paraId="746320CE" w14:textId="77777777" w:rsidR="004604B0" w:rsidRPr="00AC5B8E" w:rsidRDefault="004604B0" w:rsidP="009D7F08">
            <w:pPr>
              <w:pStyle w:val="aa"/>
              <w:widowControl w:val="0"/>
              <w:spacing w:before="0" w:beforeAutospacing="0" w:after="0" w:afterAutospacing="0" w:line="276" w:lineRule="auto"/>
              <w:jc w:val="center"/>
              <w:rPr>
                <w:rStyle w:val="fontstyle21"/>
                <w:rFonts w:ascii="Times New Roman" w:eastAsiaTheme="minorEastAsia" w:hAnsi="Times New Roman" w:cs="Times New Roman"/>
                <w:b w:val="0"/>
                <w:sz w:val="21"/>
                <w:szCs w:val="21"/>
              </w:rPr>
            </w:pPr>
            <w:r w:rsidRPr="00AC5B8E">
              <w:rPr>
                <w:rFonts w:ascii="Times New Roman" w:hAnsi="Times New Roman" w:cs="Times New Roman"/>
                <w:b w:val="0"/>
                <w:bCs w:val="0"/>
                <w:color w:val="000000"/>
                <w:kern w:val="2"/>
                <w:sz w:val="21"/>
                <w:szCs w:val="21"/>
              </w:rPr>
              <w:t>CGATGT</w:t>
            </w:r>
          </w:p>
        </w:tc>
        <w:tc>
          <w:tcPr>
            <w:tcW w:w="5812" w:type="dxa"/>
          </w:tcPr>
          <w:p w14:paraId="19EE7B98" w14:textId="77777777" w:rsidR="004604B0" w:rsidRPr="00AC5B8E" w:rsidRDefault="004604B0" w:rsidP="009D7F08">
            <w:pPr>
              <w:pStyle w:val="aa"/>
              <w:widowControl w:val="0"/>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Style w:val="fontstyle21"/>
                <w:rFonts w:ascii="Times New Roman" w:eastAsiaTheme="minorEastAsia" w:hAnsi="Times New Roman" w:cs="Times New Roman"/>
                <w:sz w:val="21"/>
                <w:szCs w:val="21"/>
              </w:rPr>
            </w:pPr>
            <w:r w:rsidRPr="00AC5B8E">
              <w:rPr>
                <w:rFonts w:ascii="Times New Roman" w:hAnsi="Times New Roman" w:cs="Times New Roman"/>
                <w:color w:val="000000"/>
                <w:kern w:val="2"/>
                <w:sz w:val="21"/>
                <w:szCs w:val="21"/>
              </w:rPr>
              <w:t>Illumina index sequences</w:t>
            </w:r>
          </w:p>
        </w:tc>
      </w:tr>
    </w:tbl>
    <w:p w14:paraId="6FB2869F" w14:textId="77777777" w:rsidR="004604B0" w:rsidRDefault="004604B0" w:rsidP="004604B0">
      <w:pPr>
        <w:pStyle w:val="aa"/>
        <w:widowControl w:val="0"/>
        <w:spacing w:before="0" w:beforeAutospacing="0" w:after="0" w:afterAutospacing="0" w:line="276" w:lineRule="auto"/>
        <w:ind w:left="480"/>
        <w:rPr>
          <w:rStyle w:val="fontstyle21"/>
        </w:rPr>
      </w:pPr>
    </w:p>
    <w:p w14:paraId="2EE3875C" w14:textId="77777777" w:rsidR="004604B0" w:rsidRPr="00AD5800" w:rsidRDefault="004604B0" w:rsidP="004604B0">
      <w:pPr>
        <w:pStyle w:val="aa"/>
        <w:widowControl w:val="0"/>
        <w:spacing w:before="0" w:beforeAutospacing="0" w:after="0" w:afterAutospacing="0" w:line="276" w:lineRule="auto"/>
        <w:ind w:left="480"/>
        <w:rPr>
          <w:rStyle w:val="fontstyle21"/>
          <w:rFonts w:ascii="宋体" w:eastAsia="宋体" w:hAnsi="宋体"/>
          <w:sz w:val="22"/>
        </w:rPr>
      </w:pPr>
      <w:r w:rsidRPr="00AD5800">
        <w:rPr>
          <w:rStyle w:val="fontstyle21"/>
          <w:sz w:val="22"/>
        </w:rPr>
        <w:t>Line 2 is the raw sequence read</w:t>
      </w:r>
      <w:r w:rsidRPr="00AD5800">
        <w:rPr>
          <w:rStyle w:val="fontstyle21"/>
          <w:rFonts w:ascii="宋体" w:eastAsia="宋体" w:hAnsi="宋体" w:hint="eastAsia"/>
          <w:sz w:val="22"/>
        </w:rPr>
        <w:t>.</w:t>
      </w:r>
    </w:p>
    <w:p w14:paraId="69CCA92A" w14:textId="77777777" w:rsidR="004604B0" w:rsidRPr="00AD5800" w:rsidRDefault="004604B0" w:rsidP="004604B0">
      <w:pPr>
        <w:pStyle w:val="aa"/>
        <w:widowControl w:val="0"/>
        <w:spacing w:before="0" w:beforeAutospacing="0" w:after="0" w:afterAutospacing="0" w:line="276" w:lineRule="auto"/>
        <w:ind w:left="480"/>
        <w:rPr>
          <w:rStyle w:val="fontstyle21"/>
          <w:sz w:val="22"/>
        </w:rPr>
      </w:pPr>
      <w:r w:rsidRPr="00AD5800">
        <w:rPr>
          <w:rStyle w:val="fontstyle21"/>
          <w:sz w:val="22"/>
        </w:rPr>
        <w:t>Line 3 begins with a '+' character and is optionally followed by the same sequence identifier and description.</w:t>
      </w:r>
    </w:p>
    <w:p w14:paraId="6B829ACE" w14:textId="3411B673" w:rsidR="004604B0" w:rsidRDefault="004604B0" w:rsidP="004604B0">
      <w:pPr>
        <w:pStyle w:val="aa"/>
        <w:widowControl w:val="0"/>
        <w:spacing w:before="0" w:beforeAutospacing="0" w:after="0" w:afterAutospacing="0" w:line="276" w:lineRule="auto"/>
        <w:ind w:left="480"/>
        <w:rPr>
          <w:rStyle w:val="fontstyle21"/>
          <w:sz w:val="22"/>
        </w:rPr>
      </w:pPr>
      <w:r w:rsidRPr="00AD5800">
        <w:rPr>
          <w:rStyle w:val="fontstyle21"/>
          <w:sz w:val="22"/>
        </w:rPr>
        <w:t>Line 4 encodes the quality values for the sequence in Line 2, and must contain the same number of characters as there are bases in the sequence (Cock et al.).</w:t>
      </w:r>
    </w:p>
    <w:p w14:paraId="269133C5" w14:textId="77777777" w:rsidR="004604B0" w:rsidRPr="00AD5800" w:rsidRDefault="004604B0" w:rsidP="004604B0">
      <w:pPr>
        <w:pStyle w:val="aa"/>
        <w:widowControl w:val="0"/>
        <w:spacing w:before="0" w:beforeAutospacing="0" w:after="0" w:afterAutospacing="0" w:line="276" w:lineRule="auto"/>
        <w:ind w:left="480"/>
        <w:rPr>
          <w:rStyle w:val="fontstyle21"/>
          <w:sz w:val="22"/>
        </w:rPr>
      </w:pPr>
    </w:p>
    <w:p w14:paraId="5D7563EE" w14:textId="37DC3FFB" w:rsidR="004604B0" w:rsidRPr="004604B0" w:rsidRDefault="00A02FB7" w:rsidP="004604B0">
      <w:pPr>
        <w:rPr>
          <w:rFonts w:eastAsiaTheme="minorEastAsia"/>
          <w:b/>
          <w:sz w:val="21"/>
        </w:rPr>
      </w:pPr>
      <w:r>
        <w:rPr>
          <w:rFonts w:eastAsiaTheme="minorEastAsia"/>
          <w:b/>
          <w:sz w:val="21"/>
        </w:rPr>
        <w:t>4.</w:t>
      </w:r>
      <w:r w:rsidR="004604B0" w:rsidRPr="004604B0">
        <w:rPr>
          <w:rFonts w:eastAsiaTheme="minorEastAsia"/>
          <w:b/>
          <w:sz w:val="21"/>
        </w:rPr>
        <w:t>2 Explanation of Sequencing Data Related</w:t>
      </w:r>
    </w:p>
    <w:p w14:paraId="7B877E4B" w14:textId="77777777" w:rsidR="004604B0" w:rsidRPr="004604B0" w:rsidRDefault="004604B0" w:rsidP="004604B0">
      <w:pPr>
        <w:rPr>
          <w:rFonts w:eastAsiaTheme="minorEastAsia"/>
        </w:rPr>
      </w:pPr>
      <w:r w:rsidRPr="004604B0">
        <w:rPr>
          <w:rFonts w:eastAsiaTheme="minorEastAsia"/>
        </w:rPr>
        <w:t xml:space="preserve">(1) The data </w:t>
      </w:r>
      <w:proofErr w:type="spellStart"/>
      <w:r w:rsidRPr="004604B0">
        <w:rPr>
          <w:rFonts w:eastAsiaTheme="minorEastAsia"/>
        </w:rPr>
        <w:t>deliverd</w:t>
      </w:r>
      <w:proofErr w:type="spellEnd"/>
      <w:r w:rsidRPr="004604B0">
        <w:rPr>
          <w:rFonts w:eastAsiaTheme="minorEastAsia"/>
        </w:rPr>
        <w:t xml:space="preserve"> is a compressed file in format of </w:t>
      </w:r>
      <w:proofErr w:type="gramStart"/>
      <w:r w:rsidRPr="004604B0">
        <w:rPr>
          <w:rFonts w:eastAsiaTheme="minorEastAsia"/>
        </w:rPr>
        <w:t>'.fq.gz</w:t>
      </w:r>
      <w:proofErr w:type="gramEnd"/>
      <w:r w:rsidRPr="004604B0">
        <w:rPr>
          <w:rFonts w:eastAsiaTheme="minorEastAsia"/>
        </w:rPr>
        <w:t>'. Before data delivery, we will calculate the md5 value of each compressed file and please check it when you get the</w:t>
      </w:r>
    </w:p>
    <w:p w14:paraId="18050579" w14:textId="77777777" w:rsidR="004604B0" w:rsidRPr="004604B0" w:rsidRDefault="004604B0" w:rsidP="004604B0">
      <w:pPr>
        <w:rPr>
          <w:rFonts w:eastAsiaTheme="minorEastAsia"/>
        </w:rPr>
      </w:pPr>
      <w:r w:rsidRPr="004604B0">
        <w:rPr>
          <w:rFonts w:eastAsiaTheme="minorEastAsia"/>
        </w:rPr>
        <w:t>data. There are two ways to check the md5 value. In Linux environment, you can use 'md5sum -c &lt;*md5.txt&gt;' command under the data directory. In Windows environment, you can</w:t>
      </w:r>
    </w:p>
    <w:p w14:paraId="13AFC11C" w14:textId="77777777" w:rsidR="004604B0" w:rsidRPr="004604B0" w:rsidRDefault="004604B0" w:rsidP="004604B0">
      <w:pPr>
        <w:rPr>
          <w:rFonts w:eastAsiaTheme="minorEastAsia"/>
        </w:rPr>
      </w:pPr>
      <w:r w:rsidRPr="004604B0">
        <w:rPr>
          <w:rFonts w:eastAsiaTheme="minorEastAsia"/>
        </w:rPr>
        <w:t xml:space="preserve">use a calibration tool e.g. </w:t>
      </w:r>
      <w:proofErr w:type="spellStart"/>
      <w:r w:rsidRPr="004604B0">
        <w:rPr>
          <w:rFonts w:eastAsiaTheme="minorEastAsia"/>
        </w:rPr>
        <w:t>hashmyfiles</w:t>
      </w:r>
      <w:proofErr w:type="spellEnd"/>
      <w:r w:rsidRPr="004604B0">
        <w:rPr>
          <w:rFonts w:eastAsiaTheme="minorEastAsia"/>
        </w:rPr>
        <w:t>. If the md5 value of compressed file doesn't match with the one we provide in md5 file in data directory, the file may have been damaged during</w:t>
      </w:r>
    </w:p>
    <w:p w14:paraId="589013F4" w14:textId="77777777" w:rsidR="004604B0" w:rsidRPr="004604B0" w:rsidRDefault="004604B0" w:rsidP="004604B0">
      <w:pPr>
        <w:rPr>
          <w:rFonts w:eastAsiaTheme="minorEastAsia"/>
        </w:rPr>
      </w:pPr>
      <w:r w:rsidRPr="004604B0">
        <w:rPr>
          <w:rFonts w:eastAsiaTheme="minorEastAsia"/>
        </w:rPr>
        <w:t>the transmitting procedure.</w:t>
      </w:r>
    </w:p>
    <w:p w14:paraId="2A5A6E1B" w14:textId="77777777" w:rsidR="004604B0" w:rsidRPr="004604B0" w:rsidRDefault="004604B0" w:rsidP="004604B0">
      <w:pPr>
        <w:rPr>
          <w:rFonts w:eastAsiaTheme="minorEastAsia"/>
        </w:rPr>
      </w:pPr>
      <w:r w:rsidRPr="004604B0">
        <w:rPr>
          <w:rFonts w:eastAsiaTheme="minorEastAsia"/>
        </w:rPr>
        <w:lastRenderedPageBreak/>
        <w:t xml:space="preserve">(2) For paired-end (PE) sequencing, every sample should have 2 data flies (read1 file and read2 file). These 2 files have the same line </w:t>
      </w:r>
      <w:proofErr w:type="gramStart"/>
      <w:r w:rsidRPr="004604B0">
        <w:rPr>
          <w:rFonts w:eastAsiaTheme="minorEastAsia"/>
        </w:rPr>
        <w:t>number,</w:t>
      </w:r>
      <w:proofErr w:type="gramEnd"/>
      <w:r w:rsidRPr="004604B0">
        <w:rPr>
          <w:rFonts w:eastAsiaTheme="minorEastAsia"/>
        </w:rPr>
        <w:t xml:space="preserve"> you could use '</w:t>
      </w:r>
      <w:proofErr w:type="spellStart"/>
      <w:r w:rsidRPr="004604B0">
        <w:rPr>
          <w:rFonts w:eastAsiaTheme="minorEastAsia"/>
        </w:rPr>
        <w:t>wc</w:t>
      </w:r>
      <w:proofErr w:type="spellEnd"/>
      <w:r w:rsidRPr="004604B0">
        <w:rPr>
          <w:rFonts w:eastAsiaTheme="minorEastAsia"/>
        </w:rPr>
        <w:t xml:space="preserve"> -l' command to</w:t>
      </w:r>
    </w:p>
    <w:p w14:paraId="6A3EBBF3" w14:textId="77777777" w:rsidR="004604B0" w:rsidRPr="004604B0" w:rsidRDefault="004604B0" w:rsidP="004604B0">
      <w:pPr>
        <w:rPr>
          <w:rFonts w:eastAsiaTheme="minorEastAsia"/>
        </w:rPr>
      </w:pPr>
      <w:r w:rsidRPr="004604B0">
        <w:rPr>
          <w:rFonts w:eastAsiaTheme="minorEastAsia"/>
        </w:rPr>
        <w:t>check the line number in Linux environment. The line number divide by 4 is the number of reads.</w:t>
      </w:r>
    </w:p>
    <w:p w14:paraId="03BD57AF" w14:textId="77777777" w:rsidR="004604B0" w:rsidRPr="004604B0" w:rsidRDefault="004604B0" w:rsidP="004604B0">
      <w:pPr>
        <w:rPr>
          <w:rFonts w:eastAsiaTheme="minorEastAsia"/>
        </w:rPr>
      </w:pPr>
      <w:r w:rsidRPr="004604B0">
        <w:rPr>
          <w:rFonts w:eastAsiaTheme="minorEastAsia"/>
        </w:rPr>
        <w:t>(3) The date size is the space occupied by the data in the hard disk. It's related to the format of disk and compression ratio. And it has no influence on the quantity of sequenced</w:t>
      </w:r>
    </w:p>
    <w:p w14:paraId="11D99876" w14:textId="77777777" w:rsidR="004604B0" w:rsidRPr="004604B0" w:rsidRDefault="004604B0" w:rsidP="004604B0">
      <w:pPr>
        <w:rPr>
          <w:rFonts w:eastAsiaTheme="minorEastAsia"/>
        </w:rPr>
      </w:pPr>
      <w:r w:rsidRPr="004604B0">
        <w:rPr>
          <w:rFonts w:eastAsiaTheme="minorEastAsia"/>
        </w:rPr>
        <w:t>bases. So the size of read1 file may be unequal to the size of read2 file.</w:t>
      </w:r>
    </w:p>
    <w:p w14:paraId="63BAB012" w14:textId="77777777" w:rsidR="004604B0" w:rsidRPr="004604B0" w:rsidRDefault="004604B0" w:rsidP="004604B0">
      <w:pPr>
        <w:rPr>
          <w:rFonts w:eastAsiaTheme="minorEastAsia"/>
        </w:rPr>
      </w:pPr>
      <w:r w:rsidRPr="004604B0">
        <w:rPr>
          <w:rFonts w:eastAsiaTheme="minorEastAsia"/>
        </w:rPr>
        <w:t>(4) When customer’s samples need large amount of data e.g. whole genome sequencing data, we would use separate-lane sequencing strategy to make sure the quality of data. So</w:t>
      </w:r>
    </w:p>
    <w:p w14:paraId="0C018E24" w14:textId="77777777" w:rsidR="004604B0" w:rsidRPr="004604B0" w:rsidRDefault="004604B0" w:rsidP="004604B0">
      <w:pPr>
        <w:rPr>
          <w:rFonts w:eastAsiaTheme="minorEastAsia"/>
        </w:rPr>
      </w:pPr>
      <w:r w:rsidRPr="004604B0">
        <w:rPr>
          <w:rFonts w:eastAsiaTheme="minorEastAsia"/>
        </w:rPr>
        <w:t>it's possible that one sample has several parts sequencing data. For example, if sample 1 has two read1 files, sample1_L1_1.fq.gz and sample1_L2_1.fq.gz, that means this sample was</w:t>
      </w:r>
    </w:p>
    <w:p w14:paraId="32B6A843" w14:textId="77777777" w:rsidR="004604B0" w:rsidRPr="004604B0" w:rsidRDefault="004604B0" w:rsidP="004604B0">
      <w:pPr>
        <w:rPr>
          <w:rFonts w:eastAsiaTheme="minorEastAsia"/>
        </w:rPr>
      </w:pPr>
      <w:r w:rsidRPr="004604B0">
        <w:rPr>
          <w:rFonts w:eastAsiaTheme="minorEastAsia"/>
        </w:rPr>
        <w:t>sequenced on different lanes.</w:t>
      </w:r>
    </w:p>
    <w:p w14:paraId="2461DA20" w14:textId="77777777" w:rsidR="004604B0" w:rsidRPr="004604B0" w:rsidRDefault="004604B0" w:rsidP="004604B0">
      <w:pPr>
        <w:rPr>
          <w:rFonts w:eastAsiaTheme="minorEastAsia"/>
        </w:rPr>
      </w:pPr>
      <w:r w:rsidRPr="004604B0">
        <w:rPr>
          <w:rFonts w:eastAsiaTheme="minorEastAsia"/>
        </w:rPr>
        <w:t>(5) About the sequenced reads. The Index is normally in the middle of the adapter during the process of experimenting and sequencing except the special library. We can get the</w:t>
      </w:r>
    </w:p>
    <w:p w14:paraId="58F9B18D" w14:textId="77777777" w:rsidR="004604B0" w:rsidRPr="004604B0" w:rsidRDefault="004604B0" w:rsidP="004604B0">
      <w:pPr>
        <w:rPr>
          <w:rFonts w:eastAsiaTheme="minorEastAsia"/>
        </w:rPr>
      </w:pPr>
      <w:r w:rsidRPr="004604B0">
        <w:rPr>
          <w:rFonts w:eastAsiaTheme="minorEastAsia"/>
        </w:rPr>
        <w:t>Read1 sequence and Read2 sequence by Index read. They are all the sequence of samples so that it's no necessary to dispose the beginning and end of reads in the downstream</w:t>
      </w:r>
    </w:p>
    <w:p w14:paraId="7E1D4356" w14:textId="77777777" w:rsidR="004604B0" w:rsidRPr="004604B0" w:rsidRDefault="004604B0" w:rsidP="004604B0">
      <w:pPr>
        <w:rPr>
          <w:rFonts w:eastAsiaTheme="minorEastAsia"/>
        </w:rPr>
      </w:pPr>
      <w:proofErr w:type="gramStart"/>
      <w:r w:rsidRPr="004604B0">
        <w:rPr>
          <w:rFonts w:eastAsiaTheme="minorEastAsia"/>
        </w:rPr>
        <w:t>analysis(</w:t>
      </w:r>
      <w:proofErr w:type="gramEnd"/>
      <w:r w:rsidRPr="004604B0">
        <w:rPr>
          <w:rFonts w:eastAsiaTheme="minorEastAsia"/>
        </w:rPr>
        <w:t>e.g. mapping).</w:t>
      </w:r>
    </w:p>
    <w:p w14:paraId="43AD47A2" w14:textId="77777777" w:rsidR="004604B0" w:rsidRPr="004604B0" w:rsidRDefault="004604B0" w:rsidP="004604B0">
      <w:pPr>
        <w:rPr>
          <w:rFonts w:eastAsiaTheme="minorEastAsia"/>
        </w:rPr>
      </w:pPr>
      <w:r w:rsidRPr="004604B0">
        <w:rPr>
          <w:rFonts w:eastAsiaTheme="minorEastAsia"/>
        </w:rPr>
        <w:t>(6) Ninety days after the data delivery, we will delete outdated data. So please keep your data properly. If you have any question or doubt, please contact us as soon as possible.</w:t>
      </w:r>
    </w:p>
    <w:p w14:paraId="109EBE1D" w14:textId="7BC80596" w:rsidR="004604B0" w:rsidRDefault="004604B0" w:rsidP="004604B0">
      <w:pPr>
        <w:rPr>
          <w:rFonts w:eastAsiaTheme="minorEastAsia"/>
        </w:rPr>
      </w:pPr>
      <w:r w:rsidRPr="004604B0">
        <w:rPr>
          <w:rFonts w:eastAsiaTheme="minorEastAsia"/>
        </w:rPr>
        <w:t>Have a nice day!</w:t>
      </w:r>
    </w:p>
    <w:p w14:paraId="438B3ECF" w14:textId="5EFD55C1" w:rsidR="00A02FB7" w:rsidRDefault="00A02FB7" w:rsidP="004604B0">
      <w:pPr>
        <w:rPr>
          <w:rFonts w:eastAsiaTheme="minorEastAsia"/>
        </w:rPr>
      </w:pPr>
    </w:p>
    <w:p w14:paraId="087D16F2" w14:textId="74A83A96" w:rsidR="00A02FB7" w:rsidRPr="00A02FB7" w:rsidRDefault="00A02FB7" w:rsidP="00A02FB7">
      <w:pPr>
        <w:rPr>
          <w:rFonts w:eastAsiaTheme="minorEastAsia"/>
          <w:b/>
          <w:sz w:val="21"/>
        </w:rPr>
      </w:pPr>
      <w:r>
        <w:rPr>
          <w:rFonts w:eastAsiaTheme="minorEastAsia"/>
          <w:b/>
          <w:sz w:val="21"/>
        </w:rPr>
        <w:t>4.</w:t>
      </w:r>
      <w:r w:rsidRPr="00A02FB7">
        <w:rPr>
          <w:rFonts w:eastAsiaTheme="minorEastAsia"/>
          <w:b/>
          <w:sz w:val="21"/>
        </w:rPr>
        <w:t>3 References</w:t>
      </w:r>
    </w:p>
    <w:p w14:paraId="41E5FFCE" w14:textId="77777777" w:rsidR="00A02FB7" w:rsidRPr="00A02FB7" w:rsidRDefault="00A02FB7" w:rsidP="00A02FB7">
      <w:pPr>
        <w:rPr>
          <w:rFonts w:eastAsiaTheme="minorEastAsia"/>
        </w:rPr>
      </w:pPr>
      <w:r w:rsidRPr="00A02FB7">
        <w:rPr>
          <w:rFonts w:eastAsiaTheme="minorEastAsia"/>
        </w:rPr>
        <w:t xml:space="preserve">Cock P.J.A. et al (2010). The Sanger FASTQ file format for sequences with quality scores, and the </w:t>
      </w:r>
      <w:proofErr w:type="spellStart"/>
      <w:r w:rsidRPr="00A02FB7">
        <w:rPr>
          <w:rFonts w:eastAsiaTheme="minorEastAsia"/>
        </w:rPr>
        <w:t>Solexa</w:t>
      </w:r>
      <w:proofErr w:type="spellEnd"/>
      <w:r w:rsidRPr="00A02FB7">
        <w:rPr>
          <w:rFonts w:eastAsiaTheme="minorEastAsia"/>
        </w:rPr>
        <w:t>/</w:t>
      </w:r>
      <w:proofErr w:type="spellStart"/>
      <w:r w:rsidRPr="00A02FB7">
        <w:rPr>
          <w:rFonts w:eastAsiaTheme="minorEastAsia"/>
        </w:rPr>
        <w:t>Illumina</w:t>
      </w:r>
      <w:proofErr w:type="spellEnd"/>
      <w:r w:rsidRPr="00A02FB7">
        <w:rPr>
          <w:rFonts w:eastAsiaTheme="minorEastAsia"/>
        </w:rPr>
        <w:t xml:space="preserve"> FASTQ variants. Nucleic acids research 38, 1767-1771.</w:t>
      </w:r>
    </w:p>
    <w:p w14:paraId="43648B31" w14:textId="77777777" w:rsidR="00A02FB7" w:rsidRPr="00A02FB7" w:rsidRDefault="00A02FB7" w:rsidP="00A02FB7">
      <w:pPr>
        <w:rPr>
          <w:rFonts w:eastAsiaTheme="minorEastAsia"/>
        </w:rPr>
      </w:pPr>
      <w:proofErr w:type="spellStart"/>
      <w:r w:rsidRPr="00A02FB7">
        <w:rPr>
          <w:rFonts w:eastAsiaTheme="minorEastAsia"/>
        </w:rPr>
        <w:t>Erlich</w:t>
      </w:r>
      <w:proofErr w:type="spellEnd"/>
      <w:r w:rsidRPr="00A02FB7">
        <w:rPr>
          <w:rFonts w:eastAsiaTheme="minorEastAsia"/>
        </w:rPr>
        <w:t xml:space="preserve"> Y.et al (2008). Alta-Cyclic: a self-optimizing base caller for next-generation </w:t>
      </w:r>
      <w:proofErr w:type="spellStart"/>
      <w:proofErr w:type="gramStart"/>
      <w:r w:rsidRPr="00A02FB7">
        <w:rPr>
          <w:rFonts w:eastAsiaTheme="minorEastAsia"/>
        </w:rPr>
        <w:t>sequencing.Nature</w:t>
      </w:r>
      <w:proofErr w:type="spellEnd"/>
      <w:proofErr w:type="gramEnd"/>
      <w:r w:rsidRPr="00A02FB7">
        <w:rPr>
          <w:rFonts w:eastAsiaTheme="minorEastAsia"/>
        </w:rPr>
        <w:t xml:space="preserve"> Methods,5,679-682.</w:t>
      </w:r>
    </w:p>
    <w:p w14:paraId="033CB2BE" w14:textId="77777777" w:rsidR="00A02FB7" w:rsidRPr="00A02FB7" w:rsidRDefault="00A02FB7" w:rsidP="00A02FB7">
      <w:pPr>
        <w:rPr>
          <w:rFonts w:eastAsiaTheme="minorEastAsia"/>
        </w:rPr>
      </w:pPr>
      <w:r w:rsidRPr="00A02FB7">
        <w:rPr>
          <w:rFonts w:eastAsiaTheme="minorEastAsia"/>
        </w:rPr>
        <w:t>Jiang L.C. et al (2011). Synthetic spike-in standards for RNA-</w:t>
      </w:r>
      <w:proofErr w:type="spellStart"/>
      <w:r w:rsidRPr="00A02FB7">
        <w:rPr>
          <w:rFonts w:eastAsiaTheme="minorEastAsia"/>
        </w:rPr>
        <w:t>seq</w:t>
      </w:r>
      <w:proofErr w:type="spellEnd"/>
      <w:r w:rsidRPr="00A02FB7">
        <w:rPr>
          <w:rFonts w:eastAsiaTheme="minorEastAsia"/>
        </w:rPr>
        <w:t xml:space="preserve"> experiments. Genome research 21, 1543-1551.</w:t>
      </w:r>
    </w:p>
    <w:bookmarkEnd w:id="15"/>
    <w:p w14:paraId="37CFA441" w14:textId="40E99AD8" w:rsidR="00A02FB7" w:rsidRPr="004604B0" w:rsidRDefault="00A02FB7" w:rsidP="00A02FB7">
      <w:pPr>
        <w:rPr>
          <w:rFonts w:eastAsiaTheme="minorEastAsia"/>
        </w:rPr>
      </w:pPr>
    </w:p>
    <w:sectPr w:rsidR="00A02FB7" w:rsidRPr="004604B0" w:rsidSect="000A325F">
      <w:pgSz w:w="11906" w:h="16838"/>
      <w:pgMar w:top="1440" w:right="1800" w:bottom="1440" w:left="1800" w:header="851" w:footer="992" w:gutter="0"/>
      <w:pgNumType w:fmt="numberInDash" w:start="1" w:chapStyle="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EDBDC" w14:textId="77777777" w:rsidR="00343BA1" w:rsidRDefault="00343BA1" w:rsidP="00634D04">
      <w:r>
        <w:separator/>
      </w:r>
    </w:p>
  </w:endnote>
  <w:endnote w:type="continuationSeparator" w:id="0">
    <w:p w14:paraId="25F50496" w14:textId="77777777" w:rsidR="00343BA1" w:rsidRDefault="00343BA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roman"/>
    <w:notTrueType/>
    <w:pitch w:val="default"/>
  </w:font>
  <w:font w:name="NimbusSanL-Bol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rPr>
        <w:rStyle w:val="af3"/>
      </w:rPr>
      <w:id w:val="504020049"/>
      <w:docPartObj>
        <w:docPartGallery w:val="Page Numbers (Bottom of Page)"/>
        <w:docPartUnique/>
      </w:docPartObj>
    </w:sdtPr>
    <w:sdtEndPr>
      <w:rPr>
        <w:rStyle w:val="af3"/>
      </w:rPr>
    </w:sdtEndPr>
    <w:sdtContent>
      <w:p w14:paraId="3C0B570F" w14:textId="1830464B" w:rsidR="000A325F" w:rsidRDefault="000A325F" w:rsidP="000A325F">
        <w:pPr>
          <w:pStyle w:val="a5"/>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207340A" w14:textId="77777777" w:rsidR="008A65C0" w:rsidRDefault="008A65C0" w:rsidP="000A325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rPr>
        <w:rStyle w:val="af3"/>
      </w:rPr>
      <w:id w:val="1094894204"/>
      <w:docPartObj>
        <w:docPartGallery w:val="Page Numbers (Bottom of Page)"/>
        <w:docPartUnique/>
      </w:docPartObj>
    </w:sdtPr>
    <w:sdtEndPr>
      <w:rPr>
        <w:rStyle w:val="af3"/>
      </w:rPr>
    </w:sdtEndPr>
    <w:sdtContent>
      <w:p w14:paraId="7C8DBDCA" w14:textId="5A1AE0DE" w:rsidR="000A325F" w:rsidRDefault="000A325F" w:rsidP="000A325F">
        <w:pPr>
          <w:pStyle w:val="a5"/>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C24639">
          <w:rPr>
            <w:rStyle w:val="af3"/>
            <w:noProof/>
          </w:rPr>
          <w:t>- 9 -</w:t>
        </w:r>
        <w:r>
          <w:rPr>
            <w:rStyle w:val="af3"/>
          </w:rPr>
          <w:fldChar w:fldCharType="end"/>
        </w:r>
      </w:p>
    </w:sdtContent>
  </w:sdt>
  <w:p w14:paraId="060177D9" w14:textId="77777777" w:rsidR="008A65C0" w:rsidRDefault="008A65C0" w:rsidP="000A325F">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F7EA3" w14:textId="77777777" w:rsidR="00343BA1" w:rsidRDefault="00343BA1" w:rsidP="00634D04">
      <w:r>
        <w:separator/>
      </w:r>
    </w:p>
  </w:footnote>
  <w:footnote w:type="continuationSeparator" w:id="0">
    <w:p w14:paraId="0FC54468" w14:textId="77777777" w:rsidR="00343BA1" w:rsidRDefault="00343BA1" w:rsidP="00634D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6D8C0A" w14:textId="105E6C07" w:rsidR="00546039" w:rsidRDefault="00343BA1">
    <w:pPr>
      <w:pStyle w:val="a3"/>
    </w:pPr>
    <w:r>
      <w:rPr>
        <w:noProof/>
      </w:rPr>
      <w:pict w14:anchorId="116307D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985532" o:spid="_x0000_s2051" type="#_x0000_t136" alt="" style="position:absolute;left:0;text-align:left;margin-left:0;margin-top:0;width:523.85pt;height:61.6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emo Report_U.S."/>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4FF8D3" w14:textId="728C6BF1" w:rsidR="00AA0FEF" w:rsidRPr="001F0C54" w:rsidRDefault="00343BA1" w:rsidP="001F0C54">
    <w:pPr>
      <w:jc w:val="left"/>
      <w:rPr>
        <w:rFonts w:ascii="宋体" w:hAnsi="宋体" w:cs="宋体"/>
        <w:kern w:val="0"/>
        <w:sz w:val="24"/>
        <w:szCs w:val="24"/>
      </w:rPr>
    </w:pPr>
    <w:r>
      <w:rPr>
        <w:noProof/>
      </w:rPr>
      <w:pict w14:anchorId="1016048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985533" o:spid="_x0000_s2050" type="#_x0000_t136" alt="" style="position:absolute;margin-left:0;margin-top:0;width:523.85pt;height:61.6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emo Report_U.S."/>
          <w10:wrap anchorx="margin" anchory="margin"/>
        </v:shape>
      </w:pict>
    </w:r>
    <w:r w:rsidR="001F0C54" w:rsidRPr="001F0C54">
      <w:t xml:space="preserve"> </w:t>
    </w:r>
    <w:r w:rsidR="001F0C54" w:rsidRPr="001F0C54">
      <w:rPr>
        <w:rFonts w:ascii="宋体" w:hAnsi="宋体" w:cs="宋体"/>
        <w:kern w:val="0"/>
        <w:sz w:val="24"/>
        <w:szCs w:val="24"/>
      </w:rPr>
      <w:fldChar w:fldCharType="begin"/>
    </w:r>
    <w:r w:rsidR="001F0C54" w:rsidRPr="001F0C54">
      <w:rPr>
        <w:rFonts w:ascii="宋体" w:hAnsi="宋体" w:cs="宋体"/>
        <w:kern w:val="0"/>
        <w:sz w:val="24"/>
        <w:szCs w:val="24"/>
      </w:rPr>
      <w:instrText xml:space="preserve"> INCLUDEPICTURE "/var/folders/c1/wp6hz3xn7xx2snrqbl05lk1h0000gn/T/com.microsoft.Word/WebArchiveCopyPasteTempFiles/page1image1800480" \* MERGEFORMATINET </w:instrText>
    </w:r>
    <w:r w:rsidR="001F0C54" w:rsidRPr="001F0C54">
      <w:rPr>
        <w:rFonts w:ascii="宋体" w:hAnsi="宋体" w:cs="宋体"/>
        <w:kern w:val="0"/>
        <w:sz w:val="24"/>
        <w:szCs w:val="24"/>
      </w:rPr>
      <w:fldChar w:fldCharType="separate"/>
    </w:r>
    <w:r w:rsidR="001F0C54" w:rsidRPr="001F0C54">
      <w:rPr>
        <w:rFonts w:ascii="宋体" w:hAnsi="宋体" w:cs="宋体"/>
        <w:noProof/>
        <w:kern w:val="0"/>
        <w:sz w:val="24"/>
        <w:szCs w:val="24"/>
      </w:rPr>
      <w:drawing>
        <wp:inline distT="0" distB="0" distL="0" distR="0" wp14:anchorId="657E83E6" wp14:editId="6458436D">
          <wp:extent cx="5266055" cy="533400"/>
          <wp:effectExtent l="0" t="0" r="4445" b="0"/>
          <wp:docPr id="7" name="图片 7" descr="page1image180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8004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6055" cy="533400"/>
                  </a:xfrm>
                  <a:prstGeom prst="rect">
                    <a:avLst/>
                  </a:prstGeom>
                  <a:noFill/>
                  <a:ln>
                    <a:noFill/>
                  </a:ln>
                </pic:spPr>
              </pic:pic>
            </a:graphicData>
          </a:graphic>
        </wp:inline>
      </w:drawing>
    </w:r>
    <w:r w:rsidR="001F0C54" w:rsidRPr="001F0C54">
      <w:rPr>
        <w:rFonts w:ascii="宋体" w:hAnsi="宋体" w:cs="宋体"/>
        <w:kern w:val="0"/>
        <w:sz w:val="24"/>
        <w:szCs w:val="24"/>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5BA8DC" w14:textId="7F914FE1" w:rsidR="00546039" w:rsidRDefault="00343BA1">
    <w:pPr>
      <w:pStyle w:val="a3"/>
    </w:pPr>
    <w:r>
      <w:rPr>
        <w:noProof/>
      </w:rPr>
      <w:pict w14:anchorId="04B274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985531" o:spid="_x0000_s2049" type="#_x0000_t136" alt="" style="position:absolute;left:0;text-align:left;margin-left:0;margin-top:0;width:523.85pt;height:61.6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emo Report_U.S."/>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7C490E"/>
    <w:multiLevelType w:val="hybridMultilevel"/>
    <w:tmpl w:val="4F0E537E"/>
    <w:lvl w:ilvl="0" w:tplc="2162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0B14A8"/>
    <w:multiLevelType w:val="hybridMultilevel"/>
    <w:tmpl w:val="3C260A4E"/>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4">
    <w:nsid w:val="332C6970"/>
    <w:multiLevelType w:val="multilevel"/>
    <w:tmpl w:val="8AAEB2E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63F3F8F"/>
    <w:multiLevelType w:val="hybridMultilevel"/>
    <w:tmpl w:val="3C260A4E"/>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6">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CC927D3"/>
    <w:multiLevelType w:val="hybridMultilevel"/>
    <w:tmpl w:val="29786A7A"/>
    <w:lvl w:ilvl="0" w:tplc="D208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5B635A"/>
    <w:multiLevelType w:val="hybridMultilevel"/>
    <w:tmpl w:val="F5846C78"/>
    <w:lvl w:ilvl="0" w:tplc="F3103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A3F7630"/>
    <w:multiLevelType w:val="multilevel"/>
    <w:tmpl w:val="5A3F7630"/>
    <w:lvl w:ilvl="0">
      <w:start w:val="1"/>
      <w:numFmt w:val="decimal"/>
      <w:lvlText w:val="（%1）"/>
      <w:lvlJc w:val="left"/>
      <w:pPr>
        <w:ind w:left="906" w:hanging="480"/>
      </w:pPr>
    </w:lvl>
    <w:lvl w:ilvl="1">
      <w:start w:val="1"/>
      <w:numFmt w:val="lowerLetter"/>
      <w:lvlText w:val="%2)"/>
      <w:lvlJc w:val="left"/>
      <w:pPr>
        <w:ind w:left="1386" w:hanging="480"/>
      </w:pPr>
    </w:lvl>
    <w:lvl w:ilvl="2">
      <w:start w:val="1"/>
      <w:numFmt w:val="lowerRoman"/>
      <w:lvlText w:val="%3."/>
      <w:lvlJc w:val="right"/>
      <w:pPr>
        <w:ind w:left="1866" w:hanging="480"/>
      </w:pPr>
    </w:lvl>
    <w:lvl w:ilvl="3">
      <w:start w:val="1"/>
      <w:numFmt w:val="decimal"/>
      <w:lvlText w:val="%4."/>
      <w:lvlJc w:val="left"/>
      <w:pPr>
        <w:ind w:left="2346" w:hanging="480"/>
      </w:pPr>
    </w:lvl>
    <w:lvl w:ilvl="4">
      <w:start w:val="1"/>
      <w:numFmt w:val="lowerLetter"/>
      <w:lvlText w:val="%5)"/>
      <w:lvlJc w:val="left"/>
      <w:pPr>
        <w:ind w:left="2826" w:hanging="480"/>
      </w:pPr>
    </w:lvl>
    <w:lvl w:ilvl="5">
      <w:start w:val="1"/>
      <w:numFmt w:val="lowerRoman"/>
      <w:lvlText w:val="%6."/>
      <w:lvlJc w:val="right"/>
      <w:pPr>
        <w:ind w:left="3306" w:hanging="480"/>
      </w:pPr>
    </w:lvl>
    <w:lvl w:ilvl="6">
      <w:start w:val="1"/>
      <w:numFmt w:val="decimal"/>
      <w:lvlText w:val="%7."/>
      <w:lvlJc w:val="left"/>
      <w:pPr>
        <w:ind w:left="3786" w:hanging="480"/>
      </w:pPr>
    </w:lvl>
    <w:lvl w:ilvl="7">
      <w:start w:val="1"/>
      <w:numFmt w:val="lowerLetter"/>
      <w:lvlText w:val="%8)"/>
      <w:lvlJc w:val="left"/>
      <w:pPr>
        <w:ind w:left="4266" w:hanging="480"/>
      </w:pPr>
    </w:lvl>
    <w:lvl w:ilvl="8">
      <w:start w:val="1"/>
      <w:numFmt w:val="lowerRoman"/>
      <w:lvlText w:val="%9."/>
      <w:lvlJc w:val="right"/>
      <w:pPr>
        <w:ind w:left="4746" w:hanging="480"/>
      </w:pPr>
    </w:lvl>
  </w:abstractNum>
  <w:abstractNum w:abstractNumId="11">
    <w:nsid w:val="5C3A7992"/>
    <w:multiLevelType w:val="hybridMultilevel"/>
    <w:tmpl w:val="3C260A4E"/>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2">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8986A0C"/>
    <w:multiLevelType w:val="hybridMultilevel"/>
    <w:tmpl w:val="3C260A4E"/>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4">
    <w:nsid w:val="73892E8A"/>
    <w:multiLevelType w:val="multilevel"/>
    <w:tmpl w:val="31B6777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7B6760AA"/>
    <w:multiLevelType w:val="multilevel"/>
    <w:tmpl w:val="5A3F7630"/>
    <w:lvl w:ilvl="0">
      <w:start w:val="1"/>
      <w:numFmt w:val="decimal"/>
      <w:lvlText w:val="（%1）"/>
      <w:lvlJc w:val="left"/>
      <w:pPr>
        <w:ind w:left="906" w:hanging="480"/>
      </w:pPr>
    </w:lvl>
    <w:lvl w:ilvl="1">
      <w:start w:val="1"/>
      <w:numFmt w:val="lowerLetter"/>
      <w:lvlText w:val="%2)"/>
      <w:lvlJc w:val="left"/>
      <w:pPr>
        <w:ind w:left="1386" w:hanging="480"/>
      </w:pPr>
    </w:lvl>
    <w:lvl w:ilvl="2">
      <w:start w:val="1"/>
      <w:numFmt w:val="lowerRoman"/>
      <w:lvlText w:val="%3."/>
      <w:lvlJc w:val="right"/>
      <w:pPr>
        <w:ind w:left="1866" w:hanging="480"/>
      </w:pPr>
    </w:lvl>
    <w:lvl w:ilvl="3">
      <w:start w:val="1"/>
      <w:numFmt w:val="decimal"/>
      <w:lvlText w:val="%4."/>
      <w:lvlJc w:val="left"/>
      <w:pPr>
        <w:ind w:left="2346" w:hanging="480"/>
      </w:pPr>
    </w:lvl>
    <w:lvl w:ilvl="4">
      <w:start w:val="1"/>
      <w:numFmt w:val="lowerLetter"/>
      <w:lvlText w:val="%5)"/>
      <w:lvlJc w:val="left"/>
      <w:pPr>
        <w:ind w:left="2826" w:hanging="480"/>
      </w:pPr>
    </w:lvl>
    <w:lvl w:ilvl="5">
      <w:start w:val="1"/>
      <w:numFmt w:val="lowerRoman"/>
      <w:lvlText w:val="%6."/>
      <w:lvlJc w:val="right"/>
      <w:pPr>
        <w:ind w:left="3306" w:hanging="480"/>
      </w:pPr>
    </w:lvl>
    <w:lvl w:ilvl="6">
      <w:start w:val="1"/>
      <w:numFmt w:val="decimal"/>
      <w:lvlText w:val="%7."/>
      <w:lvlJc w:val="left"/>
      <w:pPr>
        <w:ind w:left="3786" w:hanging="480"/>
      </w:pPr>
    </w:lvl>
    <w:lvl w:ilvl="7">
      <w:start w:val="1"/>
      <w:numFmt w:val="lowerLetter"/>
      <w:lvlText w:val="%8)"/>
      <w:lvlJc w:val="left"/>
      <w:pPr>
        <w:ind w:left="4266" w:hanging="480"/>
      </w:pPr>
    </w:lvl>
    <w:lvl w:ilvl="8">
      <w:start w:val="1"/>
      <w:numFmt w:val="lowerRoman"/>
      <w:lvlText w:val="%9."/>
      <w:lvlJc w:val="right"/>
      <w:pPr>
        <w:ind w:left="4746" w:hanging="480"/>
      </w:pPr>
    </w:lvl>
  </w:abstractNum>
  <w:num w:numId="1">
    <w:abstractNumId w:val="6"/>
  </w:num>
  <w:num w:numId="2">
    <w:abstractNumId w:val="9"/>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4"/>
  </w:num>
  <w:num w:numId="7">
    <w:abstractNumId w:val="8"/>
  </w:num>
  <w:num w:numId="8">
    <w:abstractNumId w:val="1"/>
  </w:num>
  <w:num w:numId="9">
    <w:abstractNumId w:val="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10"/>
  </w:num>
  <w:num w:numId="17">
    <w:abstractNumId w:val="1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34D04"/>
    <w:rsid w:val="00004913"/>
    <w:rsid w:val="00004D7F"/>
    <w:rsid w:val="000065E3"/>
    <w:rsid w:val="00013C57"/>
    <w:rsid w:val="00015FAF"/>
    <w:rsid w:val="00016BD8"/>
    <w:rsid w:val="000209E5"/>
    <w:rsid w:val="00034EB4"/>
    <w:rsid w:val="00044454"/>
    <w:rsid w:val="000613FA"/>
    <w:rsid w:val="00070B90"/>
    <w:rsid w:val="00076EA9"/>
    <w:rsid w:val="00082B11"/>
    <w:rsid w:val="00092410"/>
    <w:rsid w:val="000A1E58"/>
    <w:rsid w:val="000A325F"/>
    <w:rsid w:val="000C7708"/>
    <w:rsid w:val="000D3EDD"/>
    <w:rsid w:val="000F3E88"/>
    <w:rsid w:val="00100615"/>
    <w:rsid w:val="00100A35"/>
    <w:rsid w:val="0011172D"/>
    <w:rsid w:val="00112E0D"/>
    <w:rsid w:val="001261D1"/>
    <w:rsid w:val="0013259F"/>
    <w:rsid w:val="001475B8"/>
    <w:rsid w:val="00152912"/>
    <w:rsid w:val="00155D60"/>
    <w:rsid w:val="00171451"/>
    <w:rsid w:val="00191816"/>
    <w:rsid w:val="0019459E"/>
    <w:rsid w:val="001A328B"/>
    <w:rsid w:val="001B2C66"/>
    <w:rsid w:val="001B333C"/>
    <w:rsid w:val="001B4ED8"/>
    <w:rsid w:val="001B72A0"/>
    <w:rsid w:val="001C7B56"/>
    <w:rsid w:val="001F0C54"/>
    <w:rsid w:val="001F2812"/>
    <w:rsid w:val="001F5A55"/>
    <w:rsid w:val="001F6F17"/>
    <w:rsid w:val="00202FBF"/>
    <w:rsid w:val="00211DBD"/>
    <w:rsid w:val="002179F1"/>
    <w:rsid w:val="00232309"/>
    <w:rsid w:val="00234067"/>
    <w:rsid w:val="00234F11"/>
    <w:rsid w:val="002359C3"/>
    <w:rsid w:val="002458E5"/>
    <w:rsid w:val="00254B91"/>
    <w:rsid w:val="00257596"/>
    <w:rsid w:val="00260881"/>
    <w:rsid w:val="002626AE"/>
    <w:rsid w:val="0026633A"/>
    <w:rsid w:val="00285F27"/>
    <w:rsid w:val="002A4F42"/>
    <w:rsid w:val="002A62B8"/>
    <w:rsid w:val="002C55BF"/>
    <w:rsid w:val="002C7C66"/>
    <w:rsid w:val="002D60EF"/>
    <w:rsid w:val="002D7B2E"/>
    <w:rsid w:val="002F66BA"/>
    <w:rsid w:val="00311D32"/>
    <w:rsid w:val="00316135"/>
    <w:rsid w:val="00316729"/>
    <w:rsid w:val="00326F9C"/>
    <w:rsid w:val="003274D9"/>
    <w:rsid w:val="00327E70"/>
    <w:rsid w:val="00335C75"/>
    <w:rsid w:val="00337A68"/>
    <w:rsid w:val="0034135F"/>
    <w:rsid w:val="00343BA1"/>
    <w:rsid w:val="00344427"/>
    <w:rsid w:val="00352745"/>
    <w:rsid w:val="003575A9"/>
    <w:rsid w:val="00357E60"/>
    <w:rsid w:val="00360AB5"/>
    <w:rsid w:val="0037535B"/>
    <w:rsid w:val="00383F7C"/>
    <w:rsid w:val="00390D71"/>
    <w:rsid w:val="00391622"/>
    <w:rsid w:val="003935FB"/>
    <w:rsid w:val="00397502"/>
    <w:rsid w:val="003B0C19"/>
    <w:rsid w:val="003C1C92"/>
    <w:rsid w:val="003C6638"/>
    <w:rsid w:val="003C6D40"/>
    <w:rsid w:val="003D0462"/>
    <w:rsid w:val="003D66BE"/>
    <w:rsid w:val="003E4843"/>
    <w:rsid w:val="003E7456"/>
    <w:rsid w:val="003F20BC"/>
    <w:rsid w:val="00404DA5"/>
    <w:rsid w:val="0040748E"/>
    <w:rsid w:val="00423A1D"/>
    <w:rsid w:val="004371A4"/>
    <w:rsid w:val="004425F2"/>
    <w:rsid w:val="004604B0"/>
    <w:rsid w:val="00462113"/>
    <w:rsid w:val="00470515"/>
    <w:rsid w:val="004731F9"/>
    <w:rsid w:val="004809FA"/>
    <w:rsid w:val="00486795"/>
    <w:rsid w:val="004875D0"/>
    <w:rsid w:val="004A195D"/>
    <w:rsid w:val="004B0EDE"/>
    <w:rsid w:val="004C3C44"/>
    <w:rsid w:val="004D03A5"/>
    <w:rsid w:val="004D220E"/>
    <w:rsid w:val="004D50EA"/>
    <w:rsid w:val="004E0FA3"/>
    <w:rsid w:val="004F1CA1"/>
    <w:rsid w:val="004F5FD7"/>
    <w:rsid w:val="005015DF"/>
    <w:rsid w:val="00502416"/>
    <w:rsid w:val="00510E2D"/>
    <w:rsid w:val="0051741E"/>
    <w:rsid w:val="00526038"/>
    <w:rsid w:val="00530B96"/>
    <w:rsid w:val="00536E15"/>
    <w:rsid w:val="00546039"/>
    <w:rsid w:val="005522D1"/>
    <w:rsid w:val="005630B2"/>
    <w:rsid w:val="00564905"/>
    <w:rsid w:val="0056780D"/>
    <w:rsid w:val="00567FB6"/>
    <w:rsid w:val="00575748"/>
    <w:rsid w:val="00580CD4"/>
    <w:rsid w:val="00583E14"/>
    <w:rsid w:val="0059546C"/>
    <w:rsid w:val="005B2DBE"/>
    <w:rsid w:val="005C5551"/>
    <w:rsid w:val="005D16F3"/>
    <w:rsid w:val="005D7C16"/>
    <w:rsid w:val="005F1F58"/>
    <w:rsid w:val="006070AF"/>
    <w:rsid w:val="0061554B"/>
    <w:rsid w:val="00622E9E"/>
    <w:rsid w:val="00634D04"/>
    <w:rsid w:val="00641A52"/>
    <w:rsid w:val="00647FA0"/>
    <w:rsid w:val="006614FE"/>
    <w:rsid w:val="00663249"/>
    <w:rsid w:val="006710F4"/>
    <w:rsid w:val="00675159"/>
    <w:rsid w:val="00675261"/>
    <w:rsid w:val="00675F30"/>
    <w:rsid w:val="00684F54"/>
    <w:rsid w:val="0068713D"/>
    <w:rsid w:val="0069478E"/>
    <w:rsid w:val="006A1B32"/>
    <w:rsid w:val="006A7BDE"/>
    <w:rsid w:val="006C1F19"/>
    <w:rsid w:val="006C69B5"/>
    <w:rsid w:val="006D0BD7"/>
    <w:rsid w:val="006D23CE"/>
    <w:rsid w:val="006D78CB"/>
    <w:rsid w:val="006E0593"/>
    <w:rsid w:val="006E3989"/>
    <w:rsid w:val="006E6F8E"/>
    <w:rsid w:val="0070076F"/>
    <w:rsid w:val="00703004"/>
    <w:rsid w:val="00704ACD"/>
    <w:rsid w:val="00711E03"/>
    <w:rsid w:val="00712162"/>
    <w:rsid w:val="00712ED1"/>
    <w:rsid w:val="00730C2D"/>
    <w:rsid w:val="0075457E"/>
    <w:rsid w:val="00754996"/>
    <w:rsid w:val="007550EA"/>
    <w:rsid w:val="00755224"/>
    <w:rsid w:val="007563A0"/>
    <w:rsid w:val="00756CF7"/>
    <w:rsid w:val="0075769A"/>
    <w:rsid w:val="007667DE"/>
    <w:rsid w:val="007746DB"/>
    <w:rsid w:val="00794D0A"/>
    <w:rsid w:val="007A1468"/>
    <w:rsid w:val="007A54CC"/>
    <w:rsid w:val="007A624A"/>
    <w:rsid w:val="007A6DBC"/>
    <w:rsid w:val="007B1CE7"/>
    <w:rsid w:val="007C4685"/>
    <w:rsid w:val="007E1084"/>
    <w:rsid w:val="007E263C"/>
    <w:rsid w:val="007E4001"/>
    <w:rsid w:val="007E4BA6"/>
    <w:rsid w:val="00800C62"/>
    <w:rsid w:val="008060D5"/>
    <w:rsid w:val="00811517"/>
    <w:rsid w:val="00816D5D"/>
    <w:rsid w:val="00824FBB"/>
    <w:rsid w:val="0082694E"/>
    <w:rsid w:val="0083307C"/>
    <w:rsid w:val="00833410"/>
    <w:rsid w:val="00834C5F"/>
    <w:rsid w:val="008375D6"/>
    <w:rsid w:val="0084259A"/>
    <w:rsid w:val="00844800"/>
    <w:rsid w:val="00853879"/>
    <w:rsid w:val="008560CE"/>
    <w:rsid w:val="00885DF8"/>
    <w:rsid w:val="0089115D"/>
    <w:rsid w:val="00893BEC"/>
    <w:rsid w:val="008958CA"/>
    <w:rsid w:val="00896ED0"/>
    <w:rsid w:val="00897747"/>
    <w:rsid w:val="008A3BE5"/>
    <w:rsid w:val="008A65C0"/>
    <w:rsid w:val="008B0233"/>
    <w:rsid w:val="008D5C2E"/>
    <w:rsid w:val="008F1F9F"/>
    <w:rsid w:val="008F2B2A"/>
    <w:rsid w:val="008F52D8"/>
    <w:rsid w:val="00910135"/>
    <w:rsid w:val="0091198D"/>
    <w:rsid w:val="00914ED7"/>
    <w:rsid w:val="00937058"/>
    <w:rsid w:val="00941602"/>
    <w:rsid w:val="009709A9"/>
    <w:rsid w:val="009A503A"/>
    <w:rsid w:val="009B15A3"/>
    <w:rsid w:val="009B790E"/>
    <w:rsid w:val="009C3A40"/>
    <w:rsid w:val="009C4F15"/>
    <w:rsid w:val="009D0980"/>
    <w:rsid w:val="009D1F34"/>
    <w:rsid w:val="009D3238"/>
    <w:rsid w:val="009D41DF"/>
    <w:rsid w:val="009D58BA"/>
    <w:rsid w:val="009E3DF5"/>
    <w:rsid w:val="00A02FB7"/>
    <w:rsid w:val="00A04F4E"/>
    <w:rsid w:val="00A272EF"/>
    <w:rsid w:val="00A27ADF"/>
    <w:rsid w:val="00A329FD"/>
    <w:rsid w:val="00A34C9B"/>
    <w:rsid w:val="00A51D38"/>
    <w:rsid w:val="00A54B9F"/>
    <w:rsid w:val="00A610C4"/>
    <w:rsid w:val="00A61FB2"/>
    <w:rsid w:val="00A758D7"/>
    <w:rsid w:val="00A766FB"/>
    <w:rsid w:val="00A77A12"/>
    <w:rsid w:val="00A81924"/>
    <w:rsid w:val="00A93644"/>
    <w:rsid w:val="00AA0FEF"/>
    <w:rsid w:val="00AA1396"/>
    <w:rsid w:val="00AA1BA2"/>
    <w:rsid w:val="00AA3A8A"/>
    <w:rsid w:val="00AB3C21"/>
    <w:rsid w:val="00AB7A9B"/>
    <w:rsid w:val="00AC5B8E"/>
    <w:rsid w:val="00AD18A3"/>
    <w:rsid w:val="00AD38AA"/>
    <w:rsid w:val="00AD47C9"/>
    <w:rsid w:val="00AD5640"/>
    <w:rsid w:val="00AD5800"/>
    <w:rsid w:val="00AE0BD2"/>
    <w:rsid w:val="00AE4A13"/>
    <w:rsid w:val="00AE4BD0"/>
    <w:rsid w:val="00AE53D0"/>
    <w:rsid w:val="00AE6AC3"/>
    <w:rsid w:val="00AF2866"/>
    <w:rsid w:val="00AF479A"/>
    <w:rsid w:val="00B0286D"/>
    <w:rsid w:val="00B13347"/>
    <w:rsid w:val="00B16BA4"/>
    <w:rsid w:val="00B30726"/>
    <w:rsid w:val="00B34C0F"/>
    <w:rsid w:val="00B50CFB"/>
    <w:rsid w:val="00B50E28"/>
    <w:rsid w:val="00B572B7"/>
    <w:rsid w:val="00B6375A"/>
    <w:rsid w:val="00B75667"/>
    <w:rsid w:val="00B8393D"/>
    <w:rsid w:val="00B8420E"/>
    <w:rsid w:val="00B84D24"/>
    <w:rsid w:val="00B8587C"/>
    <w:rsid w:val="00BA4305"/>
    <w:rsid w:val="00BA4A55"/>
    <w:rsid w:val="00BA7E41"/>
    <w:rsid w:val="00BB2957"/>
    <w:rsid w:val="00BE3FA2"/>
    <w:rsid w:val="00BE562D"/>
    <w:rsid w:val="00BF6559"/>
    <w:rsid w:val="00BF7287"/>
    <w:rsid w:val="00BF7352"/>
    <w:rsid w:val="00C068CB"/>
    <w:rsid w:val="00C11CEC"/>
    <w:rsid w:val="00C23669"/>
    <w:rsid w:val="00C239F2"/>
    <w:rsid w:val="00C24639"/>
    <w:rsid w:val="00C47C27"/>
    <w:rsid w:val="00C60C29"/>
    <w:rsid w:val="00C87073"/>
    <w:rsid w:val="00C9385E"/>
    <w:rsid w:val="00C939E4"/>
    <w:rsid w:val="00CA0721"/>
    <w:rsid w:val="00CA6115"/>
    <w:rsid w:val="00CA660F"/>
    <w:rsid w:val="00CB6EBB"/>
    <w:rsid w:val="00CC358A"/>
    <w:rsid w:val="00CC4045"/>
    <w:rsid w:val="00CF57C1"/>
    <w:rsid w:val="00D11D04"/>
    <w:rsid w:val="00D15DE6"/>
    <w:rsid w:val="00D175E8"/>
    <w:rsid w:val="00D41539"/>
    <w:rsid w:val="00D467F9"/>
    <w:rsid w:val="00D46AD8"/>
    <w:rsid w:val="00D52F12"/>
    <w:rsid w:val="00D5500A"/>
    <w:rsid w:val="00D555A6"/>
    <w:rsid w:val="00D742DE"/>
    <w:rsid w:val="00D759DB"/>
    <w:rsid w:val="00DA4426"/>
    <w:rsid w:val="00DB45D6"/>
    <w:rsid w:val="00DB77B7"/>
    <w:rsid w:val="00DC38EE"/>
    <w:rsid w:val="00DD5793"/>
    <w:rsid w:val="00DD5EE7"/>
    <w:rsid w:val="00DD67A3"/>
    <w:rsid w:val="00DE45EC"/>
    <w:rsid w:val="00DE6D89"/>
    <w:rsid w:val="00E00772"/>
    <w:rsid w:val="00E06322"/>
    <w:rsid w:val="00E1605D"/>
    <w:rsid w:val="00E20C72"/>
    <w:rsid w:val="00E26556"/>
    <w:rsid w:val="00E341B2"/>
    <w:rsid w:val="00E50F5B"/>
    <w:rsid w:val="00E5198D"/>
    <w:rsid w:val="00E533B8"/>
    <w:rsid w:val="00E66BCD"/>
    <w:rsid w:val="00E66ED5"/>
    <w:rsid w:val="00EA67A1"/>
    <w:rsid w:val="00EB36D5"/>
    <w:rsid w:val="00EB4EA4"/>
    <w:rsid w:val="00EC5ED9"/>
    <w:rsid w:val="00EC6C80"/>
    <w:rsid w:val="00EC733F"/>
    <w:rsid w:val="00ED05ED"/>
    <w:rsid w:val="00ED4B04"/>
    <w:rsid w:val="00ED65DB"/>
    <w:rsid w:val="00ED673E"/>
    <w:rsid w:val="00EF0CFC"/>
    <w:rsid w:val="00F01EB8"/>
    <w:rsid w:val="00F07D0D"/>
    <w:rsid w:val="00F103F4"/>
    <w:rsid w:val="00F37C7A"/>
    <w:rsid w:val="00F40EAF"/>
    <w:rsid w:val="00F41764"/>
    <w:rsid w:val="00F429DC"/>
    <w:rsid w:val="00F5176D"/>
    <w:rsid w:val="00F56F42"/>
    <w:rsid w:val="00F80FA2"/>
    <w:rsid w:val="00F813BE"/>
    <w:rsid w:val="00F81CFB"/>
    <w:rsid w:val="00FB29CD"/>
    <w:rsid w:val="00FC5ABA"/>
    <w:rsid w:val="00FC7E06"/>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AA16938"/>
  <w15:docId w15:val="{EC9284EC-6207-4401-A834-69B193B1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Lu Xie正文"/>
    <w:qFormat/>
    <w:rsid w:val="00470515"/>
    <w:pPr>
      <w:jc w:val="both"/>
    </w:pPr>
    <w:rPr>
      <w:rFonts w:ascii="Times New Roman" w:eastAsia="Times New Roman" w:hAnsi="Times New Roman" w:cs="Times New Roman"/>
      <w:sz w:val="20"/>
      <w:szCs w:val="20"/>
    </w:rPr>
  </w:style>
  <w:style w:type="paragraph" w:styleId="1">
    <w:name w:val="heading 1"/>
    <w:aliases w:val="Lu Xie标题 1"/>
    <w:basedOn w:val="a"/>
    <w:next w:val="a"/>
    <w:link w:val="10"/>
    <w:uiPriority w:val="9"/>
    <w:qFormat/>
    <w:rsid w:val="00F01EB8"/>
    <w:pPr>
      <w:keepNext/>
      <w:keepLines/>
      <w:spacing w:before="340" w:after="330" w:line="578" w:lineRule="auto"/>
      <w:outlineLvl w:val="0"/>
    </w:pPr>
    <w:rPr>
      <w:b/>
      <w:bCs/>
      <w:kern w:val="44"/>
      <w:sz w:val="36"/>
      <w:szCs w:val="44"/>
    </w:rPr>
  </w:style>
  <w:style w:type="paragraph" w:styleId="2">
    <w:name w:val="heading 2"/>
    <w:aliases w:val="Lu Xie标题 2"/>
    <w:basedOn w:val="a"/>
    <w:next w:val="a"/>
    <w:link w:val="20"/>
    <w:uiPriority w:val="9"/>
    <w:unhideWhenUsed/>
    <w:qFormat/>
    <w:rsid w:val="007E1084"/>
    <w:pPr>
      <w:keepNext/>
      <w:keepLines/>
      <w:spacing w:before="260" w:after="260" w:line="416" w:lineRule="auto"/>
      <w:outlineLvl w:val="1"/>
    </w:pPr>
    <w:rPr>
      <w:rFonts w:asciiTheme="majorHAnsi" w:hAnsiTheme="majorHAnsi" w:cstheme="majorBidi"/>
      <w:b/>
      <w:bCs/>
      <w:sz w:val="24"/>
      <w:szCs w:val="32"/>
    </w:rPr>
  </w:style>
  <w:style w:type="paragraph" w:styleId="3">
    <w:name w:val="heading 3"/>
    <w:aliases w:val="Lu Xie标题 3"/>
    <w:basedOn w:val="a"/>
    <w:next w:val="a"/>
    <w:link w:val="30"/>
    <w:uiPriority w:val="9"/>
    <w:semiHidden/>
    <w:unhideWhenUsed/>
    <w:qFormat/>
    <w:rsid w:val="0023230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99"/>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397502"/>
    <w:pPr>
      <w:widowControl w:val="0"/>
      <w:ind w:firstLineChars="200" w:firstLine="420"/>
    </w:pPr>
    <w:rPr>
      <w:rFonts w:ascii="Calibri" w:hAnsi="Calibri" w:cs="黑体"/>
      <w:szCs w:val="22"/>
    </w:rPr>
  </w:style>
  <w:style w:type="character" w:customStyle="1" w:styleId="UnresolvedMention">
    <w:name w:val="Unresolved Mention"/>
    <w:basedOn w:val="a0"/>
    <w:uiPriority w:val="99"/>
    <w:semiHidden/>
    <w:unhideWhenUsed/>
    <w:rsid w:val="00564905"/>
    <w:rPr>
      <w:color w:val="808080"/>
      <w:shd w:val="clear" w:color="auto" w:fill="E6E6E6"/>
    </w:rPr>
  </w:style>
  <w:style w:type="paragraph" w:styleId="af1">
    <w:name w:val="Normal (Web)"/>
    <w:basedOn w:val="a"/>
    <w:uiPriority w:val="99"/>
    <w:unhideWhenUsed/>
    <w:rsid w:val="001261D1"/>
    <w:pPr>
      <w:spacing w:before="100" w:beforeAutospacing="1" w:after="100" w:afterAutospacing="1"/>
      <w:jc w:val="left"/>
    </w:pPr>
    <w:rPr>
      <w:rFonts w:ascii="宋体" w:hAnsi="宋体" w:cs="宋体"/>
      <w:kern w:val="0"/>
      <w:sz w:val="24"/>
      <w:szCs w:val="24"/>
    </w:rPr>
  </w:style>
  <w:style w:type="character" w:customStyle="1" w:styleId="10">
    <w:name w:val="标题 1字符"/>
    <w:aliases w:val="Lu Xie标题 1字符"/>
    <w:basedOn w:val="a0"/>
    <w:link w:val="1"/>
    <w:uiPriority w:val="9"/>
    <w:rsid w:val="00F01EB8"/>
    <w:rPr>
      <w:rFonts w:ascii="Times New Roman" w:eastAsia="Times New Roman" w:hAnsi="Times New Roman" w:cs="Times New Roman"/>
      <w:b/>
      <w:bCs/>
      <w:kern w:val="44"/>
      <w:sz w:val="36"/>
      <w:szCs w:val="44"/>
    </w:rPr>
  </w:style>
  <w:style w:type="character" w:customStyle="1" w:styleId="20">
    <w:name w:val="标题 2字符"/>
    <w:aliases w:val="Lu Xie标题 2字符"/>
    <w:basedOn w:val="a0"/>
    <w:link w:val="2"/>
    <w:uiPriority w:val="9"/>
    <w:rsid w:val="007E1084"/>
    <w:rPr>
      <w:rFonts w:asciiTheme="majorHAnsi" w:eastAsia="Times New Roman" w:hAnsiTheme="majorHAnsi" w:cstheme="majorBidi"/>
      <w:b/>
      <w:bCs/>
      <w:sz w:val="24"/>
      <w:szCs w:val="32"/>
    </w:rPr>
  </w:style>
  <w:style w:type="character" w:customStyle="1" w:styleId="30">
    <w:name w:val="标题 3字符"/>
    <w:aliases w:val="Lu Xie标题 3字符"/>
    <w:basedOn w:val="a0"/>
    <w:link w:val="3"/>
    <w:uiPriority w:val="9"/>
    <w:semiHidden/>
    <w:rsid w:val="00232309"/>
    <w:rPr>
      <w:rFonts w:ascii="Times New Roman" w:eastAsia="Times New Roman" w:hAnsi="Times New Roman" w:cs="Times New Roman"/>
      <w:b/>
      <w:bCs/>
      <w:sz w:val="20"/>
      <w:szCs w:val="32"/>
    </w:rPr>
  </w:style>
  <w:style w:type="paragraph" w:styleId="af2">
    <w:name w:val="TOC Heading"/>
    <w:basedOn w:val="1"/>
    <w:next w:val="a"/>
    <w:uiPriority w:val="39"/>
    <w:unhideWhenUsed/>
    <w:qFormat/>
    <w:rsid w:val="00326F9C"/>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A272EF"/>
    <w:pPr>
      <w:tabs>
        <w:tab w:val="right" w:leader="dot" w:pos="8296"/>
      </w:tabs>
      <w:spacing w:before="120"/>
      <w:jc w:val="left"/>
    </w:pPr>
    <w:rPr>
      <w:b/>
      <w:bCs/>
      <w:iCs/>
      <w:noProof/>
      <w:sz w:val="22"/>
      <w:szCs w:val="22"/>
    </w:rPr>
  </w:style>
  <w:style w:type="paragraph" w:styleId="21">
    <w:name w:val="toc 2"/>
    <w:basedOn w:val="a"/>
    <w:next w:val="a"/>
    <w:autoRedefine/>
    <w:uiPriority w:val="39"/>
    <w:unhideWhenUsed/>
    <w:rsid w:val="00326F9C"/>
    <w:pPr>
      <w:spacing w:before="120"/>
      <w:ind w:left="200"/>
      <w:jc w:val="left"/>
    </w:pPr>
    <w:rPr>
      <w:rFonts w:asciiTheme="minorHAnsi" w:hAnsiTheme="minorHAnsi"/>
      <w:b/>
      <w:bCs/>
      <w:sz w:val="22"/>
      <w:szCs w:val="22"/>
    </w:rPr>
  </w:style>
  <w:style w:type="paragraph" w:styleId="31">
    <w:name w:val="toc 3"/>
    <w:basedOn w:val="a"/>
    <w:next w:val="a"/>
    <w:autoRedefine/>
    <w:uiPriority w:val="39"/>
    <w:semiHidden/>
    <w:unhideWhenUsed/>
    <w:rsid w:val="00326F9C"/>
    <w:pPr>
      <w:ind w:left="400"/>
      <w:jc w:val="left"/>
    </w:pPr>
    <w:rPr>
      <w:rFonts w:asciiTheme="minorHAnsi" w:hAnsiTheme="minorHAnsi"/>
    </w:rPr>
  </w:style>
  <w:style w:type="paragraph" w:styleId="4">
    <w:name w:val="toc 4"/>
    <w:basedOn w:val="a"/>
    <w:next w:val="a"/>
    <w:autoRedefine/>
    <w:uiPriority w:val="39"/>
    <w:semiHidden/>
    <w:unhideWhenUsed/>
    <w:rsid w:val="00326F9C"/>
    <w:pPr>
      <w:ind w:left="600"/>
      <w:jc w:val="left"/>
    </w:pPr>
    <w:rPr>
      <w:rFonts w:asciiTheme="minorHAnsi" w:hAnsiTheme="minorHAnsi"/>
    </w:rPr>
  </w:style>
  <w:style w:type="paragraph" w:styleId="5">
    <w:name w:val="toc 5"/>
    <w:basedOn w:val="a"/>
    <w:next w:val="a"/>
    <w:autoRedefine/>
    <w:uiPriority w:val="39"/>
    <w:semiHidden/>
    <w:unhideWhenUsed/>
    <w:rsid w:val="00326F9C"/>
    <w:pPr>
      <w:ind w:left="800"/>
      <w:jc w:val="left"/>
    </w:pPr>
    <w:rPr>
      <w:rFonts w:asciiTheme="minorHAnsi" w:hAnsiTheme="minorHAnsi"/>
    </w:rPr>
  </w:style>
  <w:style w:type="paragraph" w:styleId="6">
    <w:name w:val="toc 6"/>
    <w:basedOn w:val="a"/>
    <w:next w:val="a"/>
    <w:autoRedefine/>
    <w:uiPriority w:val="39"/>
    <w:semiHidden/>
    <w:unhideWhenUsed/>
    <w:rsid w:val="00326F9C"/>
    <w:pPr>
      <w:ind w:left="1000"/>
      <w:jc w:val="left"/>
    </w:pPr>
    <w:rPr>
      <w:rFonts w:asciiTheme="minorHAnsi" w:hAnsiTheme="minorHAnsi"/>
    </w:rPr>
  </w:style>
  <w:style w:type="paragraph" w:styleId="7">
    <w:name w:val="toc 7"/>
    <w:basedOn w:val="a"/>
    <w:next w:val="a"/>
    <w:autoRedefine/>
    <w:uiPriority w:val="39"/>
    <w:semiHidden/>
    <w:unhideWhenUsed/>
    <w:rsid w:val="00326F9C"/>
    <w:pPr>
      <w:ind w:left="1200"/>
      <w:jc w:val="left"/>
    </w:pPr>
    <w:rPr>
      <w:rFonts w:asciiTheme="minorHAnsi" w:hAnsiTheme="minorHAnsi"/>
    </w:rPr>
  </w:style>
  <w:style w:type="paragraph" w:styleId="8">
    <w:name w:val="toc 8"/>
    <w:basedOn w:val="a"/>
    <w:next w:val="a"/>
    <w:autoRedefine/>
    <w:uiPriority w:val="39"/>
    <w:semiHidden/>
    <w:unhideWhenUsed/>
    <w:rsid w:val="00326F9C"/>
    <w:pPr>
      <w:ind w:left="1400"/>
      <w:jc w:val="left"/>
    </w:pPr>
    <w:rPr>
      <w:rFonts w:asciiTheme="minorHAnsi" w:hAnsiTheme="minorHAnsi"/>
    </w:rPr>
  </w:style>
  <w:style w:type="paragraph" w:styleId="9">
    <w:name w:val="toc 9"/>
    <w:basedOn w:val="a"/>
    <w:next w:val="a"/>
    <w:autoRedefine/>
    <w:uiPriority w:val="39"/>
    <w:semiHidden/>
    <w:unhideWhenUsed/>
    <w:rsid w:val="00326F9C"/>
    <w:pPr>
      <w:ind w:left="1600"/>
      <w:jc w:val="left"/>
    </w:pPr>
    <w:rPr>
      <w:rFonts w:asciiTheme="minorHAnsi" w:hAnsiTheme="minorHAnsi"/>
    </w:rPr>
  </w:style>
  <w:style w:type="character" w:styleId="af3">
    <w:name w:val="page number"/>
    <w:basedOn w:val="a0"/>
    <w:uiPriority w:val="99"/>
    <w:semiHidden/>
    <w:unhideWhenUsed/>
    <w:rsid w:val="000A325F"/>
  </w:style>
  <w:style w:type="paragraph" w:customStyle="1" w:styleId="22">
    <w:name w:val="列出段落2"/>
    <w:basedOn w:val="a"/>
    <w:uiPriority w:val="34"/>
    <w:qFormat/>
    <w:rsid w:val="0070076F"/>
    <w:pPr>
      <w:widowControl w:val="0"/>
      <w:ind w:firstLineChars="200" w:firstLine="420"/>
    </w:pPr>
    <w:rPr>
      <w:rFonts w:asciiTheme="minorHAnsi" w:eastAsiaTheme="minorEastAsia" w:hAnsiTheme="minorHAnsi" w:cstheme="minorBidi"/>
      <w:sz w:val="21"/>
      <w:szCs w:val="22"/>
    </w:rPr>
  </w:style>
  <w:style w:type="paragraph" w:customStyle="1" w:styleId="af4">
    <w:name w:val="图注"/>
    <w:basedOn w:val="a"/>
    <w:qFormat/>
    <w:rsid w:val="0070076F"/>
    <w:pPr>
      <w:widowControl w:val="0"/>
      <w:spacing w:line="300" w:lineRule="auto"/>
      <w:jc w:val="center"/>
    </w:pPr>
    <w:rPr>
      <w:sz w:val="21"/>
      <w:szCs w:val="22"/>
    </w:rPr>
  </w:style>
  <w:style w:type="paragraph" w:styleId="af5">
    <w:name w:val="caption"/>
    <w:basedOn w:val="a"/>
    <w:next w:val="a"/>
    <w:uiPriority w:val="35"/>
    <w:unhideWhenUsed/>
    <w:qFormat/>
    <w:rsid w:val="0059546C"/>
    <w:pPr>
      <w:widowControl w:val="0"/>
      <w:spacing w:line="276" w:lineRule="auto"/>
    </w:pPr>
    <w:rPr>
      <w:rFonts w:ascii="Calibri" w:eastAsia="黑体" w:hAnsi="Calibri" w:cs="黑体"/>
    </w:rPr>
  </w:style>
  <w:style w:type="paragraph" w:customStyle="1" w:styleId="af6">
    <w:name w:val="三级标题"/>
    <w:basedOn w:val="3"/>
    <w:qFormat/>
    <w:rsid w:val="0059546C"/>
  </w:style>
  <w:style w:type="table" w:styleId="23">
    <w:name w:val="Plain Table 2"/>
    <w:basedOn w:val="a1"/>
    <w:uiPriority w:val="42"/>
    <w:rsid w:val="0059546C"/>
    <w:rPr>
      <w:rFonts w:eastAsia="Times New Roman"/>
    </w:rPr>
    <w:tblPr>
      <w:tblStyleRowBandSize w:val="1"/>
      <w:tblStyleColBandSize w:val="1"/>
      <w:tblBorders>
        <w:top w:val="single" w:sz="12" w:space="0" w:color="92D050"/>
        <w:bottom w:val="single" w:sz="12" w:space="0" w:color="92D05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Grid Table 4 Accent 3"/>
    <w:basedOn w:val="a1"/>
    <w:uiPriority w:val="49"/>
    <w:rsid w:val="0059546C"/>
    <w:rPr>
      <w:rFonts w:eastAsia="Times New Roman"/>
      <w:kern w:val="0"/>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fontstyle01">
    <w:name w:val="fontstyle01"/>
    <w:basedOn w:val="a0"/>
    <w:rsid w:val="001B4ED8"/>
    <w:rPr>
      <w:rFonts w:ascii="TimesNewRomanPS-BoldMT" w:hAnsi="TimesNewRomanPS-BoldMT" w:hint="default"/>
      <w:b/>
      <w:bCs/>
      <w:i w:val="0"/>
      <w:iCs w:val="0"/>
      <w:color w:val="000000"/>
      <w:sz w:val="28"/>
      <w:szCs w:val="28"/>
    </w:rPr>
  </w:style>
  <w:style w:type="character" w:customStyle="1" w:styleId="fontstyle21">
    <w:name w:val="fontstyle21"/>
    <w:basedOn w:val="a0"/>
    <w:rsid w:val="001B4ED8"/>
    <w:rPr>
      <w:rFonts w:ascii="TimesNewRomanPSMT" w:hAnsi="TimesNewRomanPSMT" w:hint="default"/>
      <w:b w:val="0"/>
      <w:bCs w:val="0"/>
      <w:i w:val="0"/>
      <w:iCs w:val="0"/>
      <w:color w:val="000000"/>
      <w:sz w:val="24"/>
      <w:szCs w:val="24"/>
    </w:rPr>
  </w:style>
  <w:style w:type="character" w:customStyle="1" w:styleId="fontstyle31">
    <w:name w:val="fontstyle31"/>
    <w:basedOn w:val="a0"/>
    <w:rsid w:val="001B4ED8"/>
    <w:rPr>
      <w:rFonts w:ascii="Courier" w:hAnsi="Courier" w:hint="default"/>
      <w:b w:val="0"/>
      <w:bCs w:val="0"/>
      <w:i w:val="0"/>
      <w:iCs w:val="0"/>
      <w:color w:val="000000"/>
      <w:sz w:val="22"/>
      <w:szCs w:val="22"/>
    </w:rPr>
  </w:style>
  <w:style w:type="table" w:styleId="60">
    <w:name w:val="List Table 6 Colorful"/>
    <w:basedOn w:val="a1"/>
    <w:uiPriority w:val="51"/>
    <w:rsid w:val="00AC5B8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List Table 6 Colorful Accent 3"/>
    <w:basedOn w:val="a1"/>
    <w:uiPriority w:val="51"/>
    <w:rsid w:val="00AC5B8E"/>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400">
      <w:bodyDiv w:val="1"/>
      <w:marLeft w:val="0"/>
      <w:marRight w:val="0"/>
      <w:marTop w:val="0"/>
      <w:marBottom w:val="0"/>
      <w:divBdr>
        <w:top w:val="none" w:sz="0" w:space="0" w:color="auto"/>
        <w:left w:val="none" w:sz="0" w:space="0" w:color="auto"/>
        <w:bottom w:val="none" w:sz="0" w:space="0" w:color="auto"/>
        <w:right w:val="none" w:sz="0" w:space="0" w:color="auto"/>
      </w:divBdr>
    </w:div>
    <w:div w:id="90509870">
      <w:bodyDiv w:val="1"/>
      <w:marLeft w:val="0"/>
      <w:marRight w:val="0"/>
      <w:marTop w:val="0"/>
      <w:marBottom w:val="0"/>
      <w:divBdr>
        <w:top w:val="none" w:sz="0" w:space="0" w:color="auto"/>
        <w:left w:val="none" w:sz="0" w:space="0" w:color="auto"/>
        <w:bottom w:val="none" w:sz="0" w:space="0" w:color="auto"/>
        <w:right w:val="none" w:sz="0" w:space="0" w:color="auto"/>
      </w:divBdr>
    </w:div>
    <w:div w:id="106974661">
      <w:bodyDiv w:val="1"/>
      <w:marLeft w:val="0"/>
      <w:marRight w:val="0"/>
      <w:marTop w:val="0"/>
      <w:marBottom w:val="0"/>
      <w:divBdr>
        <w:top w:val="none" w:sz="0" w:space="0" w:color="auto"/>
        <w:left w:val="none" w:sz="0" w:space="0" w:color="auto"/>
        <w:bottom w:val="none" w:sz="0" w:space="0" w:color="auto"/>
        <w:right w:val="none" w:sz="0" w:space="0" w:color="auto"/>
      </w:divBdr>
    </w:div>
    <w:div w:id="114297196">
      <w:bodyDiv w:val="1"/>
      <w:marLeft w:val="0"/>
      <w:marRight w:val="0"/>
      <w:marTop w:val="0"/>
      <w:marBottom w:val="0"/>
      <w:divBdr>
        <w:top w:val="none" w:sz="0" w:space="0" w:color="auto"/>
        <w:left w:val="none" w:sz="0" w:space="0" w:color="auto"/>
        <w:bottom w:val="none" w:sz="0" w:space="0" w:color="auto"/>
        <w:right w:val="none" w:sz="0" w:space="0" w:color="auto"/>
      </w:divBdr>
    </w:div>
    <w:div w:id="114641245">
      <w:bodyDiv w:val="1"/>
      <w:marLeft w:val="0"/>
      <w:marRight w:val="0"/>
      <w:marTop w:val="0"/>
      <w:marBottom w:val="0"/>
      <w:divBdr>
        <w:top w:val="none" w:sz="0" w:space="0" w:color="auto"/>
        <w:left w:val="none" w:sz="0" w:space="0" w:color="auto"/>
        <w:bottom w:val="none" w:sz="0" w:space="0" w:color="auto"/>
        <w:right w:val="none" w:sz="0" w:space="0" w:color="auto"/>
      </w:divBdr>
      <w:divsChild>
        <w:div w:id="1088113242">
          <w:marLeft w:val="0"/>
          <w:marRight w:val="0"/>
          <w:marTop w:val="0"/>
          <w:marBottom w:val="0"/>
          <w:divBdr>
            <w:top w:val="none" w:sz="0" w:space="0" w:color="auto"/>
            <w:left w:val="none" w:sz="0" w:space="0" w:color="auto"/>
            <w:bottom w:val="none" w:sz="0" w:space="0" w:color="auto"/>
            <w:right w:val="none" w:sz="0" w:space="0" w:color="auto"/>
          </w:divBdr>
          <w:divsChild>
            <w:div w:id="350034964">
              <w:marLeft w:val="0"/>
              <w:marRight w:val="0"/>
              <w:marTop w:val="0"/>
              <w:marBottom w:val="0"/>
              <w:divBdr>
                <w:top w:val="none" w:sz="0" w:space="0" w:color="auto"/>
                <w:left w:val="none" w:sz="0" w:space="0" w:color="auto"/>
                <w:bottom w:val="none" w:sz="0" w:space="0" w:color="auto"/>
                <w:right w:val="none" w:sz="0" w:space="0" w:color="auto"/>
              </w:divBdr>
              <w:divsChild>
                <w:div w:id="13908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75141033">
      <w:bodyDiv w:val="1"/>
      <w:marLeft w:val="0"/>
      <w:marRight w:val="0"/>
      <w:marTop w:val="0"/>
      <w:marBottom w:val="0"/>
      <w:divBdr>
        <w:top w:val="none" w:sz="0" w:space="0" w:color="auto"/>
        <w:left w:val="none" w:sz="0" w:space="0" w:color="auto"/>
        <w:bottom w:val="none" w:sz="0" w:space="0" w:color="auto"/>
        <w:right w:val="none" w:sz="0" w:space="0" w:color="auto"/>
      </w:divBdr>
      <w:divsChild>
        <w:div w:id="1219822696">
          <w:marLeft w:val="0"/>
          <w:marRight w:val="0"/>
          <w:marTop w:val="0"/>
          <w:marBottom w:val="0"/>
          <w:divBdr>
            <w:top w:val="none" w:sz="0" w:space="0" w:color="auto"/>
            <w:left w:val="none" w:sz="0" w:space="0" w:color="auto"/>
            <w:bottom w:val="none" w:sz="0" w:space="0" w:color="auto"/>
            <w:right w:val="none" w:sz="0" w:space="0" w:color="auto"/>
          </w:divBdr>
        </w:div>
      </w:divsChild>
    </w:div>
    <w:div w:id="292564173">
      <w:bodyDiv w:val="1"/>
      <w:marLeft w:val="0"/>
      <w:marRight w:val="0"/>
      <w:marTop w:val="0"/>
      <w:marBottom w:val="0"/>
      <w:divBdr>
        <w:top w:val="none" w:sz="0" w:space="0" w:color="auto"/>
        <w:left w:val="none" w:sz="0" w:space="0" w:color="auto"/>
        <w:bottom w:val="none" w:sz="0" w:space="0" w:color="auto"/>
        <w:right w:val="none" w:sz="0" w:space="0" w:color="auto"/>
      </w:divBdr>
      <w:divsChild>
        <w:div w:id="84543108">
          <w:marLeft w:val="0"/>
          <w:marRight w:val="0"/>
          <w:marTop w:val="0"/>
          <w:marBottom w:val="0"/>
          <w:divBdr>
            <w:top w:val="none" w:sz="0" w:space="0" w:color="auto"/>
            <w:left w:val="none" w:sz="0" w:space="0" w:color="auto"/>
            <w:bottom w:val="none" w:sz="0" w:space="0" w:color="auto"/>
            <w:right w:val="none" w:sz="0" w:space="0" w:color="auto"/>
          </w:divBdr>
          <w:divsChild>
            <w:div w:id="291981137">
              <w:marLeft w:val="0"/>
              <w:marRight w:val="0"/>
              <w:marTop w:val="0"/>
              <w:marBottom w:val="0"/>
              <w:divBdr>
                <w:top w:val="none" w:sz="0" w:space="0" w:color="auto"/>
                <w:left w:val="none" w:sz="0" w:space="0" w:color="auto"/>
                <w:bottom w:val="none" w:sz="0" w:space="0" w:color="auto"/>
                <w:right w:val="none" w:sz="0" w:space="0" w:color="auto"/>
              </w:divBdr>
              <w:divsChild>
                <w:div w:id="8295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5922">
      <w:bodyDiv w:val="1"/>
      <w:marLeft w:val="0"/>
      <w:marRight w:val="0"/>
      <w:marTop w:val="0"/>
      <w:marBottom w:val="0"/>
      <w:divBdr>
        <w:top w:val="none" w:sz="0" w:space="0" w:color="auto"/>
        <w:left w:val="none" w:sz="0" w:space="0" w:color="auto"/>
        <w:bottom w:val="none" w:sz="0" w:space="0" w:color="auto"/>
        <w:right w:val="none" w:sz="0" w:space="0" w:color="auto"/>
      </w:divBdr>
      <w:divsChild>
        <w:div w:id="1426223199">
          <w:marLeft w:val="0"/>
          <w:marRight w:val="0"/>
          <w:marTop w:val="0"/>
          <w:marBottom w:val="0"/>
          <w:divBdr>
            <w:top w:val="none" w:sz="0" w:space="0" w:color="auto"/>
            <w:left w:val="none" w:sz="0" w:space="0" w:color="auto"/>
            <w:bottom w:val="none" w:sz="0" w:space="0" w:color="auto"/>
            <w:right w:val="none" w:sz="0" w:space="0" w:color="auto"/>
          </w:divBdr>
          <w:divsChild>
            <w:div w:id="2044791631">
              <w:marLeft w:val="0"/>
              <w:marRight w:val="0"/>
              <w:marTop w:val="0"/>
              <w:marBottom w:val="0"/>
              <w:divBdr>
                <w:top w:val="none" w:sz="0" w:space="0" w:color="auto"/>
                <w:left w:val="none" w:sz="0" w:space="0" w:color="auto"/>
                <w:bottom w:val="none" w:sz="0" w:space="0" w:color="auto"/>
                <w:right w:val="none" w:sz="0" w:space="0" w:color="auto"/>
              </w:divBdr>
              <w:divsChild>
                <w:div w:id="6625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7741120">
      <w:bodyDiv w:val="1"/>
      <w:marLeft w:val="0"/>
      <w:marRight w:val="0"/>
      <w:marTop w:val="0"/>
      <w:marBottom w:val="0"/>
      <w:divBdr>
        <w:top w:val="none" w:sz="0" w:space="0" w:color="auto"/>
        <w:left w:val="none" w:sz="0" w:space="0" w:color="auto"/>
        <w:bottom w:val="none" w:sz="0" w:space="0" w:color="auto"/>
        <w:right w:val="none" w:sz="0" w:space="0" w:color="auto"/>
      </w:divBdr>
    </w:div>
    <w:div w:id="671877999">
      <w:bodyDiv w:val="1"/>
      <w:marLeft w:val="0"/>
      <w:marRight w:val="0"/>
      <w:marTop w:val="0"/>
      <w:marBottom w:val="0"/>
      <w:divBdr>
        <w:top w:val="none" w:sz="0" w:space="0" w:color="auto"/>
        <w:left w:val="none" w:sz="0" w:space="0" w:color="auto"/>
        <w:bottom w:val="none" w:sz="0" w:space="0" w:color="auto"/>
        <w:right w:val="none" w:sz="0" w:space="0" w:color="auto"/>
      </w:divBdr>
      <w:divsChild>
        <w:div w:id="1584561198">
          <w:marLeft w:val="0"/>
          <w:marRight w:val="0"/>
          <w:marTop w:val="0"/>
          <w:marBottom w:val="0"/>
          <w:divBdr>
            <w:top w:val="none" w:sz="0" w:space="0" w:color="auto"/>
            <w:left w:val="none" w:sz="0" w:space="0" w:color="auto"/>
            <w:bottom w:val="none" w:sz="0" w:space="0" w:color="auto"/>
            <w:right w:val="none" w:sz="0" w:space="0" w:color="auto"/>
          </w:divBdr>
          <w:divsChild>
            <w:div w:id="576600627">
              <w:marLeft w:val="0"/>
              <w:marRight w:val="0"/>
              <w:marTop w:val="0"/>
              <w:marBottom w:val="0"/>
              <w:divBdr>
                <w:top w:val="none" w:sz="0" w:space="0" w:color="auto"/>
                <w:left w:val="none" w:sz="0" w:space="0" w:color="auto"/>
                <w:bottom w:val="none" w:sz="0" w:space="0" w:color="auto"/>
                <w:right w:val="none" w:sz="0" w:space="0" w:color="auto"/>
              </w:divBdr>
              <w:divsChild>
                <w:div w:id="606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4886">
      <w:bodyDiv w:val="1"/>
      <w:marLeft w:val="0"/>
      <w:marRight w:val="0"/>
      <w:marTop w:val="0"/>
      <w:marBottom w:val="0"/>
      <w:divBdr>
        <w:top w:val="none" w:sz="0" w:space="0" w:color="auto"/>
        <w:left w:val="none" w:sz="0" w:space="0" w:color="auto"/>
        <w:bottom w:val="none" w:sz="0" w:space="0" w:color="auto"/>
        <w:right w:val="none" w:sz="0" w:space="0" w:color="auto"/>
      </w:divBdr>
      <w:divsChild>
        <w:div w:id="1005089789">
          <w:marLeft w:val="0"/>
          <w:marRight w:val="0"/>
          <w:marTop w:val="0"/>
          <w:marBottom w:val="0"/>
          <w:divBdr>
            <w:top w:val="none" w:sz="0" w:space="0" w:color="auto"/>
            <w:left w:val="none" w:sz="0" w:space="0" w:color="auto"/>
            <w:bottom w:val="none" w:sz="0" w:space="0" w:color="auto"/>
            <w:right w:val="none" w:sz="0" w:space="0" w:color="auto"/>
          </w:divBdr>
          <w:divsChild>
            <w:div w:id="2026976678">
              <w:marLeft w:val="0"/>
              <w:marRight w:val="0"/>
              <w:marTop w:val="0"/>
              <w:marBottom w:val="0"/>
              <w:divBdr>
                <w:top w:val="none" w:sz="0" w:space="0" w:color="auto"/>
                <w:left w:val="none" w:sz="0" w:space="0" w:color="auto"/>
                <w:bottom w:val="none" w:sz="0" w:space="0" w:color="auto"/>
                <w:right w:val="none" w:sz="0" w:space="0" w:color="auto"/>
              </w:divBdr>
              <w:divsChild>
                <w:div w:id="14782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6664">
          <w:marLeft w:val="0"/>
          <w:marRight w:val="0"/>
          <w:marTop w:val="0"/>
          <w:marBottom w:val="0"/>
          <w:divBdr>
            <w:top w:val="none" w:sz="0" w:space="0" w:color="auto"/>
            <w:left w:val="none" w:sz="0" w:space="0" w:color="auto"/>
            <w:bottom w:val="none" w:sz="0" w:space="0" w:color="auto"/>
            <w:right w:val="none" w:sz="0" w:space="0" w:color="auto"/>
          </w:divBdr>
          <w:divsChild>
            <w:div w:id="354815005">
              <w:marLeft w:val="0"/>
              <w:marRight w:val="0"/>
              <w:marTop w:val="0"/>
              <w:marBottom w:val="0"/>
              <w:divBdr>
                <w:top w:val="none" w:sz="0" w:space="0" w:color="auto"/>
                <w:left w:val="none" w:sz="0" w:space="0" w:color="auto"/>
                <w:bottom w:val="none" w:sz="0" w:space="0" w:color="auto"/>
                <w:right w:val="none" w:sz="0" w:space="0" w:color="auto"/>
              </w:divBdr>
              <w:divsChild>
                <w:div w:id="11541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118">
      <w:bodyDiv w:val="1"/>
      <w:marLeft w:val="0"/>
      <w:marRight w:val="0"/>
      <w:marTop w:val="0"/>
      <w:marBottom w:val="0"/>
      <w:divBdr>
        <w:top w:val="none" w:sz="0" w:space="0" w:color="auto"/>
        <w:left w:val="none" w:sz="0" w:space="0" w:color="auto"/>
        <w:bottom w:val="none" w:sz="0" w:space="0" w:color="auto"/>
        <w:right w:val="none" w:sz="0" w:space="0" w:color="auto"/>
      </w:divBdr>
    </w:div>
    <w:div w:id="939987456">
      <w:bodyDiv w:val="1"/>
      <w:marLeft w:val="0"/>
      <w:marRight w:val="0"/>
      <w:marTop w:val="0"/>
      <w:marBottom w:val="0"/>
      <w:divBdr>
        <w:top w:val="none" w:sz="0" w:space="0" w:color="auto"/>
        <w:left w:val="none" w:sz="0" w:space="0" w:color="auto"/>
        <w:bottom w:val="none" w:sz="0" w:space="0" w:color="auto"/>
        <w:right w:val="none" w:sz="0" w:space="0" w:color="auto"/>
      </w:divBdr>
      <w:divsChild>
        <w:div w:id="2051608605">
          <w:marLeft w:val="0"/>
          <w:marRight w:val="0"/>
          <w:marTop w:val="0"/>
          <w:marBottom w:val="0"/>
          <w:divBdr>
            <w:top w:val="none" w:sz="0" w:space="0" w:color="auto"/>
            <w:left w:val="none" w:sz="0" w:space="0" w:color="auto"/>
            <w:bottom w:val="none" w:sz="0" w:space="0" w:color="auto"/>
            <w:right w:val="none" w:sz="0" w:space="0" w:color="auto"/>
          </w:divBdr>
          <w:divsChild>
            <w:div w:id="857818710">
              <w:marLeft w:val="0"/>
              <w:marRight w:val="0"/>
              <w:marTop w:val="0"/>
              <w:marBottom w:val="0"/>
              <w:divBdr>
                <w:top w:val="none" w:sz="0" w:space="0" w:color="auto"/>
                <w:left w:val="none" w:sz="0" w:space="0" w:color="auto"/>
                <w:bottom w:val="none" w:sz="0" w:space="0" w:color="auto"/>
                <w:right w:val="none" w:sz="0" w:space="0" w:color="auto"/>
              </w:divBdr>
              <w:divsChild>
                <w:div w:id="10406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2052">
      <w:bodyDiv w:val="1"/>
      <w:marLeft w:val="0"/>
      <w:marRight w:val="0"/>
      <w:marTop w:val="0"/>
      <w:marBottom w:val="0"/>
      <w:divBdr>
        <w:top w:val="none" w:sz="0" w:space="0" w:color="auto"/>
        <w:left w:val="none" w:sz="0" w:space="0" w:color="auto"/>
        <w:bottom w:val="none" w:sz="0" w:space="0" w:color="auto"/>
        <w:right w:val="none" w:sz="0" w:space="0" w:color="auto"/>
      </w:divBdr>
    </w:div>
    <w:div w:id="1180318276">
      <w:bodyDiv w:val="1"/>
      <w:marLeft w:val="0"/>
      <w:marRight w:val="0"/>
      <w:marTop w:val="0"/>
      <w:marBottom w:val="0"/>
      <w:divBdr>
        <w:top w:val="none" w:sz="0" w:space="0" w:color="auto"/>
        <w:left w:val="none" w:sz="0" w:space="0" w:color="auto"/>
        <w:bottom w:val="none" w:sz="0" w:space="0" w:color="auto"/>
        <w:right w:val="none" w:sz="0" w:space="0" w:color="auto"/>
      </w:divBdr>
      <w:divsChild>
        <w:div w:id="1640112255">
          <w:marLeft w:val="0"/>
          <w:marRight w:val="0"/>
          <w:marTop w:val="0"/>
          <w:marBottom w:val="0"/>
          <w:divBdr>
            <w:top w:val="none" w:sz="0" w:space="0" w:color="auto"/>
            <w:left w:val="none" w:sz="0" w:space="0" w:color="auto"/>
            <w:bottom w:val="none" w:sz="0" w:space="0" w:color="auto"/>
            <w:right w:val="none" w:sz="0" w:space="0" w:color="auto"/>
          </w:divBdr>
          <w:divsChild>
            <w:div w:id="1427726392">
              <w:marLeft w:val="0"/>
              <w:marRight w:val="0"/>
              <w:marTop w:val="0"/>
              <w:marBottom w:val="0"/>
              <w:divBdr>
                <w:top w:val="none" w:sz="0" w:space="0" w:color="auto"/>
                <w:left w:val="none" w:sz="0" w:space="0" w:color="auto"/>
                <w:bottom w:val="none" w:sz="0" w:space="0" w:color="auto"/>
                <w:right w:val="none" w:sz="0" w:space="0" w:color="auto"/>
              </w:divBdr>
              <w:divsChild>
                <w:div w:id="11155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2899">
      <w:bodyDiv w:val="1"/>
      <w:marLeft w:val="0"/>
      <w:marRight w:val="0"/>
      <w:marTop w:val="0"/>
      <w:marBottom w:val="0"/>
      <w:divBdr>
        <w:top w:val="none" w:sz="0" w:space="0" w:color="auto"/>
        <w:left w:val="none" w:sz="0" w:space="0" w:color="auto"/>
        <w:bottom w:val="none" w:sz="0" w:space="0" w:color="auto"/>
        <w:right w:val="none" w:sz="0" w:space="0" w:color="auto"/>
      </w:divBdr>
      <w:divsChild>
        <w:div w:id="694843603">
          <w:marLeft w:val="0"/>
          <w:marRight w:val="0"/>
          <w:marTop w:val="0"/>
          <w:marBottom w:val="0"/>
          <w:divBdr>
            <w:top w:val="none" w:sz="0" w:space="0" w:color="auto"/>
            <w:left w:val="none" w:sz="0" w:space="0" w:color="auto"/>
            <w:bottom w:val="none" w:sz="0" w:space="0" w:color="auto"/>
            <w:right w:val="none" w:sz="0" w:space="0" w:color="auto"/>
          </w:divBdr>
          <w:divsChild>
            <w:div w:id="1153914086">
              <w:marLeft w:val="0"/>
              <w:marRight w:val="0"/>
              <w:marTop w:val="0"/>
              <w:marBottom w:val="0"/>
              <w:divBdr>
                <w:top w:val="none" w:sz="0" w:space="0" w:color="auto"/>
                <w:left w:val="none" w:sz="0" w:space="0" w:color="auto"/>
                <w:bottom w:val="none" w:sz="0" w:space="0" w:color="auto"/>
                <w:right w:val="none" w:sz="0" w:space="0" w:color="auto"/>
              </w:divBdr>
              <w:divsChild>
                <w:div w:id="11026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4015">
      <w:bodyDiv w:val="1"/>
      <w:marLeft w:val="0"/>
      <w:marRight w:val="0"/>
      <w:marTop w:val="0"/>
      <w:marBottom w:val="0"/>
      <w:divBdr>
        <w:top w:val="none" w:sz="0" w:space="0" w:color="auto"/>
        <w:left w:val="none" w:sz="0" w:space="0" w:color="auto"/>
        <w:bottom w:val="none" w:sz="0" w:space="0" w:color="auto"/>
        <w:right w:val="none" w:sz="0" w:space="0" w:color="auto"/>
      </w:divBdr>
    </w:div>
    <w:div w:id="1467966093">
      <w:bodyDiv w:val="1"/>
      <w:marLeft w:val="0"/>
      <w:marRight w:val="0"/>
      <w:marTop w:val="0"/>
      <w:marBottom w:val="0"/>
      <w:divBdr>
        <w:top w:val="none" w:sz="0" w:space="0" w:color="auto"/>
        <w:left w:val="none" w:sz="0" w:space="0" w:color="auto"/>
        <w:bottom w:val="none" w:sz="0" w:space="0" w:color="auto"/>
        <w:right w:val="none" w:sz="0" w:space="0" w:color="auto"/>
      </w:divBdr>
    </w:div>
    <w:div w:id="1479764540">
      <w:bodyDiv w:val="1"/>
      <w:marLeft w:val="0"/>
      <w:marRight w:val="0"/>
      <w:marTop w:val="0"/>
      <w:marBottom w:val="0"/>
      <w:divBdr>
        <w:top w:val="none" w:sz="0" w:space="0" w:color="auto"/>
        <w:left w:val="none" w:sz="0" w:space="0" w:color="auto"/>
        <w:bottom w:val="none" w:sz="0" w:space="0" w:color="auto"/>
        <w:right w:val="none" w:sz="0" w:space="0" w:color="auto"/>
      </w:divBdr>
    </w:div>
    <w:div w:id="1532913617">
      <w:bodyDiv w:val="1"/>
      <w:marLeft w:val="0"/>
      <w:marRight w:val="0"/>
      <w:marTop w:val="0"/>
      <w:marBottom w:val="0"/>
      <w:divBdr>
        <w:top w:val="none" w:sz="0" w:space="0" w:color="auto"/>
        <w:left w:val="none" w:sz="0" w:space="0" w:color="auto"/>
        <w:bottom w:val="none" w:sz="0" w:space="0" w:color="auto"/>
        <w:right w:val="none" w:sz="0" w:space="0" w:color="auto"/>
      </w:divBdr>
    </w:div>
    <w:div w:id="1624118733">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44045711">
      <w:bodyDiv w:val="1"/>
      <w:marLeft w:val="0"/>
      <w:marRight w:val="0"/>
      <w:marTop w:val="0"/>
      <w:marBottom w:val="0"/>
      <w:divBdr>
        <w:top w:val="none" w:sz="0" w:space="0" w:color="auto"/>
        <w:left w:val="none" w:sz="0" w:space="0" w:color="auto"/>
        <w:bottom w:val="none" w:sz="0" w:space="0" w:color="auto"/>
        <w:right w:val="none" w:sz="0" w:space="0" w:color="auto"/>
      </w:divBdr>
      <w:divsChild>
        <w:div w:id="1282569981">
          <w:marLeft w:val="0"/>
          <w:marRight w:val="0"/>
          <w:marTop w:val="0"/>
          <w:marBottom w:val="0"/>
          <w:divBdr>
            <w:top w:val="none" w:sz="0" w:space="0" w:color="auto"/>
            <w:left w:val="none" w:sz="0" w:space="0" w:color="auto"/>
            <w:bottom w:val="none" w:sz="0" w:space="0" w:color="auto"/>
            <w:right w:val="none" w:sz="0" w:space="0" w:color="auto"/>
          </w:divBdr>
          <w:divsChild>
            <w:div w:id="834686033">
              <w:marLeft w:val="0"/>
              <w:marRight w:val="0"/>
              <w:marTop w:val="0"/>
              <w:marBottom w:val="0"/>
              <w:divBdr>
                <w:top w:val="none" w:sz="0" w:space="0" w:color="auto"/>
                <w:left w:val="none" w:sz="0" w:space="0" w:color="auto"/>
                <w:bottom w:val="none" w:sz="0" w:space="0" w:color="auto"/>
                <w:right w:val="none" w:sz="0" w:space="0" w:color="auto"/>
              </w:divBdr>
              <w:divsChild>
                <w:div w:id="10802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55271">
      <w:bodyDiv w:val="1"/>
      <w:marLeft w:val="0"/>
      <w:marRight w:val="0"/>
      <w:marTop w:val="0"/>
      <w:marBottom w:val="0"/>
      <w:divBdr>
        <w:top w:val="none" w:sz="0" w:space="0" w:color="auto"/>
        <w:left w:val="none" w:sz="0" w:space="0" w:color="auto"/>
        <w:bottom w:val="none" w:sz="0" w:space="0" w:color="auto"/>
        <w:right w:val="none" w:sz="0" w:space="0" w:color="auto"/>
      </w:divBdr>
      <w:divsChild>
        <w:div w:id="158885117">
          <w:marLeft w:val="0"/>
          <w:marRight w:val="0"/>
          <w:marTop w:val="0"/>
          <w:marBottom w:val="0"/>
          <w:divBdr>
            <w:top w:val="none" w:sz="0" w:space="0" w:color="auto"/>
            <w:left w:val="none" w:sz="0" w:space="0" w:color="auto"/>
            <w:bottom w:val="none" w:sz="0" w:space="0" w:color="auto"/>
            <w:right w:val="none" w:sz="0" w:space="0" w:color="auto"/>
          </w:divBdr>
          <w:divsChild>
            <w:div w:id="349838331">
              <w:marLeft w:val="0"/>
              <w:marRight w:val="0"/>
              <w:marTop w:val="0"/>
              <w:marBottom w:val="0"/>
              <w:divBdr>
                <w:top w:val="none" w:sz="0" w:space="0" w:color="auto"/>
                <w:left w:val="none" w:sz="0" w:space="0" w:color="auto"/>
                <w:bottom w:val="none" w:sz="0" w:space="0" w:color="auto"/>
                <w:right w:val="none" w:sz="0" w:space="0" w:color="auto"/>
              </w:divBdr>
              <w:divsChild>
                <w:div w:id="21294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26865">
      <w:bodyDiv w:val="1"/>
      <w:marLeft w:val="0"/>
      <w:marRight w:val="0"/>
      <w:marTop w:val="0"/>
      <w:marBottom w:val="0"/>
      <w:divBdr>
        <w:top w:val="none" w:sz="0" w:space="0" w:color="auto"/>
        <w:left w:val="none" w:sz="0" w:space="0" w:color="auto"/>
        <w:bottom w:val="none" w:sz="0" w:space="0" w:color="auto"/>
        <w:right w:val="none" w:sz="0" w:space="0" w:color="auto"/>
      </w:divBdr>
      <w:divsChild>
        <w:div w:id="828789558">
          <w:marLeft w:val="0"/>
          <w:marRight w:val="0"/>
          <w:marTop w:val="0"/>
          <w:marBottom w:val="0"/>
          <w:divBdr>
            <w:top w:val="none" w:sz="0" w:space="0" w:color="auto"/>
            <w:left w:val="none" w:sz="0" w:space="0" w:color="auto"/>
            <w:bottom w:val="none" w:sz="0" w:space="0" w:color="auto"/>
            <w:right w:val="none" w:sz="0" w:space="0" w:color="auto"/>
          </w:divBdr>
          <w:divsChild>
            <w:div w:id="1142818911">
              <w:marLeft w:val="0"/>
              <w:marRight w:val="0"/>
              <w:marTop w:val="0"/>
              <w:marBottom w:val="0"/>
              <w:divBdr>
                <w:top w:val="none" w:sz="0" w:space="0" w:color="auto"/>
                <w:left w:val="none" w:sz="0" w:space="0" w:color="auto"/>
                <w:bottom w:val="none" w:sz="0" w:space="0" w:color="auto"/>
                <w:right w:val="none" w:sz="0" w:space="0" w:color="auto"/>
              </w:divBdr>
              <w:divsChild>
                <w:div w:id="15102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8412">
      <w:bodyDiv w:val="1"/>
      <w:marLeft w:val="0"/>
      <w:marRight w:val="0"/>
      <w:marTop w:val="0"/>
      <w:marBottom w:val="0"/>
      <w:divBdr>
        <w:top w:val="none" w:sz="0" w:space="0" w:color="auto"/>
        <w:left w:val="none" w:sz="0" w:space="0" w:color="auto"/>
        <w:bottom w:val="none" w:sz="0" w:space="0" w:color="auto"/>
        <w:right w:val="none" w:sz="0" w:space="0" w:color="auto"/>
      </w:divBdr>
      <w:divsChild>
        <w:div w:id="332536885">
          <w:marLeft w:val="0"/>
          <w:marRight w:val="0"/>
          <w:marTop w:val="0"/>
          <w:marBottom w:val="0"/>
          <w:divBdr>
            <w:top w:val="none" w:sz="0" w:space="0" w:color="auto"/>
            <w:left w:val="none" w:sz="0" w:space="0" w:color="auto"/>
            <w:bottom w:val="none" w:sz="0" w:space="0" w:color="auto"/>
            <w:right w:val="none" w:sz="0" w:space="0" w:color="auto"/>
          </w:divBdr>
          <w:divsChild>
            <w:div w:id="1129320163">
              <w:marLeft w:val="0"/>
              <w:marRight w:val="0"/>
              <w:marTop w:val="0"/>
              <w:marBottom w:val="0"/>
              <w:divBdr>
                <w:top w:val="none" w:sz="0" w:space="0" w:color="auto"/>
                <w:left w:val="none" w:sz="0" w:space="0" w:color="auto"/>
                <w:bottom w:val="none" w:sz="0" w:space="0" w:color="auto"/>
                <w:right w:val="none" w:sz="0" w:space="0" w:color="auto"/>
              </w:divBdr>
              <w:divsChild>
                <w:div w:id="4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286">
          <w:marLeft w:val="0"/>
          <w:marRight w:val="0"/>
          <w:marTop w:val="0"/>
          <w:marBottom w:val="0"/>
          <w:divBdr>
            <w:top w:val="none" w:sz="0" w:space="0" w:color="auto"/>
            <w:left w:val="none" w:sz="0" w:space="0" w:color="auto"/>
            <w:bottom w:val="none" w:sz="0" w:space="0" w:color="auto"/>
            <w:right w:val="none" w:sz="0" w:space="0" w:color="auto"/>
          </w:divBdr>
          <w:divsChild>
            <w:div w:id="2127918977">
              <w:marLeft w:val="0"/>
              <w:marRight w:val="0"/>
              <w:marTop w:val="0"/>
              <w:marBottom w:val="0"/>
              <w:divBdr>
                <w:top w:val="none" w:sz="0" w:space="0" w:color="auto"/>
                <w:left w:val="none" w:sz="0" w:space="0" w:color="auto"/>
                <w:bottom w:val="none" w:sz="0" w:space="0" w:color="auto"/>
                <w:right w:val="none" w:sz="0" w:space="0" w:color="auto"/>
              </w:divBdr>
              <w:divsChild>
                <w:div w:id="10409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86478698">
      <w:bodyDiv w:val="1"/>
      <w:marLeft w:val="0"/>
      <w:marRight w:val="0"/>
      <w:marTop w:val="0"/>
      <w:marBottom w:val="0"/>
      <w:divBdr>
        <w:top w:val="none" w:sz="0" w:space="0" w:color="auto"/>
        <w:left w:val="none" w:sz="0" w:space="0" w:color="auto"/>
        <w:bottom w:val="none" w:sz="0" w:space="0" w:color="auto"/>
        <w:right w:val="none" w:sz="0" w:space="0" w:color="auto"/>
      </w:divBdr>
      <w:divsChild>
        <w:div w:id="1952349696">
          <w:marLeft w:val="0"/>
          <w:marRight w:val="0"/>
          <w:marTop w:val="0"/>
          <w:marBottom w:val="0"/>
          <w:divBdr>
            <w:top w:val="none" w:sz="0" w:space="0" w:color="auto"/>
            <w:left w:val="none" w:sz="0" w:space="0" w:color="auto"/>
            <w:bottom w:val="none" w:sz="0" w:space="0" w:color="auto"/>
            <w:right w:val="none" w:sz="0" w:space="0" w:color="auto"/>
          </w:divBdr>
          <w:divsChild>
            <w:div w:id="1917393371">
              <w:marLeft w:val="0"/>
              <w:marRight w:val="0"/>
              <w:marTop w:val="0"/>
              <w:marBottom w:val="0"/>
              <w:divBdr>
                <w:top w:val="none" w:sz="0" w:space="0" w:color="auto"/>
                <w:left w:val="none" w:sz="0" w:space="0" w:color="auto"/>
                <w:bottom w:val="none" w:sz="0" w:space="0" w:color="auto"/>
                <w:right w:val="none" w:sz="0" w:space="0" w:color="auto"/>
              </w:divBdr>
              <w:divsChild>
                <w:div w:id="2028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79873622">
      <w:bodyDiv w:val="1"/>
      <w:marLeft w:val="0"/>
      <w:marRight w:val="0"/>
      <w:marTop w:val="0"/>
      <w:marBottom w:val="0"/>
      <w:divBdr>
        <w:top w:val="none" w:sz="0" w:space="0" w:color="auto"/>
        <w:left w:val="none" w:sz="0" w:space="0" w:color="auto"/>
        <w:bottom w:val="none" w:sz="0" w:space="0" w:color="auto"/>
        <w:right w:val="none" w:sz="0" w:space="0" w:color="auto"/>
      </w:divBdr>
    </w:div>
    <w:div w:id="2038777626">
      <w:bodyDiv w:val="1"/>
      <w:marLeft w:val="0"/>
      <w:marRight w:val="0"/>
      <w:marTop w:val="0"/>
      <w:marBottom w:val="0"/>
      <w:divBdr>
        <w:top w:val="none" w:sz="0" w:space="0" w:color="auto"/>
        <w:left w:val="none" w:sz="0" w:space="0" w:color="auto"/>
        <w:bottom w:val="none" w:sz="0" w:space="0" w:color="auto"/>
        <w:right w:val="none" w:sz="0" w:space="0" w:color="auto"/>
      </w:divBdr>
      <w:divsChild>
        <w:div w:id="931166573">
          <w:marLeft w:val="0"/>
          <w:marRight w:val="0"/>
          <w:marTop w:val="0"/>
          <w:marBottom w:val="0"/>
          <w:divBdr>
            <w:top w:val="none" w:sz="0" w:space="0" w:color="auto"/>
            <w:left w:val="none" w:sz="0" w:space="0" w:color="auto"/>
            <w:bottom w:val="none" w:sz="0" w:space="0" w:color="auto"/>
            <w:right w:val="none" w:sz="0" w:space="0" w:color="auto"/>
          </w:divBdr>
          <w:divsChild>
            <w:div w:id="1407149748">
              <w:marLeft w:val="0"/>
              <w:marRight w:val="0"/>
              <w:marTop w:val="0"/>
              <w:marBottom w:val="0"/>
              <w:divBdr>
                <w:top w:val="none" w:sz="0" w:space="0" w:color="auto"/>
                <w:left w:val="none" w:sz="0" w:space="0" w:color="auto"/>
                <w:bottom w:val="none" w:sz="0" w:space="0" w:color="auto"/>
                <w:right w:val="none" w:sz="0" w:space="0" w:color="auto"/>
              </w:divBdr>
              <w:divsChild>
                <w:div w:id="14180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015">
      <w:bodyDiv w:val="1"/>
      <w:marLeft w:val="0"/>
      <w:marRight w:val="0"/>
      <w:marTop w:val="0"/>
      <w:marBottom w:val="0"/>
      <w:divBdr>
        <w:top w:val="none" w:sz="0" w:space="0" w:color="auto"/>
        <w:left w:val="none" w:sz="0" w:space="0" w:color="auto"/>
        <w:bottom w:val="none" w:sz="0" w:space="0" w:color="auto"/>
        <w:right w:val="none" w:sz="0" w:space="0" w:color="auto"/>
      </w:divBdr>
      <w:divsChild>
        <w:div w:id="618683345">
          <w:marLeft w:val="0"/>
          <w:marRight w:val="0"/>
          <w:marTop w:val="0"/>
          <w:marBottom w:val="0"/>
          <w:divBdr>
            <w:top w:val="none" w:sz="0" w:space="0" w:color="auto"/>
            <w:left w:val="none" w:sz="0" w:space="0" w:color="auto"/>
            <w:bottom w:val="none" w:sz="0" w:space="0" w:color="auto"/>
            <w:right w:val="none" w:sz="0" w:space="0" w:color="auto"/>
          </w:divBdr>
          <w:divsChild>
            <w:div w:id="1611429700">
              <w:marLeft w:val="0"/>
              <w:marRight w:val="0"/>
              <w:marTop w:val="0"/>
              <w:marBottom w:val="0"/>
              <w:divBdr>
                <w:top w:val="none" w:sz="0" w:space="0" w:color="auto"/>
                <w:left w:val="none" w:sz="0" w:space="0" w:color="auto"/>
                <w:bottom w:val="none" w:sz="0" w:space="0" w:color="auto"/>
                <w:right w:val="none" w:sz="0" w:space="0" w:color="auto"/>
              </w:divBdr>
              <w:divsChild>
                <w:div w:id="2120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8F36A4-D0CD-1841-8112-BB13579DB0E4}" type="doc">
      <dgm:prSet loTypeId="urn:microsoft.com/office/officeart/2005/8/layout/process1" loCatId="" qsTypeId="urn:microsoft.com/office/officeart/2005/8/quickstyle/simple1" qsCatId="simple" csTypeId="urn:microsoft.com/office/officeart/2005/8/colors/accent1_2" csCatId="accent1" phldr="1"/>
      <dgm:spPr/>
    </dgm:pt>
    <dgm:pt modelId="{180FA09C-547F-624B-83B5-DFC93694B335}">
      <dgm:prSet/>
      <dgm:spPr/>
      <dgm:t>
        <a:bodyPr/>
        <a:lstStyle/>
        <a:p>
          <a:r>
            <a:rPr lang="en-US" altLang="zh-CN"/>
            <a:t>Data QC</a:t>
          </a:r>
          <a:endParaRPr lang="zh-CN" altLang="en-US"/>
        </a:p>
      </dgm:t>
    </dgm:pt>
    <dgm:pt modelId="{371CBB50-E0C2-4742-9854-C8E960CEE7F5}" type="parTrans" cxnId="{FB094AF7-E74F-C84E-BB14-D47FAC9C09B5}">
      <dgm:prSet/>
      <dgm:spPr/>
      <dgm:t>
        <a:bodyPr/>
        <a:lstStyle/>
        <a:p>
          <a:endParaRPr lang="zh-CN" altLang="en-US"/>
        </a:p>
      </dgm:t>
    </dgm:pt>
    <dgm:pt modelId="{40FBEEFE-C370-5546-B5D5-80DF7168250B}" type="sibTrans" cxnId="{FB094AF7-E74F-C84E-BB14-D47FAC9C09B5}">
      <dgm:prSet/>
      <dgm:spPr/>
      <dgm:t>
        <a:bodyPr/>
        <a:lstStyle/>
        <a:p>
          <a:endParaRPr lang="zh-CN" altLang="en-US"/>
        </a:p>
      </dgm:t>
    </dgm:pt>
    <dgm:pt modelId="{32983A05-A3BB-2A47-BB0C-B4B9E5AAD6F1}">
      <dgm:prSet phldrT="[文本]"/>
      <dgm:spPr/>
      <dgm:t>
        <a:bodyPr/>
        <a:lstStyle/>
        <a:p>
          <a:r>
            <a:rPr lang="en-US" altLang="zh-CN"/>
            <a:t>Library</a:t>
          </a:r>
          <a:r>
            <a:rPr lang="zh-CN" altLang="en-US"/>
            <a:t> </a:t>
          </a:r>
          <a:r>
            <a:rPr lang="en-US" altLang="zh-CN"/>
            <a:t>Preparation</a:t>
          </a:r>
          <a:endParaRPr lang="zh-CN" altLang="en-US"/>
        </a:p>
      </dgm:t>
    </dgm:pt>
    <dgm:pt modelId="{2FC3E31A-C0E1-8744-9DF7-DD7AA8CDCFF6}" type="sibTrans" cxnId="{38937768-5C4A-6044-87A6-04CE1E53D840}">
      <dgm:prSet/>
      <dgm:spPr/>
      <dgm:t>
        <a:bodyPr/>
        <a:lstStyle/>
        <a:p>
          <a:endParaRPr lang="zh-CN" altLang="en-US"/>
        </a:p>
      </dgm:t>
    </dgm:pt>
    <dgm:pt modelId="{E14A0480-BDE3-D740-8B29-D3EE0A3FDDDA}" type="parTrans" cxnId="{38937768-5C4A-6044-87A6-04CE1E53D840}">
      <dgm:prSet/>
      <dgm:spPr/>
      <dgm:t>
        <a:bodyPr/>
        <a:lstStyle/>
        <a:p>
          <a:endParaRPr lang="zh-CN" altLang="en-US"/>
        </a:p>
      </dgm:t>
    </dgm:pt>
    <dgm:pt modelId="{707C5D06-E6A7-4855-94AB-356E4DC5EA89}">
      <dgm:prSet/>
      <dgm:spPr/>
      <dgm:t>
        <a:bodyPr/>
        <a:lstStyle/>
        <a:p>
          <a:r>
            <a:rPr lang="en-US" altLang="zh-CN"/>
            <a:t>Library</a:t>
          </a:r>
          <a:r>
            <a:rPr lang="zh-CN" altLang="en-US"/>
            <a:t> </a:t>
          </a:r>
          <a:r>
            <a:rPr lang="en-US" altLang="zh-CN"/>
            <a:t>QC</a:t>
          </a:r>
          <a:endParaRPr lang="zh-CN" altLang="en-US"/>
        </a:p>
      </dgm:t>
    </dgm:pt>
    <dgm:pt modelId="{487D6264-1A37-49AC-BE9D-88D6DDC1E806}" type="parTrans" cxnId="{4D00434B-A626-4380-A19D-CE2C25249C58}">
      <dgm:prSet/>
      <dgm:spPr/>
      <dgm:t>
        <a:bodyPr/>
        <a:lstStyle/>
        <a:p>
          <a:endParaRPr lang="zh-CN" altLang="en-US"/>
        </a:p>
      </dgm:t>
    </dgm:pt>
    <dgm:pt modelId="{8150B75B-EC9F-4E17-8C40-7948FB7F85B7}" type="sibTrans" cxnId="{4D00434B-A626-4380-A19D-CE2C25249C58}">
      <dgm:prSet/>
      <dgm:spPr/>
      <dgm:t>
        <a:bodyPr/>
        <a:lstStyle/>
        <a:p>
          <a:endParaRPr lang="zh-CN" altLang="en-US"/>
        </a:p>
      </dgm:t>
    </dgm:pt>
    <dgm:pt modelId="{C172C4AC-B1DA-4EDA-9323-1C59F248913E}">
      <dgm:prSet phldrT="[文本]"/>
      <dgm:spPr/>
      <dgm:t>
        <a:bodyPr/>
        <a:lstStyle/>
        <a:p>
          <a:r>
            <a:rPr lang="en-US" altLang="zh-CN"/>
            <a:t>Sequencing</a:t>
          </a:r>
          <a:endParaRPr lang="zh-CN" altLang="en-US"/>
        </a:p>
      </dgm:t>
    </dgm:pt>
    <dgm:pt modelId="{43C6BB49-F2E3-4D56-A6D6-700E0F4712E0}" type="parTrans" cxnId="{4FB02DF1-750F-458D-A057-A20254D387A2}">
      <dgm:prSet/>
      <dgm:spPr/>
      <dgm:t>
        <a:bodyPr/>
        <a:lstStyle/>
        <a:p>
          <a:endParaRPr lang="zh-CN" altLang="en-US"/>
        </a:p>
      </dgm:t>
    </dgm:pt>
    <dgm:pt modelId="{C2A9DC8C-0631-4CD9-B88E-BC8097CE9553}" type="sibTrans" cxnId="{4FB02DF1-750F-458D-A057-A20254D387A2}">
      <dgm:prSet/>
      <dgm:spPr/>
      <dgm:t>
        <a:bodyPr/>
        <a:lstStyle/>
        <a:p>
          <a:endParaRPr lang="zh-CN" altLang="en-US"/>
        </a:p>
      </dgm:t>
    </dgm:pt>
    <dgm:pt modelId="{2E07E54A-1935-7F48-BCA5-5C75842BA0A2}" type="pres">
      <dgm:prSet presAssocID="{1C8F36A4-D0CD-1841-8112-BB13579DB0E4}" presName="Name0" presStyleCnt="0">
        <dgm:presLayoutVars>
          <dgm:dir/>
          <dgm:resizeHandles val="exact"/>
        </dgm:presLayoutVars>
      </dgm:prSet>
      <dgm:spPr/>
    </dgm:pt>
    <dgm:pt modelId="{5EADCF28-FE8B-B047-80BE-6BD5C6186897}" type="pres">
      <dgm:prSet presAssocID="{32983A05-A3BB-2A47-BB0C-B4B9E5AAD6F1}" presName="node" presStyleLbl="node1" presStyleIdx="0" presStyleCnt="4">
        <dgm:presLayoutVars>
          <dgm:bulletEnabled val="1"/>
        </dgm:presLayoutVars>
      </dgm:prSet>
      <dgm:spPr/>
      <dgm:t>
        <a:bodyPr/>
        <a:lstStyle/>
        <a:p>
          <a:endParaRPr lang="zh-CN" altLang="en-US"/>
        </a:p>
      </dgm:t>
    </dgm:pt>
    <dgm:pt modelId="{488359F7-0FD2-5846-BCBF-94873DFE172D}" type="pres">
      <dgm:prSet presAssocID="{2FC3E31A-C0E1-8744-9DF7-DD7AA8CDCFF6}" presName="sibTrans" presStyleLbl="sibTrans2D1" presStyleIdx="0" presStyleCnt="3"/>
      <dgm:spPr/>
      <dgm:t>
        <a:bodyPr/>
        <a:lstStyle/>
        <a:p>
          <a:endParaRPr lang="zh-CN" altLang="en-US"/>
        </a:p>
      </dgm:t>
    </dgm:pt>
    <dgm:pt modelId="{810EFEB4-29FA-6844-BC39-B17F415D1474}" type="pres">
      <dgm:prSet presAssocID="{2FC3E31A-C0E1-8744-9DF7-DD7AA8CDCFF6}" presName="connectorText" presStyleLbl="sibTrans2D1" presStyleIdx="0" presStyleCnt="3"/>
      <dgm:spPr/>
      <dgm:t>
        <a:bodyPr/>
        <a:lstStyle/>
        <a:p>
          <a:endParaRPr lang="zh-CN" altLang="en-US"/>
        </a:p>
      </dgm:t>
    </dgm:pt>
    <dgm:pt modelId="{17D76153-2431-4F68-8F29-434241C1F3B9}" type="pres">
      <dgm:prSet presAssocID="{707C5D06-E6A7-4855-94AB-356E4DC5EA89}" presName="node" presStyleLbl="node1" presStyleIdx="1" presStyleCnt="4">
        <dgm:presLayoutVars>
          <dgm:bulletEnabled val="1"/>
        </dgm:presLayoutVars>
      </dgm:prSet>
      <dgm:spPr/>
      <dgm:t>
        <a:bodyPr/>
        <a:lstStyle/>
        <a:p>
          <a:endParaRPr lang="zh-CN" altLang="en-US"/>
        </a:p>
      </dgm:t>
    </dgm:pt>
    <dgm:pt modelId="{F891F2FF-C36F-4183-B251-E87E179FA6E2}" type="pres">
      <dgm:prSet presAssocID="{8150B75B-EC9F-4E17-8C40-7948FB7F85B7}" presName="sibTrans" presStyleLbl="sibTrans2D1" presStyleIdx="1" presStyleCnt="3"/>
      <dgm:spPr/>
      <dgm:t>
        <a:bodyPr/>
        <a:lstStyle/>
        <a:p>
          <a:endParaRPr lang="zh-CN" altLang="en-US"/>
        </a:p>
      </dgm:t>
    </dgm:pt>
    <dgm:pt modelId="{5E4DB36C-256A-4C50-9143-C1684051438C}" type="pres">
      <dgm:prSet presAssocID="{8150B75B-EC9F-4E17-8C40-7948FB7F85B7}" presName="connectorText" presStyleLbl="sibTrans2D1" presStyleIdx="1" presStyleCnt="3"/>
      <dgm:spPr/>
      <dgm:t>
        <a:bodyPr/>
        <a:lstStyle/>
        <a:p>
          <a:endParaRPr lang="zh-CN" altLang="en-US"/>
        </a:p>
      </dgm:t>
    </dgm:pt>
    <dgm:pt modelId="{C1AE4696-569A-46A7-902E-4886C2FBD0B9}" type="pres">
      <dgm:prSet presAssocID="{C172C4AC-B1DA-4EDA-9323-1C59F248913E}" presName="node" presStyleLbl="node1" presStyleIdx="2" presStyleCnt="4">
        <dgm:presLayoutVars>
          <dgm:bulletEnabled val="1"/>
        </dgm:presLayoutVars>
      </dgm:prSet>
      <dgm:spPr/>
      <dgm:t>
        <a:bodyPr/>
        <a:lstStyle/>
        <a:p>
          <a:endParaRPr lang="zh-CN" altLang="en-US"/>
        </a:p>
      </dgm:t>
    </dgm:pt>
    <dgm:pt modelId="{3E5107C5-DA36-4521-B232-557BD1A848C9}" type="pres">
      <dgm:prSet presAssocID="{C2A9DC8C-0631-4CD9-B88E-BC8097CE9553}" presName="sibTrans" presStyleLbl="sibTrans2D1" presStyleIdx="2" presStyleCnt="3"/>
      <dgm:spPr/>
      <dgm:t>
        <a:bodyPr/>
        <a:lstStyle/>
        <a:p>
          <a:endParaRPr lang="zh-CN" altLang="en-US"/>
        </a:p>
      </dgm:t>
    </dgm:pt>
    <dgm:pt modelId="{E1FAED23-BA92-49DD-87AE-5EC6228EE760}" type="pres">
      <dgm:prSet presAssocID="{C2A9DC8C-0631-4CD9-B88E-BC8097CE9553}" presName="connectorText" presStyleLbl="sibTrans2D1" presStyleIdx="2" presStyleCnt="3"/>
      <dgm:spPr/>
      <dgm:t>
        <a:bodyPr/>
        <a:lstStyle/>
        <a:p>
          <a:endParaRPr lang="zh-CN" altLang="en-US"/>
        </a:p>
      </dgm:t>
    </dgm:pt>
    <dgm:pt modelId="{54518418-8F17-8A43-88D3-8F1D91F7984B}" type="pres">
      <dgm:prSet presAssocID="{180FA09C-547F-624B-83B5-DFC93694B335}" presName="node" presStyleLbl="node1" presStyleIdx="3" presStyleCnt="4">
        <dgm:presLayoutVars>
          <dgm:bulletEnabled val="1"/>
        </dgm:presLayoutVars>
      </dgm:prSet>
      <dgm:spPr/>
      <dgm:t>
        <a:bodyPr/>
        <a:lstStyle/>
        <a:p>
          <a:endParaRPr lang="zh-CN" altLang="en-US"/>
        </a:p>
      </dgm:t>
    </dgm:pt>
  </dgm:ptLst>
  <dgm:cxnLst>
    <dgm:cxn modelId="{38937768-5C4A-6044-87A6-04CE1E53D840}" srcId="{1C8F36A4-D0CD-1841-8112-BB13579DB0E4}" destId="{32983A05-A3BB-2A47-BB0C-B4B9E5AAD6F1}" srcOrd="0" destOrd="0" parTransId="{E14A0480-BDE3-D740-8B29-D3EE0A3FDDDA}" sibTransId="{2FC3E31A-C0E1-8744-9DF7-DD7AA8CDCFF6}"/>
    <dgm:cxn modelId="{9BB971BE-C6CF-8542-B56A-E8DC5DC9BDE7}" type="presOf" srcId="{C2A9DC8C-0631-4CD9-B88E-BC8097CE9553}" destId="{3E5107C5-DA36-4521-B232-557BD1A848C9}" srcOrd="0" destOrd="0" presId="urn:microsoft.com/office/officeart/2005/8/layout/process1"/>
    <dgm:cxn modelId="{4FB02DF1-750F-458D-A057-A20254D387A2}" srcId="{1C8F36A4-D0CD-1841-8112-BB13579DB0E4}" destId="{C172C4AC-B1DA-4EDA-9323-1C59F248913E}" srcOrd="2" destOrd="0" parTransId="{43C6BB49-F2E3-4D56-A6D6-700E0F4712E0}" sibTransId="{C2A9DC8C-0631-4CD9-B88E-BC8097CE9553}"/>
    <dgm:cxn modelId="{B4C8411F-EF09-EA44-825F-70501027E7B5}" type="presOf" srcId="{2FC3E31A-C0E1-8744-9DF7-DD7AA8CDCFF6}" destId="{488359F7-0FD2-5846-BCBF-94873DFE172D}" srcOrd="0" destOrd="0" presId="urn:microsoft.com/office/officeart/2005/8/layout/process1"/>
    <dgm:cxn modelId="{FB094AF7-E74F-C84E-BB14-D47FAC9C09B5}" srcId="{1C8F36A4-D0CD-1841-8112-BB13579DB0E4}" destId="{180FA09C-547F-624B-83B5-DFC93694B335}" srcOrd="3" destOrd="0" parTransId="{371CBB50-E0C2-4742-9854-C8E960CEE7F5}" sibTransId="{40FBEEFE-C370-5546-B5D5-80DF7168250B}"/>
    <dgm:cxn modelId="{6F267EEF-4A6E-5844-93EE-85FE470EB28C}" type="presOf" srcId="{C2A9DC8C-0631-4CD9-B88E-BC8097CE9553}" destId="{E1FAED23-BA92-49DD-87AE-5EC6228EE760}" srcOrd="1" destOrd="0" presId="urn:microsoft.com/office/officeart/2005/8/layout/process1"/>
    <dgm:cxn modelId="{908DF292-C7F5-6E4C-8CB4-B61D1A84A13C}" type="presOf" srcId="{707C5D06-E6A7-4855-94AB-356E4DC5EA89}" destId="{17D76153-2431-4F68-8F29-434241C1F3B9}" srcOrd="0" destOrd="0" presId="urn:microsoft.com/office/officeart/2005/8/layout/process1"/>
    <dgm:cxn modelId="{1F8A7A28-D845-7447-8E8B-EBBC9352F154}" type="presOf" srcId="{8150B75B-EC9F-4E17-8C40-7948FB7F85B7}" destId="{5E4DB36C-256A-4C50-9143-C1684051438C}" srcOrd="1" destOrd="0" presId="urn:microsoft.com/office/officeart/2005/8/layout/process1"/>
    <dgm:cxn modelId="{16704C33-BB3F-CF45-8C19-6713F94B23E9}" type="presOf" srcId="{32983A05-A3BB-2A47-BB0C-B4B9E5AAD6F1}" destId="{5EADCF28-FE8B-B047-80BE-6BD5C6186897}" srcOrd="0" destOrd="0" presId="urn:microsoft.com/office/officeart/2005/8/layout/process1"/>
    <dgm:cxn modelId="{8BCC22F4-B397-9342-B936-E08596C50F14}" type="presOf" srcId="{180FA09C-547F-624B-83B5-DFC93694B335}" destId="{54518418-8F17-8A43-88D3-8F1D91F7984B}" srcOrd="0" destOrd="0" presId="urn:microsoft.com/office/officeart/2005/8/layout/process1"/>
    <dgm:cxn modelId="{53A0154D-6657-854F-8C55-E17198663D30}" type="presOf" srcId="{C172C4AC-B1DA-4EDA-9323-1C59F248913E}" destId="{C1AE4696-569A-46A7-902E-4886C2FBD0B9}" srcOrd="0" destOrd="0" presId="urn:microsoft.com/office/officeart/2005/8/layout/process1"/>
    <dgm:cxn modelId="{43501DD8-92BE-AC4D-AC54-68769A1FD0B2}" type="presOf" srcId="{1C8F36A4-D0CD-1841-8112-BB13579DB0E4}" destId="{2E07E54A-1935-7F48-BCA5-5C75842BA0A2}" srcOrd="0" destOrd="0" presId="urn:microsoft.com/office/officeart/2005/8/layout/process1"/>
    <dgm:cxn modelId="{D8E29985-8AB3-B54C-BE0B-DF3AC7A9DC58}" type="presOf" srcId="{2FC3E31A-C0E1-8744-9DF7-DD7AA8CDCFF6}" destId="{810EFEB4-29FA-6844-BC39-B17F415D1474}" srcOrd="1" destOrd="0" presId="urn:microsoft.com/office/officeart/2005/8/layout/process1"/>
    <dgm:cxn modelId="{4D00434B-A626-4380-A19D-CE2C25249C58}" srcId="{1C8F36A4-D0CD-1841-8112-BB13579DB0E4}" destId="{707C5D06-E6A7-4855-94AB-356E4DC5EA89}" srcOrd="1" destOrd="0" parTransId="{487D6264-1A37-49AC-BE9D-88D6DDC1E806}" sibTransId="{8150B75B-EC9F-4E17-8C40-7948FB7F85B7}"/>
    <dgm:cxn modelId="{825A6209-B8D9-A34D-9755-CB6E28D4F3E8}" type="presOf" srcId="{8150B75B-EC9F-4E17-8C40-7948FB7F85B7}" destId="{F891F2FF-C36F-4183-B251-E87E179FA6E2}" srcOrd="0" destOrd="0" presId="urn:microsoft.com/office/officeart/2005/8/layout/process1"/>
    <dgm:cxn modelId="{5BED5D85-A40C-C246-BFB0-3696F6C94204}" type="presParOf" srcId="{2E07E54A-1935-7F48-BCA5-5C75842BA0A2}" destId="{5EADCF28-FE8B-B047-80BE-6BD5C6186897}" srcOrd="0" destOrd="0" presId="urn:microsoft.com/office/officeart/2005/8/layout/process1"/>
    <dgm:cxn modelId="{A3DC023D-ACE0-844E-880F-9527CED274E4}" type="presParOf" srcId="{2E07E54A-1935-7F48-BCA5-5C75842BA0A2}" destId="{488359F7-0FD2-5846-BCBF-94873DFE172D}" srcOrd="1" destOrd="0" presId="urn:microsoft.com/office/officeart/2005/8/layout/process1"/>
    <dgm:cxn modelId="{2DA1C042-8480-4F41-AFB2-ECAD64598F73}" type="presParOf" srcId="{488359F7-0FD2-5846-BCBF-94873DFE172D}" destId="{810EFEB4-29FA-6844-BC39-B17F415D1474}" srcOrd="0" destOrd="0" presId="urn:microsoft.com/office/officeart/2005/8/layout/process1"/>
    <dgm:cxn modelId="{FA694E8E-F9B9-0B49-9677-20302C14AB87}" type="presParOf" srcId="{2E07E54A-1935-7F48-BCA5-5C75842BA0A2}" destId="{17D76153-2431-4F68-8F29-434241C1F3B9}" srcOrd="2" destOrd="0" presId="urn:microsoft.com/office/officeart/2005/8/layout/process1"/>
    <dgm:cxn modelId="{2263D205-AD6E-E944-8380-5DA1AE24411E}" type="presParOf" srcId="{2E07E54A-1935-7F48-BCA5-5C75842BA0A2}" destId="{F891F2FF-C36F-4183-B251-E87E179FA6E2}" srcOrd="3" destOrd="0" presId="urn:microsoft.com/office/officeart/2005/8/layout/process1"/>
    <dgm:cxn modelId="{8C4D8890-B57D-7F4F-9C90-8BB34936AAB3}" type="presParOf" srcId="{F891F2FF-C36F-4183-B251-E87E179FA6E2}" destId="{5E4DB36C-256A-4C50-9143-C1684051438C}" srcOrd="0" destOrd="0" presId="urn:microsoft.com/office/officeart/2005/8/layout/process1"/>
    <dgm:cxn modelId="{B87FC22A-2FFF-474C-88EC-5E4547C4FEEE}" type="presParOf" srcId="{2E07E54A-1935-7F48-BCA5-5C75842BA0A2}" destId="{C1AE4696-569A-46A7-902E-4886C2FBD0B9}" srcOrd="4" destOrd="0" presId="urn:microsoft.com/office/officeart/2005/8/layout/process1"/>
    <dgm:cxn modelId="{9CD0CEE0-EE20-AE47-AD02-A99CDE3D862B}" type="presParOf" srcId="{2E07E54A-1935-7F48-BCA5-5C75842BA0A2}" destId="{3E5107C5-DA36-4521-B232-557BD1A848C9}" srcOrd="5" destOrd="0" presId="urn:microsoft.com/office/officeart/2005/8/layout/process1"/>
    <dgm:cxn modelId="{0D99BD7D-E738-C449-9FE2-DEC7FFDDB91C}" type="presParOf" srcId="{3E5107C5-DA36-4521-B232-557BD1A848C9}" destId="{E1FAED23-BA92-49DD-87AE-5EC6228EE760}" srcOrd="0" destOrd="0" presId="urn:microsoft.com/office/officeart/2005/8/layout/process1"/>
    <dgm:cxn modelId="{004285B2-2AD4-644A-9668-AF78901CC773}" type="presParOf" srcId="{2E07E54A-1935-7F48-BCA5-5C75842BA0A2}" destId="{54518418-8F17-8A43-88D3-8F1D91F7984B}"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ADCF28-FE8B-B047-80BE-6BD5C6186897}">
      <dsp:nvSpPr>
        <dsp:cNvPr id="0" name=""/>
        <dsp:cNvSpPr/>
      </dsp:nvSpPr>
      <dsp:spPr>
        <a:xfrm>
          <a:off x="2272" y="0"/>
          <a:ext cx="993755"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Library</a:t>
          </a:r>
          <a:r>
            <a:rPr lang="zh-CN" altLang="en-US" sz="1400" kern="1200"/>
            <a:t> </a:t>
          </a:r>
          <a:r>
            <a:rPr lang="en-US" altLang="zh-CN" sz="1400" kern="1200"/>
            <a:t>Preparation</a:t>
          </a:r>
          <a:endParaRPr lang="zh-CN" altLang="en-US" sz="1400" kern="1200"/>
        </a:p>
      </dsp:txBody>
      <dsp:txXfrm>
        <a:off x="18453" y="16181"/>
        <a:ext cx="961393" cy="520088"/>
      </dsp:txXfrm>
    </dsp:sp>
    <dsp:sp modelId="{488359F7-0FD2-5846-BCBF-94873DFE172D}">
      <dsp:nvSpPr>
        <dsp:cNvPr id="0" name=""/>
        <dsp:cNvSpPr/>
      </dsp:nvSpPr>
      <dsp:spPr>
        <a:xfrm>
          <a:off x="1095404" y="152999"/>
          <a:ext cx="210676" cy="246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095404" y="202289"/>
        <a:ext cx="147473" cy="147871"/>
      </dsp:txXfrm>
    </dsp:sp>
    <dsp:sp modelId="{17D76153-2431-4F68-8F29-434241C1F3B9}">
      <dsp:nvSpPr>
        <dsp:cNvPr id="0" name=""/>
        <dsp:cNvSpPr/>
      </dsp:nvSpPr>
      <dsp:spPr>
        <a:xfrm>
          <a:off x="1393530" y="0"/>
          <a:ext cx="993755"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Library</a:t>
          </a:r>
          <a:r>
            <a:rPr lang="zh-CN" altLang="en-US" sz="1400" kern="1200"/>
            <a:t> </a:t>
          </a:r>
          <a:r>
            <a:rPr lang="en-US" altLang="zh-CN" sz="1400" kern="1200"/>
            <a:t>QC</a:t>
          </a:r>
          <a:endParaRPr lang="zh-CN" altLang="en-US" sz="1400" kern="1200"/>
        </a:p>
      </dsp:txBody>
      <dsp:txXfrm>
        <a:off x="1409711" y="16181"/>
        <a:ext cx="961393" cy="520088"/>
      </dsp:txXfrm>
    </dsp:sp>
    <dsp:sp modelId="{F891F2FF-C36F-4183-B251-E87E179FA6E2}">
      <dsp:nvSpPr>
        <dsp:cNvPr id="0" name=""/>
        <dsp:cNvSpPr/>
      </dsp:nvSpPr>
      <dsp:spPr>
        <a:xfrm>
          <a:off x="2486661" y="152999"/>
          <a:ext cx="210676" cy="246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86661" y="202289"/>
        <a:ext cx="147473" cy="147871"/>
      </dsp:txXfrm>
    </dsp:sp>
    <dsp:sp modelId="{C1AE4696-569A-46A7-902E-4886C2FBD0B9}">
      <dsp:nvSpPr>
        <dsp:cNvPr id="0" name=""/>
        <dsp:cNvSpPr/>
      </dsp:nvSpPr>
      <dsp:spPr>
        <a:xfrm>
          <a:off x="2784788" y="0"/>
          <a:ext cx="993755"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Sequencing</a:t>
          </a:r>
          <a:endParaRPr lang="zh-CN" altLang="en-US" sz="1400" kern="1200"/>
        </a:p>
      </dsp:txBody>
      <dsp:txXfrm>
        <a:off x="2800969" y="16181"/>
        <a:ext cx="961393" cy="520088"/>
      </dsp:txXfrm>
    </dsp:sp>
    <dsp:sp modelId="{3E5107C5-DA36-4521-B232-557BD1A848C9}">
      <dsp:nvSpPr>
        <dsp:cNvPr id="0" name=""/>
        <dsp:cNvSpPr/>
      </dsp:nvSpPr>
      <dsp:spPr>
        <a:xfrm>
          <a:off x="3877919" y="152999"/>
          <a:ext cx="210676" cy="246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877919" y="202289"/>
        <a:ext cx="147473" cy="147871"/>
      </dsp:txXfrm>
    </dsp:sp>
    <dsp:sp modelId="{54518418-8F17-8A43-88D3-8F1D91F7984B}">
      <dsp:nvSpPr>
        <dsp:cNvPr id="0" name=""/>
        <dsp:cNvSpPr/>
      </dsp:nvSpPr>
      <dsp:spPr>
        <a:xfrm>
          <a:off x="4176046" y="0"/>
          <a:ext cx="993755" cy="552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Data QC</a:t>
          </a:r>
          <a:endParaRPr lang="zh-CN" altLang="en-US" sz="1400" kern="1200"/>
        </a:p>
      </dsp:txBody>
      <dsp:txXfrm>
        <a:off x="4192227" y="16181"/>
        <a:ext cx="961393" cy="520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CDA03-EFA2-6C43-811A-EF7FD893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Pages>
  <Words>1864</Words>
  <Characters>10629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Microsoft Office 用户</cp:lastModifiedBy>
  <cp:revision>133</cp:revision>
  <cp:lastPrinted>2019-03-19T07:12:00Z</cp:lastPrinted>
  <dcterms:created xsi:type="dcterms:W3CDTF">2015-11-03T08:57:00Z</dcterms:created>
  <dcterms:modified xsi:type="dcterms:W3CDTF">2019-04-02T01:20:00Z</dcterms:modified>
</cp:coreProperties>
</file>