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89"/>
        </w:tabs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Fonts w:ascii="Batangche" w:cs="Batangche" w:eastAsia="Batangche" w:hAnsi="Batangche"/>
          <w:sz w:val="36"/>
          <w:szCs w:val="36"/>
          <w:rtl w:val="0"/>
        </w:rPr>
        <w:t xml:space="preserve">서버간 사급자재관리 데이터 연동 규격</w:t>
      </w:r>
    </w:p>
    <w:p w:rsidR="00000000" w:rsidDel="00000000" w:rsidP="00000000" w:rsidRDefault="00000000" w:rsidRPr="00000000" w14:paraId="00000003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6237"/>
        <w:gridCol w:w="1366"/>
        <w:tblGridChange w:id="0">
          <w:tblGrid>
            <w:gridCol w:w="1413"/>
            <w:gridCol w:w="6237"/>
            <w:gridCol w:w="1366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초안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2020-09-15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제. 개정 및 작성 내용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일자</w:t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구매목록 API 요청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27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URL</w:t>
      </w:r>
    </w:p>
    <w:tbl>
      <w:tblPr>
        <w:tblStyle w:val="Table2"/>
        <w:tblW w:w="8442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42"/>
        <w:tblGridChange w:id="0">
          <w:tblGrid>
            <w:gridCol w:w="8442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/OpenApi.do HTTP/1.1</w:t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: utoms.skec.co.kr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Parameter</w:t>
      </w:r>
    </w:p>
    <w:tbl>
      <w:tblPr>
        <w:tblStyle w:val="Table3"/>
        <w:tblW w:w="8229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"/>
        <w:gridCol w:w="1830"/>
        <w:gridCol w:w="2850"/>
        <w:gridCol w:w="1491"/>
        <w:gridCol w:w="1665"/>
        <w:tblGridChange w:id="0">
          <w:tblGrid>
            <w:gridCol w:w="393"/>
            <w:gridCol w:w="1830"/>
            <w:gridCol w:w="2850"/>
            <w:gridCol w:w="1491"/>
            <w:gridCol w:w="166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비고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구매목록 : purchase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FULL_ORDER_NO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주문전체번호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FULL_ORDE_NUMB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BRANCH_CD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주문사업장CD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BRANCHCD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BRANCH_NM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주문사업장명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BRANCHNM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로그인ID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LOGINID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USER_NM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주문자명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USER_NM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COPER_AREA_CD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협력사공구번호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신규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ORDER_DT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주문일시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ORDE_REGI_DATE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TAKEOVER_DT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인수(반품)일시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RECE_REGI_DATE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VENDOR_CD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공급사CD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VENDORCD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VENDOR_NM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공급사명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VENDORNM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CONST_NM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공사(주문)명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CONS_IDEN_NAME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TAKEOVER_QTY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인수(반품)수량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SALE_PROD_QUAN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UNIT_PRICE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상품단가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SALE_PROD_PRIS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TAKEOVER_AMT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인수(반품)금액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SALE_PROD_AMOU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MATERIAL_CD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상품코드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GOOD_IDEN_NUMB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MATERIAL_NM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상품명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GOOD_NAME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MATERIAL_SPEC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상품규격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GOOD_SPEC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ORDER_UNIT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주문단위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ORDER_UNIT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TAKEOVER_CERT_URL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인수증URL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RECE_URL</w:t>
            </w:r>
          </w:p>
        </w:tc>
      </w:tr>
    </w:tbl>
    <w:p w:rsidR="00000000" w:rsidDel="00000000" w:rsidP="00000000" w:rsidRDefault="00000000" w:rsidRPr="00000000" w14:paraId="0000009A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4"/>
        <w:tblW w:w="812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4187"/>
        <w:gridCol w:w="1909"/>
        <w:tblGridChange w:id="0">
          <w:tblGrid>
            <w:gridCol w:w="2030"/>
            <w:gridCol w:w="4187"/>
            <w:gridCol w:w="1909"/>
          </w:tblGrid>
        </w:tblGridChange>
      </w:tblGrid>
      <w:t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응답코드 0 : 성공, -1 : 실패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응답메세지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A5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tbl>
      <w:tblPr>
        <w:tblStyle w:val="Table5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0A8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curl --location --request POST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'http://utoms.skec.co.kr/OpenApi.do'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0A9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--header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'Content-Type: application/json'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0AA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--data-raw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"api"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"purchase"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</w:p>
          <w:p w:rsidR="00000000" w:rsidDel="00000000" w:rsidP="00000000" w:rsidRDefault="00000000" w:rsidRPr="00000000" w14:paraId="000000AD">
            <w:pPr>
              <w:widowControl w:val="1"/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A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"FULL_ORDER_NO"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"TNS2009010006-1-1-1-1"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"TNS0000002"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"TNS_급전선관리_수도권_기지국"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"LOGIN_ID"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"daeil01"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"대일전기통신㈜"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"COPER_AREA_CD"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"023"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"ORDER_DT"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"2020-09-01  10:11:15 AM"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"TAKEOVER_DT"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"2020-09-03  1:21:32 PM"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"VENDOR_CD"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"VEN306395"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"VENDOR_NM"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"(주)성산암데코"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"CONST_NM"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"[202009 경기 시흥시]_[202009 경기 시흥시]_5G 10차 시설공사"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"TAKEOVER_QTY"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"UNIT_PRICE"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"259670"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"TAKEOVER_AMT"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"7790100"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"MATERIAL_CD"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"10000079589"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"MATERIAL_NM"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"이지스폴 삼성용(기본형)"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"MATERIAL_SPEC"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"기본형 W:350 D:98 H:1418 재질:SS-41 색상:은색 TYPE:S-A type 실중량(KG):13.84"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"ORDER_UNIT"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"식"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"TAKEOVER_CERT_URL"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"https://www.okplaza.kr/common/popUBForm.sys?formName=receivePrint&amp;receipt_num=499841&amp;faxnum=051-809-0175&amp;ordeTeleNumb=051-809-0175&amp;tranDataAddr=15361 경기 안산시 단원구 고잔동 540-16 7층 SK브로드밴드&amp;tranTeleNumb=010-8792-0306&amp;clientFaxNumb=051-809-0175"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C2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6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Content-Type: application/json;charset=UTF-8</w:t>
            </w:r>
          </w:p>
          <w:p w:rsidR="00000000" w:rsidDel="00000000" w:rsidP="00000000" w:rsidRDefault="00000000" w:rsidRPr="00000000" w14:paraId="000000C7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정산목록 API 요청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CE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URL</w:t>
      </w:r>
    </w:p>
    <w:tbl>
      <w:tblPr>
        <w:tblStyle w:val="Table7"/>
        <w:tblW w:w="8442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42"/>
        <w:tblGridChange w:id="0">
          <w:tblGrid>
            <w:gridCol w:w="8442"/>
          </w:tblGrid>
        </w:tblGridChange>
      </w:tblGrid>
      <w:tr>
        <w:tc>
          <w:tcPr/>
          <w:p w:rsidR="00000000" w:rsidDel="00000000" w:rsidP="00000000" w:rsidRDefault="00000000" w:rsidRPr="00000000" w14:paraId="000000C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/OpenApi.do HTTP/1.1</w:t>
            </w:r>
          </w:p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: utoms.skec.co.kr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Prameter</w:t>
      </w:r>
    </w:p>
    <w:tbl>
      <w:tblPr>
        <w:tblStyle w:val="Table8"/>
        <w:tblW w:w="8460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"/>
        <w:gridCol w:w="1860"/>
        <w:gridCol w:w="3630"/>
        <w:gridCol w:w="930"/>
        <w:gridCol w:w="1785"/>
        <w:tblGridChange w:id="0">
          <w:tblGrid>
            <w:gridCol w:w="255"/>
            <w:gridCol w:w="1860"/>
            <w:gridCol w:w="3630"/>
            <w:gridCol w:w="930"/>
            <w:gridCol w:w="17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비고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정산목록 : adjust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ADJ_NO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정산번호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SALE_SEQU_NUMB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ADJ_PROC_SE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정산처리구분. ‘C’(취소), ‘N’(신규요청)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BRANCH_CD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사업장코드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BRANCHCD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SALES_AMT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매출금액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SALE_REQU_AMOU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VAT_AMT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부가세금액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SALE_REQU_VTAX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TOT_AMT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합계금액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SALE_TOTA_AMOU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FULL_ORDER_NOS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전체주문번호(Array)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FULL_ORDE_NUMBS</w:t>
            </w:r>
          </w:p>
        </w:tc>
      </w:tr>
    </w:tbl>
    <w:p w:rsidR="00000000" w:rsidDel="00000000" w:rsidP="00000000" w:rsidRDefault="00000000" w:rsidRPr="00000000" w14:paraId="00000105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9"/>
        <w:tblW w:w="812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4187"/>
        <w:gridCol w:w="1909"/>
        <w:tblGridChange w:id="0">
          <w:tblGrid>
            <w:gridCol w:w="2030"/>
            <w:gridCol w:w="4187"/>
            <w:gridCol w:w="1909"/>
          </w:tblGrid>
        </w:tblGridChange>
      </w:tblGrid>
      <w:t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응답코드 0 : 성공, -1 : 실패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응답메세지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110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tbl>
      <w:tblPr>
        <w:tblStyle w:val="Table10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113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curl --location --request POST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'http://utoms.skec.co.kr/OpenApi.do'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114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--header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'Content-Type: application/json'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115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--data-raw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'{</w:t>
            </w:r>
          </w:p>
          <w:p w:rsidR="00000000" w:rsidDel="00000000" w:rsidP="00000000" w:rsidRDefault="00000000" w:rsidRPr="00000000" w14:paraId="00000116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"api":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"adjust"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18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"ADJ_NO":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"000000"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"ADJ_PROC_SE":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A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"BRANCH_CD":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"TNS0000002"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B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"SALES_AMT":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"57815916"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"VAT_AMT":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"5781592"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D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"TOT_AMT":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"63597508"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"FULL_ORDER_NOS": ["TNS2008100008-1-1-1-1", "TNS2008070002-1-1-1-1", "TNS2008060002-1-1-1-1"]</w:t>
            </w:r>
          </w:p>
          <w:p w:rsidR="00000000" w:rsidDel="00000000" w:rsidP="00000000" w:rsidRDefault="00000000" w:rsidRPr="00000000" w14:paraId="0000011F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0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}'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11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Content-Type: application/json;charset=UTF-8</w:t>
            </w:r>
          </w:p>
          <w:p w:rsidR="00000000" w:rsidDel="00000000" w:rsidP="00000000" w:rsidRDefault="00000000" w:rsidRPr="00000000" w14:paraId="00000126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701" w:left="1440" w:right="1440" w:header="720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  <w:font w:name="Batangche"/>
  <w:font w:name="Courier New"/>
  <w:font w:name="Gungsuh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10173.0" w:type="dxa"/>
      <w:jc w:val="left"/>
      <w:tblInd w:w="-596.0" w:type="dxa"/>
      <w:tblBorders>
        <w:top w:color="000000" w:space="0" w:sz="12" w:val="single"/>
        <w:left w:color="000000" w:space="0" w:sz="12" w:val="single"/>
        <w:right w:color="000000" w:space="0" w:sz="12" w:val="single"/>
      </w:tblBorders>
      <w:tblLayout w:type="fixed"/>
      <w:tblLook w:val="0000"/>
    </w:tblPr>
    <w:tblGrid>
      <w:gridCol w:w="1998"/>
      <w:gridCol w:w="2970"/>
      <w:gridCol w:w="1379"/>
      <w:gridCol w:w="3826"/>
      <w:tblGridChange w:id="0">
        <w:tblGrid>
          <w:gridCol w:w="1998"/>
          <w:gridCol w:w="2970"/>
          <w:gridCol w:w="1379"/>
          <w:gridCol w:w="3826"/>
        </w:tblGrid>
      </w:tblGridChange>
    </w:tblGrid>
    <w:tr>
      <w:tc>
        <w:tcPr>
          <w:vMerge w:val="restart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2E">
          <w:pPr>
            <w:widowControl w:val="1"/>
            <w:tabs>
              <w:tab w:val="center" w:pos="4320"/>
              <w:tab w:val="right" w:pos="8640"/>
            </w:tabs>
            <w:spacing w:after="40" w:before="60" w:line="240" w:lineRule="auto"/>
            <w:ind w:left="720" w:right="72" w:hanging="720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drawing>
              <wp:inline distB="0" distT="0" distL="0" distR="0">
                <wp:extent cx="817925" cy="471011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25" cy="471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12" w:val="single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12F">
          <w:pPr>
            <w:widowControl w:val="1"/>
            <w:tabs>
              <w:tab w:val="left" w:pos="1135"/>
              <w:tab w:val="center" w:pos="4320"/>
              <w:tab w:val="right" w:pos="8640"/>
            </w:tabs>
            <w:spacing w:after="0" w:line="240" w:lineRule="auto"/>
            <w:ind w:left="720" w:right="72" w:hanging="720"/>
            <w:jc w:val="left"/>
            <w:rPr>
              <w:rFonts w:ascii="Book Antiqua" w:cs="Book Antiqua" w:eastAsia="Book Antiqua" w:hAnsi="Book Antiqua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93" w:hRule="atLeast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133">
          <w:pPr>
            <w:widowControl w:val="1"/>
            <w:tabs>
              <w:tab w:val="center" w:pos="4320"/>
              <w:tab w:val="right" w:pos="8640"/>
            </w:tabs>
            <w:spacing w:after="0" w:line="240" w:lineRule="auto"/>
            <w:ind w:left="1440" w:hanging="720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sz w:val="36"/>
                  <w:szCs w:val="36"/>
                  <w:rtl w:val="0"/>
                </w:rPr>
                <w:t xml:space="preserve">서버간 사급자재관리 데이터 연동규격</w:t>
              </w:r>
            </w:sdtContent>
          </w:sdt>
        </w:p>
      </w:tc>
    </w:tr>
    <w:tr>
      <w:trPr>
        <w:trHeight w:val="300" w:hRule="atLeast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7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8"/>
              <w:szCs w:val="18"/>
            </w:rPr>
          </w:pP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8"/>
                  <w:szCs w:val="18"/>
                  <w:rtl w:val="0"/>
                </w:rPr>
                <w:t xml:space="preserve">프로젝트:  SK TNS 사급자재관리 시스템 구축</w:t>
              </w:r>
            </w:sdtContent>
          </w:sdt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39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8"/>
              <w:szCs w:val="18"/>
            </w:rPr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8"/>
                  <w:szCs w:val="18"/>
                  <w:rtl w:val="0"/>
                </w:rPr>
                <w:t xml:space="preserve">단계: 분석/설계</w:t>
              </w:r>
            </w:sdtContent>
          </w:sdt>
        </w:p>
      </w:tc>
    </w:tr>
    <w:tr>
      <w:trPr>
        <w:trHeight w:val="300" w:hRule="atLeast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B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6"/>
              <w:szCs w:val="16"/>
            </w:rPr>
          </w:pP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6"/>
                  <w:szCs w:val="16"/>
                  <w:rtl w:val="0"/>
                </w:rPr>
                <w:t xml:space="preserve">문서번호: 데이터 연동규격</w:t>
              </w:r>
            </w:sdtContent>
          </w:sdt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C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6"/>
              <w:szCs w:val="16"/>
            </w:rPr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6"/>
                  <w:szCs w:val="16"/>
                  <w:rtl w:val="0"/>
                </w:rPr>
                <w:t xml:space="preserve">버전: 1.0</w:t>
              </w:r>
            </w:sdtContent>
          </w:sdt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3D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6"/>
              <w:szCs w:val="16"/>
            </w:rPr>
          </w:pPr>
          <w:sdt>
            <w:sdtPr>
              <w:tag w:val="goog_rdk_1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6"/>
                  <w:szCs w:val="16"/>
                  <w:rtl w:val="0"/>
                </w:rPr>
                <w:t xml:space="preserve">작성일자: 2020-09-15</w:t>
              </w:r>
            </w:sdtContent>
          </w:sdt>
        </w:p>
      </w:tc>
    </w:tr>
  </w:tbl>
  <w:p w:rsidR="00000000" w:rsidDel="00000000" w:rsidP="00000000" w:rsidRDefault="00000000" w:rsidRPr="00000000" w14:paraId="000001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A90A7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753BA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cs="바탕" w:eastAsia="바탕"/>
      <w:color w:val="000000"/>
      <w:kern w:val="0"/>
      <w:sz w:val="24"/>
      <w:szCs w:val="24"/>
    </w:rPr>
  </w:style>
  <w:style w:type="paragraph" w:styleId="a3">
    <w:name w:val="header"/>
    <w:aliases w:val="header odd,header odd1,header odd2,header odd3,header odd4,header odd5,he..."/>
    <w:basedOn w:val="a"/>
    <w:link w:val="Char"/>
    <w:unhideWhenUsed w:val="1"/>
    <w:rsid w:val="00753BA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aliases w:val="header odd Char,header odd1 Char,header odd2 Char,header odd3 Char,header odd4 Char,header odd5 Char,he... Char"/>
    <w:basedOn w:val="a0"/>
    <w:link w:val="a3"/>
    <w:uiPriority w:val="99"/>
    <w:rsid w:val="00753BAA"/>
  </w:style>
  <w:style w:type="paragraph" w:styleId="a4">
    <w:name w:val="footer"/>
    <w:basedOn w:val="a"/>
    <w:link w:val="Char0"/>
    <w:uiPriority w:val="99"/>
    <w:unhideWhenUsed w:val="1"/>
    <w:rsid w:val="00753BA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3BAA"/>
  </w:style>
  <w:style w:type="paragraph" w:styleId="a5">
    <w:name w:val="No Spacing"/>
    <w:uiPriority w:val="1"/>
    <w:qFormat w:val="1"/>
    <w:rsid w:val="00753BAA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753B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996281"/>
    <w:pPr>
      <w:ind w:left="800" w:leftChars="400"/>
    </w:pPr>
  </w:style>
  <w:style w:type="character" w:styleId="1Char" w:customStyle="1">
    <w:name w:val="제목 1 Char"/>
    <w:basedOn w:val="a0"/>
    <w:link w:val="1"/>
    <w:uiPriority w:val="9"/>
    <w:rsid w:val="00A90A77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A90A77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f5496" w:themeColor="accent1" w:themeShade="0000BF"/>
      <w:kern w:val="0"/>
      <w:sz w:val="32"/>
      <w:szCs w:val="32"/>
    </w:rPr>
  </w:style>
  <w:style w:type="paragraph" w:styleId="2">
    <w:name w:val="toc 2"/>
    <w:basedOn w:val="a"/>
    <w:next w:val="a"/>
    <w:autoRedefine w:val="1"/>
    <w:uiPriority w:val="39"/>
    <w:unhideWhenUsed w:val="1"/>
    <w:rsid w:val="00640EA7"/>
    <w:pPr>
      <w:widowControl w:val="1"/>
      <w:wordWrap w:val="1"/>
      <w:autoSpaceDE w:val="1"/>
      <w:autoSpaceDN w:val="1"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rsid w:val="00640EA7"/>
    <w:pPr>
      <w:widowControl w:val="1"/>
      <w:wordWrap w:val="1"/>
      <w:autoSpaceDE w:val="1"/>
      <w:autoSpaceDN w:val="1"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 w:val="1"/>
    <w:uiPriority w:val="39"/>
    <w:unhideWhenUsed w:val="1"/>
    <w:rsid w:val="00640EA7"/>
    <w:pPr>
      <w:widowControl w:val="1"/>
      <w:wordWrap w:val="1"/>
      <w:autoSpaceDE w:val="1"/>
      <w:autoSpaceDN w:val="1"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 w:val="1"/>
    <w:rsid w:val="00015F68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AE556A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AE556A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tAexcaokUDWaAEZBHNi8SqSOQ==">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2020-09-15T07:11:00Z</dcterms:created>
  <dc:creator>장진호(Jang.J.H)/파트너팀/SKEC</dc:creator>
</cp:coreProperties>
</file>