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(% {deg}) seansı kapattı. Hacim bazında {hacim} adet al/sat işlemi gerçekleştiğini görmekteyiz.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{sektor} sektöründe yer alan varlık, {endustri} endüstrisinde faaliyet göstermektedir.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{entitylink}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?utm_source=eksCEAA20utm_medium=eksCEAA20&amp;utm_campaign=eksCEAA20&amp;utm_campaign=eksCEAA20 {symbol}] bir göz atarsak şu an altın ve btc tekrar göz önünde bulunuyor.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BIST-SA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