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966"/>
        <w:gridCol w:w="2434"/>
        <w:gridCol w:w="3516"/>
        <w:gridCol w:w="1417"/>
        <w:gridCol w:w="3633"/>
        <w:gridCol w:w="3467"/>
        <w:gridCol w:w="1473"/>
        <w:gridCol w:w="1541"/>
      </w:tblGrid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</w:t>
            </w:r>
            <w:r>
              <w:rPr/>
              <w:t>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</w:t>
            </w:r>
            <w:r>
              <w:rPr/>
              <w:t>current</w:t>
            </w:r>
            <w:r>
              <w:rPr/>
              <w:t>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</w:r>
            <w:r>
              <w:rPr/>
              <w:t xml:space="preserve">updated based on </w:t>
              <w:br/>
            </w:r>
            <w:r>
              <w:rPr/>
              <w:t>/playlist/itemindex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 Bearbeitung #43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Preset..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</w:t>
            </w:r>
            <w:r>
              <w:rPr/>
              <w:t xml:space="preserve">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 Bearbeitung #43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Preset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 response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Missing in Songbeamer – see #15 not applied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 implemented because of bug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Not checked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Missing in Songbeamer – see #62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Application>LibreOffice/24.2.2.2$Linux_X86_64 LibreOffice_project/420$Build-2</Application>
  <AppVersion>15.0000</AppVersion>
  <Pages>4</Pages>
  <Words>671</Words>
  <Characters>5213</Characters>
  <CharactersWithSpaces>5637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2024-06-19T22:46:58Z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