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</w:rPr>
      </w:pPr>
      <w:bookmarkStart w:id="0" w:name="_Toc220314901"/>
      <w:r>
        <w:rPr>
          <w:sz w:val="28"/>
          <w:szCs w:val="28"/>
        </w:rPr>
        <w:t xml:space="preserve">МИНИСТЕРСТВО НАУКИ И ВЫСШЕГО ОБРАЗОВАНИЯ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РОССИЙСКОЙ ФЕДЕРАЦИИ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автономное                                         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образовательное учреждение высшего образования                            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‹‹</w:t>
      </w:r>
      <w:r>
        <w:rPr>
          <w:sz w:val="28"/>
          <w:szCs w:val="28"/>
        </w:rPr>
        <w:t xml:space="preserve">СЕВЕРО-КАВКАЗСКИЙ ФЕДЕРАЛЬНЫЙ УНИВЕРСИТЕТ››                     </w:t>
      </w:r>
    </w:p>
    <w:p>
      <w:pPr>
        <w:pStyle w:val="Normal"/>
        <w:widowControl w:val="false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>Институт перспективной инженерии</w:t>
      </w:r>
    </w:p>
    <w:p>
      <w:pPr>
        <w:pStyle w:val="Normal"/>
        <w:ind w:firstLine="567" w:end="-14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Департамент цифровых, робототехнических систем и электроники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Дисциплина «</w:t>
      </w:r>
      <w:r>
        <w:rPr>
          <w:rFonts w:eastAsia="Calibri"/>
          <w:color w:val="000000"/>
          <w:sz w:val="28"/>
          <w:szCs w:val="28"/>
        </w:rPr>
        <w:t xml:space="preserve">Введение во </w:t>
      </w:r>
      <w:r>
        <w:rPr>
          <w:rFonts w:eastAsia="Calibri"/>
          <w:color w:val="000000"/>
          <w:sz w:val="28"/>
          <w:szCs w:val="28"/>
          <w:lang w:val="en-US"/>
        </w:rPr>
        <w:t>frontend-</w:t>
      </w:r>
      <w:r>
        <w:rPr>
          <w:rFonts w:eastAsia="Calibri"/>
          <w:color w:val="000000"/>
          <w:sz w:val="28"/>
          <w:szCs w:val="28"/>
          <w:lang w:val="ru-RU"/>
        </w:rPr>
        <w:t>разработку</w:t>
      </w:r>
      <w:r>
        <w:rPr>
          <w:sz w:val="28"/>
          <w:szCs w:val="28"/>
        </w:rPr>
        <w:t>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</w:t>
      </w:r>
      <w:r>
        <w:rPr>
          <w:sz w:val="28"/>
          <w:szCs w:val="28"/>
          <w:lang w:val="ru-RU"/>
        </w:rPr>
        <w:t>1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«Введение в HTML. Базовая структура документа</w:t>
      </w:r>
      <w:r>
        <w:rPr>
          <w:rFonts w:eastAsia="Calibri"/>
          <w:color w:val="000000"/>
          <w:sz w:val="28"/>
          <w:szCs w:val="28"/>
        </w:rPr>
        <w:t>»</w:t>
      </w:r>
    </w:p>
    <w:p>
      <w:pPr>
        <w:pStyle w:val="Normal"/>
        <w:tabs>
          <w:tab w:val="clear" w:pos="708"/>
          <w:tab w:val="center" w:pos="4677" w:leader="none"/>
          <w:tab w:val="left" w:pos="6549" w:leader="none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7305" w:leader="none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 xml:space="preserve">Выполнил студент группы 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ПИЖ-б-о-26-1(2)</w:t>
      </w:r>
    </w:p>
    <w:p>
      <w:pPr>
        <w:pStyle w:val="Normal"/>
        <w:ind w:start="5103"/>
        <w:rPr>
          <w:sz w:val="28"/>
          <w:szCs w:val="28"/>
          <w:highlight w:val="none"/>
          <w:shd w:fill="auto" w:val="clear"/>
        </w:rPr>
      </w:pPr>
      <w:r>
        <w:rPr>
          <w:sz w:val="28"/>
          <w:szCs w:val="28"/>
          <w:shd w:fill="auto" w:val="clear"/>
        </w:rPr>
        <w:t>Бабаян Артём Артемович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Проверила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К.ф.-м.н. Новикова Е. Н.</w:t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г</w:t>
      </w:r>
      <w:bookmarkStart w:id="1" w:name="_GoBack"/>
      <w:bookmarkEnd w:id="1"/>
      <w:r>
        <w:rPr>
          <w:sz w:val="28"/>
          <w:szCs w:val="28"/>
        </w:rPr>
        <w:t>. Ставрополь, 2026 г.</w:t>
      </w:r>
      <w:bookmarkEnd w:id="0"/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>Цель работы: Научиться создавать базовую структуру HTML-документа, освоить основные теги форматирования текста и списков, познакомиться с семантическими элементами HTML5.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>Основные понятия: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HTML (HyperText Markup Language) — язык гипертекстовой разметки, определяющий структуру веб-страницы. Основу документа составляют корневой тег &lt;html&gt;, раздел со служебной информацией &lt;head&gt; (кодировка, подключение стилей) и видимая пользователю часть страницы &lt;body&gt;.</w:t>
        <w:br/>
        <w:br/>
        <w:t xml:space="preserve">Метаданные — служебная информация о </w:t>
      </w:r>
      <w:r>
        <w:rPr>
          <w:sz w:val="28"/>
          <w:szCs w:val="28"/>
          <w:lang w:val="en-US"/>
        </w:rPr>
        <w:t>HTML-документ</w:t>
      </w:r>
      <w:r>
        <w:rPr>
          <w:sz w:val="28"/>
          <w:szCs w:val="28"/>
          <w:lang w:val="ru-RU"/>
        </w:rPr>
        <w:t>е, которая распологается внутри тега &lt;</w:t>
      </w:r>
      <w:r>
        <w:rPr>
          <w:sz w:val="28"/>
          <w:szCs w:val="28"/>
          <w:lang w:val="en-US"/>
        </w:rPr>
        <w:t xml:space="preserve">head&gt; </w:t>
      </w:r>
      <w:r>
        <w:rPr>
          <w:sz w:val="28"/>
          <w:szCs w:val="28"/>
          <w:lang w:val="ru-RU"/>
        </w:rPr>
        <w:t>и не отображается непосредственно на странице.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Семантические теги — элементы разметки, которые описывают смысловое значение и роль своего содержимого на странице, а не просто его внешний вид.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Форматирование текста — использование специальных тегов, которые не только изменяют внешний вид текста, но и придают ему смысловой акцент для браузеров и </w:t>
      </w:r>
      <w:r>
        <w:rPr>
          <w:sz w:val="28"/>
          <w:szCs w:val="28"/>
          <w:lang w:val="en-US"/>
        </w:rPr>
        <w:t>SEO-</w:t>
      </w:r>
      <w:r>
        <w:rPr>
          <w:sz w:val="28"/>
          <w:szCs w:val="28"/>
          <w:lang w:val="ru-RU"/>
        </w:rPr>
        <w:t>систем.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Ход работы: на </w:t>
      </w:r>
      <w:r>
        <w:rPr>
          <w:sz w:val="28"/>
          <w:szCs w:val="28"/>
          <w:lang w:val="en-US"/>
        </w:rPr>
        <w:t>Github-</w:t>
      </w:r>
      <w:r>
        <w:rPr>
          <w:sz w:val="28"/>
          <w:szCs w:val="28"/>
          <w:lang w:val="ru-RU"/>
        </w:rPr>
        <w:t xml:space="preserve">репозитории — </w:t>
      </w:r>
      <w:r>
        <w:rPr>
          <w:rStyle w:val="Hyperlink"/>
          <w:sz w:val="28"/>
          <w:szCs w:val="28"/>
          <w:lang w:val="ru-RU"/>
        </w:rPr>
        <w:t>https://github.com/bithoffka/introduction_to_frontend_development</w:t>
      </w:r>
      <w:r>
        <w:rPr>
          <w:sz w:val="28"/>
          <w:szCs w:val="28"/>
          <w:lang w:val="ru-RU"/>
        </w:rPr>
        <w:t>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Ответы на контрольные вопросы: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1. HTML (HyperText Markup Language) — язык гипертекстовой разметки, определяющий структуру веб-страницы. Основу документа составляют корневой тег &lt;html&gt;, раздел со служебной информацией &lt;head&gt; (кодировка, подключение стилей) и видимая пользователю часть страницы &lt;body&gt;.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 Базовая структура </w:t>
      </w:r>
      <w:r>
        <w:rPr>
          <w:sz w:val="28"/>
          <w:szCs w:val="28"/>
          <w:lang w:val="en-US"/>
        </w:rPr>
        <w:t>HTML-</w:t>
      </w:r>
      <w:r>
        <w:rPr>
          <w:sz w:val="28"/>
          <w:szCs w:val="28"/>
          <w:lang w:val="ru-RU"/>
        </w:rPr>
        <w:t>документа: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&lt;!</w:t>
      </w:r>
      <w:r>
        <w:rPr>
          <w:sz w:val="28"/>
          <w:szCs w:val="28"/>
          <w:lang w:val="en-US"/>
        </w:rPr>
        <w:t>DOCTYPE html&gt;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&lt;html&gt;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&lt;head&gt;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ab/>
        <w:t xml:space="preserve">&lt;!-- </w:t>
      </w:r>
      <w:r>
        <w:rPr>
          <w:sz w:val="28"/>
          <w:szCs w:val="28"/>
          <w:lang w:val="ru-RU"/>
        </w:rPr>
        <w:t>Метаданные, кодировка и т. д. --&gt;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&lt;/</w:t>
      </w:r>
      <w:r>
        <w:rPr>
          <w:sz w:val="28"/>
          <w:szCs w:val="28"/>
          <w:lang w:val="en-US"/>
        </w:rPr>
        <w:t>head&gt;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&lt;body&gt;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ab/>
        <w:t xml:space="preserve">&lt;!-- </w:t>
      </w:r>
      <w:r>
        <w:rPr>
          <w:sz w:val="28"/>
          <w:szCs w:val="28"/>
          <w:lang w:val="ru-RU"/>
        </w:rPr>
        <w:t>Содержимое сайта --&gt;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&lt;/</w:t>
      </w:r>
      <w:r>
        <w:rPr>
          <w:sz w:val="28"/>
          <w:szCs w:val="28"/>
          <w:lang w:val="en-US"/>
        </w:rPr>
        <w:t>body&gt;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&lt;/html&gt;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3. Этот тег сообщает браузеру версию </w:t>
      </w:r>
      <w:r>
        <w:rPr>
          <w:sz w:val="28"/>
          <w:szCs w:val="28"/>
          <w:lang w:val="en-US"/>
        </w:rPr>
        <w:t xml:space="preserve">HTML, </w:t>
      </w:r>
      <w:r>
        <w:rPr>
          <w:sz w:val="28"/>
          <w:szCs w:val="28"/>
          <w:lang w:val="ru-RU"/>
        </w:rPr>
        <w:t xml:space="preserve">на которой написана страница. Значение </w:t>
      </w:r>
      <w:r>
        <w:rPr>
          <w:sz w:val="28"/>
          <w:szCs w:val="28"/>
          <w:lang w:val="en-US"/>
        </w:rPr>
        <w:t xml:space="preserve">html </w:t>
      </w:r>
      <w:r>
        <w:rPr>
          <w:sz w:val="28"/>
          <w:szCs w:val="28"/>
          <w:lang w:val="ru-RU"/>
        </w:rPr>
        <w:t xml:space="preserve">указывает, что используется </w:t>
      </w:r>
      <w:r>
        <w:rPr>
          <w:sz w:val="28"/>
          <w:szCs w:val="28"/>
          <w:lang w:val="en-US"/>
        </w:rPr>
        <w:t>HTML5.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 xml:space="preserve">4. </w:t>
      </w:r>
      <w:r>
        <w:rPr>
          <w:sz w:val="28"/>
          <w:szCs w:val="28"/>
          <w:lang w:val="ru-RU"/>
        </w:rPr>
        <w:t>Семантическая разметка это семантических тегов, которые описывают смысл и назначение контента. Она важна для поисковой оптимизации, т. к. помогает роботам лучше анализировать страницу.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5. Используются теги от &lt;</w:t>
      </w:r>
      <w:r>
        <w:rPr>
          <w:sz w:val="28"/>
          <w:szCs w:val="28"/>
          <w:lang w:val="en-US"/>
        </w:rPr>
        <w:t xml:space="preserve">h1&gt; </w:t>
      </w:r>
      <w:r>
        <w:rPr>
          <w:sz w:val="28"/>
          <w:szCs w:val="28"/>
          <w:lang w:val="ru-RU"/>
        </w:rPr>
        <w:t>до &lt;</w:t>
      </w:r>
      <w:r>
        <w:rPr>
          <w:sz w:val="28"/>
          <w:szCs w:val="28"/>
          <w:lang w:val="en-US"/>
        </w:rPr>
        <w:t>h6&gt;.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6. &lt;</w:t>
      </w:r>
      <w:r>
        <w:rPr>
          <w:sz w:val="28"/>
          <w:szCs w:val="28"/>
          <w:lang w:val="en-US"/>
        </w:rPr>
        <w:t xml:space="preserve">strong&gt; </w:t>
      </w:r>
      <w:r>
        <w:rPr>
          <w:sz w:val="28"/>
          <w:szCs w:val="28"/>
          <w:lang w:val="ru-RU"/>
        </w:rPr>
        <w:t xml:space="preserve">имеет семантическое значение, а </w:t>
      </w:r>
      <w:r>
        <w:rPr>
          <w:sz w:val="28"/>
          <w:szCs w:val="28"/>
          <w:lang w:val="en-US"/>
        </w:rPr>
        <w:t xml:space="preserve">&lt;b&gt; </w:t>
      </w:r>
      <w:r>
        <w:rPr>
          <w:sz w:val="28"/>
          <w:szCs w:val="28"/>
          <w:lang w:val="ru-RU"/>
        </w:rPr>
        <w:t>его не имеет.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7. Та же, что и между &lt;</w:t>
      </w:r>
      <w:r>
        <w:rPr>
          <w:sz w:val="28"/>
          <w:szCs w:val="28"/>
          <w:lang w:val="en-US"/>
        </w:rPr>
        <w:t xml:space="preserve">strong&gt; </w:t>
      </w:r>
      <w:r>
        <w:rPr>
          <w:sz w:val="28"/>
          <w:szCs w:val="28"/>
          <w:lang w:val="ru-RU"/>
        </w:rPr>
        <w:t>и &lt;</w:t>
      </w:r>
      <w:r>
        <w:rPr>
          <w:sz w:val="28"/>
          <w:szCs w:val="28"/>
          <w:lang w:val="en-US"/>
        </w:rPr>
        <w:t>b&gt;.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8. </w:t>
      </w:r>
      <w:r>
        <w:rPr>
          <w:sz w:val="28"/>
          <w:szCs w:val="28"/>
          <w:lang w:val="ru-RU"/>
        </w:rPr>
        <w:t>Маркированный (&lt;</w:t>
      </w:r>
      <w:r>
        <w:rPr>
          <w:sz w:val="28"/>
          <w:szCs w:val="28"/>
          <w:lang w:val="en-US"/>
        </w:rPr>
        <w:t>ul</w:t>
      </w:r>
      <w:r>
        <w:rPr>
          <w:sz w:val="28"/>
          <w:szCs w:val="28"/>
          <w:lang w:val="ru-RU"/>
        </w:rPr>
        <w:t>&gt;</w:t>
      </w:r>
      <w:r>
        <w:rPr>
          <w:sz w:val="28"/>
          <w:szCs w:val="28"/>
          <w:lang w:val="en-US"/>
        </w:rPr>
        <w:t xml:space="preserve">), </w:t>
      </w:r>
      <w:r>
        <w:rPr>
          <w:sz w:val="28"/>
          <w:szCs w:val="28"/>
          <w:lang w:val="ru-RU"/>
        </w:rPr>
        <w:t>нумерованный (&lt;</w:t>
      </w:r>
      <w:r>
        <w:rPr>
          <w:sz w:val="28"/>
          <w:szCs w:val="28"/>
          <w:lang w:val="en-US"/>
        </w:rPr>
        <w:t>ol</w:t>
      </w:r>
      <w:r>
        <w:rPr>
          <w:sz w:val="28"/>
          <w:szCs w:val="28"/>
          <w:lang w:val="ru-RU"/>
        </w:rPr>
        <w:t>&gt;</w:t>
      </w:r>
      <w:r>
        <w:rPr>
          <w:sz w:val="28"/>
          <w:szCs w:val="28"/>
          <w:lang w:val="en-US"/>
        </w:rPr>
        <w:t xml:space="preserve">), </w:t>
      </w:r>
      <w:r>
        <w:rPr>
          <w:sz w:val="28"/>
          <w:szCs w:val="28"/>
          <w:lang w:val="ru-RU"/>
        </w:rPr>
        <w:t>список определений (&lt;</w:t>
      </w:r>
      <w:r>
        <w:rPr>
          <w:sz w:val="28"/>
          <w:szCs w:val="28"/>
          <w:lang w:val="en-US"/>
        </w:rPr>
        <w:t>dl</w:t>
      </w:r>
      <w:r>
        <w:rPr>
          <w:sz w:val="28"/>
          <w:szCs w:val="28"/>
          <w:lang w:val="ru-RU"/>
        </w:rPr>
        <w:t>&gt;).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9. </w:t>
      </w:r>
      <w:r>
        <w:rPr>
          <w:sz w:val="28"/>
          <w:szCs w:val="28"/>
          <w:lang w:val="ru-RU"/>
        </w:rPr>
        <w:t>Нужно открыть новый тег списка внутри элемента &lt;</w:t>
      </w:r>
      <w:r>
        <w:rPr>
          <w:sz w:val="28"/>
          <w:szCs w:val="28"/>
          <w:lang w:val="en-US"/>
        </w:rPr>
        <w:t>li</w:t>
      </w:r>
      <w:r>
        <w:rPr>
          <w:sz w:val="28"/>
          <w:szCs w:val="28"/>
          <w:lang w:val="ru-RU"/>
        </w:rPr>
        <w:t>&gt; другого списка.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10. &lt;</w:t>
      </w:r>
      <w:r>
        <w:rPr>
          <w:sz w:val="28"/>
          <w:szCs w:val="28"/>
          <w:lang w:val="en-US"/>
        </w:rPr>
        <w:t xml:space="preserve">br&gt; </w:t>
      </w:r>
      <w:r>
        <w:rPr>
          <w:sz w:val="28"/>
          <w:szCs w:val="28"/>
          <w:lang w:val="ru-RU"/>
        </w:rPr>
        <w:t xml:space="preserve">означает </w:t>
      </w:r>
      <w:r>
        <w:rPr>
          <w:sz w:val="28"/>
          <w:szCs w:val="28"/>
          <w:lang w:val="en-US"/>
        </w:rPr>
        <w:t xml:space="preserve">break, </w:t>
      </w:r>
      <w:r>
        <w:rPr>
          <w:sz w:val="28"/>
          <w:szCs w:val="28"/>
          <w:lang w:val="ru-RU"/>
        </w:rPr>
        <w:t>используется для принудительного переноса текста на следующую строку без создания нового абзаца.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11. &lt;</w:t>
      </w:r>
      <w:r>
        <w:rPr>
          <w:sz w:val="28"/>
          <w:szCs w:val="28"/>
          <w:lang w:val="en-US"/>
        </w:rPr>
        <w:t>hr</w:t>
      </w:r>
      <w:r>
        <w:rPr>
          <w:sz w:val="28"/>
          <w:szCs w:val="28"/>
          <w:lang w:val="ru-RU"/>
        </w:rPr>
        <w:t xml:space="preserve">&gt; означает </w:t>
      </w:r>
      <w:r>
        <w:rPr>
          <w:sz w:val="28"/>
          <w:szCs w:val="28"/>
          <w:lang w:val="en-US"/>
        </w:rPr>
        <w:t xml:space="preserve">horizontal rule, </w:t>
      </w:r>
      <w:r>
        <w:rPr>
          <w:sz w:val="28"/>
          <w:szCs w:val="28"/>
          <w:lang w:val="ru-RU"/>
        </w:rPr>
        <w:t>используется для создания горизонтальной линии, которая семантически разделяет страницу на разные тематические блоки.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12. &lt;!</w:t>
      </w:r>
      <w:r>
        <w:rPr>
          <w:sz w:val="28"/>
          <w:szCs w:val="28"/>
          <w:lang w:val="en-US"/>
        </w:rPr>
        <w:t xml:space="preserve">-- </w:t>
      </w:r>
      <w:r>
        <w:rPr>
          <w:sz w:val="28"/>
          <w:szCs w:val="28"/>
          <w:lang w:val="ru-RU"/>
        </w:rPr>
        <w:t>комментарий --&gt;.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13.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&lt;header&gt; — шапка страницы или отдельного раздела.</w:t>
        <w:br/>
        <w:br/>
        <w:t>&lt;nav&gt; — блок с основной навигацией по сайту.</w:t>
        <w:br/>
        <w:br/>
        <w:t>&lt;main&gt; — главное, уникальное содержимое документа.</w:t>
        <w:br/>
        <w:br/>
        <w:t>&lt;section&gt; — тематический раздел контента, обычно имеющий собственный заголовок.</w:t>
        <w:br/>
        <w:br/>
        <w:t>&lt;article&gt; — независимый, самодостаточный блок контента (новость, статья в блоге).</w:t>
        <w:br/>
        <w:br/>
        <w:t>&lt;aside&gt; — боковая панель или косвенно связанный с основным текстом контент.</w:t>
        <w:br/>
        <w:br/>
        <w:t>&lt;footer&gt; — подвал страницы или раздела.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14. &lt;</w:t>
      </w:r>
      <w:r>
        <w:rPr>
          <w:sz w:val="28"/>
          <w:szCs w:val="28"/>
          <w:lang w:val="en-US"/>
        </w:rPr>
        <w:t>h1</w:t>
      </w:r>
      <w:r>
        <w:rPr>
          <w:sz w:val="28"/>
          <w:szCs w:val="28"/>
          <w:lang w:val="ru-RU"/>
        </w:rPr>
        <w:t xml:space="preserve">&gt; обозначает главную тему всей страницы. Если их будет несколько, это запутает поисковые системы и снизит эффективность </w:t>
      </w:r>
      <w:r>
        <w:rPr>
          <w:sz w:val="28"/>
          <w:szCs w:val="28"/>
          <w:lang w:val="en-US"/>
        </w:rPr>
        <w:t>SEO.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15. &lt;div&gt; — это универсальный контейнер без какого-либо семантического смысла. Он используется исключительно для группировки элементов ради их стилизации через CSS или манипуляций с помощью JavaScript. &lt;section&gt; — это семантический тег, который группирует логически связанный контент одной тематики и, как правило, включает в себя заголовок.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Вывод: в ходе работы я смог научиться создавать базовую структуру HTML-документа, освоить основные теги форматирования текста и списков, познакомиться с семантическими элементами HTML5.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720c8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user1"/>
    <w:next w:val="BodyText"/>
    <w:qFormat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user">
    <w:name w:val="Исходный текст (user)"/>
    <w:qFormat/>
    <w:rPr>
      <w:rFonts w:ascii="Liberation Mono" w:hAnsi="Liberation Mono" w:eastAsia="Liberation Mono" w:cs="Liberation Mono"/>
    </w:rPr>
  </w:style>
  <w:style w:type="character" w:styleId="FollowedHyperlink">
    <w:name w:val="FollowedHyperlink"/>
    <w:rPr>
      <w:color w:val="800000"/>
      <w:u w:val="single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Lucida Sans"/>
    </w:rPr>
  </w:style>
  <w:style w:type="numbering" w:styleId="user3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Application>LibreOffice/26.2.6.3$Windows_X86_64 LibreOffice_project/8221e31b3ac356a1623c672912a3d2b492f7e3d1</Application>
  <AppVersion>15.0000</AppVersion>
  <Pages>4</Pages>
  <Words>492</Words>
  <Characters>3486</Characters>
  <CharactersWithSpaces>4055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2026-09-02T14:24:00Z</dcterms:created>
  <dc:creator>student-09-307</dc:creator>
  <dc:description/>
  <dc:language>ru-RU</dc:language>
  <cp:lastModifiedBy/>
  <dcterms:modified xsi:type="dcterms:W3CDTF">2026-09-28T23:22:02Z</dcterms:modified>
  <cp:revision>86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