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8"/>
          <w:szCs w:val="28"/>
        </w:rPr>
      </w:pPr>
      <w:bookmarkStart w:id="0" w:name="_Toc220314901"/>
      <w:r>
        <w:rPr>
          <w:sz w:val="28"/>
          <w:szCs w:val="28"/>
        </w:rPr>
        <w:t xml:space="preserve">МИНИСТЕРСТВО НАУКИ И ВЫСШЕГО ОБРАЗОВАНИЯ 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РОССИЙСКОЙ ФЕДЕРАЦИИ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Федеральное государственное автономное                                          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образовательное учреждение высшего образования                             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‹‹</w:t>
      </w:r>
      <w:r>
        <w:rPr>
          <w:sz w:val="28"/>
          <w:szCs w:val="28"/>
        </w:rPr>
        <w:t xml:space="preserve">СЕВЕРО-КАВКАЗСКИЙ ФЕДЕРАЛЬНЫЙ УНИВЕРСИТЕТ››                     </w:t>
      </w:r>
    </w:p>
    <w:p>
      <w:pPr>
        <w:pStyle w:val="Normal"/>
        <w:widowControl w:val="false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>
        <w:rPr>
          <w:sz w:val="28"/>
          <w:szCs w:val="28"/>
        </w:rPr>
        <w:t>Институт перспективной инженерии</w:t>
      </w:r>
    </w:p>
    <w:p>
      <w:pPr>
        <w:pStyle w:val="Normal"/>
        <w:ind w:firstLine="567" w:end="-143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Департамент цифровых, робототехнических систем и электроники 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Дисциплина «</w:t>
      </w:r>
      <w:r>
        <w:rPr>
          <w:rFonts w:eastAsia="Calibri"/>
          <w:color w:val="000000"/>
          <w:sz w:val="28"/>
          <w:szCs w:val="28"/>
        </w:rPr>
        <w:t xml:space="preserve">Введение во </w:t>
      </w:r>
      <w:r>
        <w:rPr>
          <w:rFonts w:eastAsia="Calibri"/>
          <w:color w:val="000000"/>
          <w:sz w:val="28"/>
          <w:szCs w:val="28"/>
          <w:lang w:val="en-US"/>
        </w:rPr>
        <w:t>frontend-</w:t>
      </w:r>
      <w:r>
        <w:rPr>
          <w:rFonts w:eastAsia="Calibri"/>
          <w:color w:val="000000"/>
          <w:sz w:val="28"/>
          <w:szCs w:val="28"/>
          <w:lang w:val="ru-RU"/>
        </w:rPr>
        <w:t>разработку</w:t>
      </w:r>
      <w:r>
        <w:rPr>
          <w:sz w:val="28"/>
          <w:szCs w:val="28"/>
        </w:rPr>
        <w:t>»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Отчет по лабораторной работе №</w:t>
      </w:r>
      <w:r>
        <w:rPr>
          <w:sz w:val="28"/>
          <w:szCs w:val="28"/>
          <w:lang w:val="en-US"/>
        </w:rPr>
        <w:t>3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«Основы CSS. Селекторы и стилизация текста</w:t>
      </w:r>
      <w:r>
        <w:rPr>
          <w:rFonts w:eastAsia="Calibri"/>
          <w:color w:val="000000"/>
          <w:sz w:val="28"/>
          <w:szCs w:val="28"/>
        </w:rPr>
        <w:t>»</w:t>
      </w:r>
    </w:p>
    <w:p>
      <w:pPr>
        <w:pStyle w:val="Normal"/>
        <w:tabs>
          <w:tab w:val="clear" w:pos="708"/>
          <w:tab w:val="center" w:pos="4677" w:leader="none"/>
          <w:tab w:val="left" w:pos="6549" w:leader="none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08"/>
          <w:tab w:val="left" w:pos="7305" w:leader="none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start="5103"/>
        <w:rPr>
          <w:sz w:val="28"/>
          <w:szCs w:val="28"/>
        </w:rPr>
      </w:pPr>
      <w:r>
        <w:rPr>
          <w:sz w:val="28"/>
          <w:szCs w:val="28"/>
        </w:rPr>
        <w:t xml:space="preserve">Выполнил студент группы </w:t>
      </w:r>
    </w:p>
    <w:p>
      <w:pPr>
        <w:pStyle w:val="Normal"/>
        <w:ind w:start="5103"/>
        <w:rPr>
          <w:sz w:val="28"/>
          <w:szCs w:val="28"/>
        </w:rPr>
      </w:pPr>
      <w:r>
        <w:rPr>
          <w:sz w:val="28"/>
          <w:szCs w:val="28"/>
        </w:rPr>
        <w:t>ПИЖ-б-о-26-1(2)</w:t>
      </w:r>
    </w:p>
    <w:p>
      <w:pPr>
        <w:pStyle w:val="Normal"/>
        <w:ind w:start="5103"/>
        <w:rPr>
          <w:sz w:val="28"/>
          <w:szCs w:val="28"/>
          <w:highlight w:val="none"/>
          <w:shd w:fill="auto" w:val="clear"/>
        </w:rPr>
      </w:pPr>
      <w:r>
        <w:rPr>
          <w:sz w:val="28"/>
          <w:szCs w:val="28"/>
          <w:shd w:fill="auto" w:val="clear"/>
        </w:rPr>
        <w:t>Бабаян Артём Артемович</w:t>
      </w:r>
    </w:p>
    <w:p>
      <w:pPr>
        <w:pStyle w:val="Normal"/>
        <w:ind w:start="5103"/>
        <w:rPr>
          <w:sz w:val="28"/>
          <w:szCs w:val="28"/>
        </w:rPr>
      </w:pPr>
      <w:r>
        <w:rPr>
          <w:sz w:val="28"/>
          <w:szCs w:val="28"/>
        </w:rPr>
        <w:t>Проверила</w:t>
      </w:r>
    </w:p>
    <w:p>
      <w:pPr>
        <w:pStyle w:val="Normal"/>
        <w:ind w:start="5103"/>
        <w:rPr>
          <w:sz w:val="28"/>
          <w:szCs w:val="28"/>
        </w:rPr>
      </w:pPr>
      <w:r>
        <w:rPr>
          <w:sz w:val="28"/>
          <w:szCs w:val="28"/>
        </w:rPr>
        <w:t>К.ф.-м.н. Новикова Е. Н.</w:t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г</w:t>
      </w:r>
      <w:bookmarkStart w:id="1" w:name="_GoBack"/>
      <w:bookmarkEnd w:id="1"/>
      <w:r>
        <w:rPr>
          <w:sz w:val="28"/>
          <w:szCs w:val="28"/>
        </w:rPr>
        <w:t>. Ставрополь, 2026 г.</w:t>
      </w:r>
      <w:bookmarkEnd w:id="0"/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Цель работы: </w:t>
      </w:r>
      <w:r>
        <w:rPr>
          <w:sz w:val="28"/>
          <w:szCs w:val="28"/>
          <w:lang w:val="ru-RU"/>
        </w:rPr>
        <w:t>О</w:t>
      </w:r>
      <w:r>
        <w:rPr>
          <w:sz w:val="28"/>
          <w:szCs w:val="28"/>
        </w:rPr>
        <w:t>своить базовые принципы каскадных таблиц стилей, научиться подключать CSS к документу, применять селекторы и стилизовать текстовое содержание всех страниц сайта. С учётом профиля «Инженерия сложных программных систем» – сформировать навыки стилизации пользовательских интерфейсов и информационных панелей, отражающих архитектуру, компоненты и технологические решения сложных программных систем, а также обеспечить единообразие визуального представления профессионально значимой информации.</w:t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  <w:t>Основные понятия:</w:t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CSS (Cascading Style Sheets) </w:t>
      </w:r>
      <w:r>
        <w:rPr>
          <w:sz w:val="28"/>
          <w:szCs w:val="28"/>
          <w:lang w:val="ru-RU"/>
        </w:rPr>
        <w:t>—</w:t>
      </w:r>
      <w:r>
        <w:rPr>
          <w:sz w:val="28"/>
          <w:szCs w:val="28"/>
        </w:rPr>
        <w:t xml:space="preserve"> декларативный язык описания внешнего вида документа, написанного на языке разметки (например, HTML).</w:t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Способы подключения </w:t>
      </w:r>
      <w:r>
        <w:rPr>
          <w:sz w:val="28"/>
          <w:szCs w:val="28"/>
          <w:lang w:val="en-US"/>
        </w:rPr>
        <w:t xml:space="preserve">CSS: </w:t>
      </w:r>
      <w:r>
        <w:rPr>
          <w:sz w:val="28"/>
          <w:szCs w:val="28"/>
          <w:lang w:val="ru-RU"/>
        </w:rPr>
        <w:t>внешний (&lt;</w:t>
      </w:r>
      <w:r>
        <w:rPr>
          <w:sz w:val="28"/>
          <w:szCs w:val="28"/>
          <w:lang w:val="en-US"/>
        </w:rPr>
        <w:t>link</w:t>
      </w:r>
      <w:r>
        <w:rPr>
          <w:sz w:val="28"/>
          <w:szCs w:val="28"/>
          <w:lang w:val="ru-RU"/>
        </w:rPr>
        <w:t>&gt;), внутренний (&lt;</w:t>
      </w:r>
      <w:r>
        <w:rPr>
          <w:sz w:val="28"/>
          <w:szCs w:val="28"/>
          <w:lang w:val="en-US"/>
        </w:rPr>
        <w:t>style</w:t>
      </w:r>
      <w:r>
        <w:rPr>
          <w:sz w:val="28"/>
          <w:szCs w:val="28"/>
          <w:lang w:val="ru-RU"/>
        </w:rPr>
        <w:t>&gt;), встроенный/инлайн (</w:t>
      </w:r>
      <w:r>
        <w:rPr>
          <w:sz w:val="28"/>
          <w:szCs w:val="28"/>
          <w:lang w:val="en-US"/>
        </w:rPr>
        <w:t>style=""</w:t>
      </w:r>
      <w:r>
        <w:rPr>
          <w:sz w:val="28"/>
          <w:szCs w:val="28"/>
          <w:lang w:val="ru-RU"/>
        </w:rPr>
        <w:t>).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Селектор в CSS — это шаблон или указатель, который определяет, к каким именно элементам HTML будут применены заданные стили.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Типы селекторов: универсальный, по тегу, по классу, по </w:t>
      </w:r>
      <w:r>
        <w:rPr>
          <w:sz w:val="28"/>
          <w:szCs w:val="28"/>
          <w:lang w:val="en-US"/>
        </w:rPr>
        <w:t xml:space="preserve">ID, </w:t>
      </w:r>
      <w:r>
        <w:rPr>
          <w:sz w:val="28"/>
          <w:szCs w:val="28"/>
          <w:lang w:val="ru-RU"/>
        </w:rPr>
        <w:t>по атрибуту, псевдоклассы, комбинаторы вложенности.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Свойства для стилизации текста — группа параметров, отвечающих за шрифтовое и визуальное оформление текста: font-family (выбор шрифта), font-size (кегль/размер), font-weight (насыщенность), font-style (начертание, например курсив), color (цвет текста), line-height (межстрочный интервал), text-align (горизонтальное выравнивание) и text-decoration (подчеркивание или его сброс).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Наследование — механизм передачи значений определенных CSS-свойств от родительского элемента ко всем вложенным в него дочерним элементам. Наследуются в основном текстовые и шрифтовые параметры (color, font-family, line-height), тогда как геометрические и блочные свойства (margin, padding, border, width) по умолчанию не наследуются.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Каскадность и специфичность — правила разрешения конфликтов, когда на один и тот же элемент действует сразу несколько стилевых объявлений. Браузер выбирает итоговый стиль на основе специфичности (веса селектора по возрастанию: тег → .класс → #id → атрибут style) и порядка в коде (при одинаковом весе побеждает правило, расположенное ниже в таблице стилей).</w:t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Ход работы: на </w:t>
      </w:r>
      <w:r>
        <w:rPr>
          <w:sz w:val="28"/>
          <w:szCs w:val="28"/>
          <w:lang w:val="en-US"/>
        </w:rPr>
        <w:t>Github-</w:t>
      </w:r>
      <w:r>
        <w:rPr>
          <w:sz w:val="28"/>
          <w:szCs w:val="28"/>
          <w:lang w:val="ru-RU"/>
        </w:rPr>
        <w:t xml:space="preserve">репозитории — </w:t>
      </w:r>
      <w:hyperlink r:id="rId2">
        <w:r>
          <w:rPr>
            <w:rStyle w:val="Hyperlink"/>
            <w:sz w:val="28"/>
            <w:szCs w:val="28"/>
            <w:lang w:val="ru-RU"/>
          </w:rPr>
          <w:t>https://github.com/bithoffka/introduction_to_frontend_development</w:t>
        </w:r>
      </w:hyperlink>
      <w:r>
        <w:rPr>
          <w:rStyle w:val="Hyperlink"/>
          <w:sz w:val="28"/>
          <w:szCs w:val="28"/>
          <w:lang w:val="ru-RU"/>
        </w:rPr>
        <w:t>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Актуальная версия сайта: </w:t>
      </w:r>
      <w:hyperlink r:id="rId3">
        <w:r>
          <w:rPr>
            <w:rStyle w:val="Hyperlink"/>
            <w:sz w:val="28"/>
            <w:szCs w:val="28"/>
            <w:lang w:val="ru-RU"/>
          </w:rPr>
          <w:t>https://bithoffka.github.io/introduction_to_frontend_development/.</w:t>
        </w:r>
      </w:hyperlink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Ответы на контрольные вопросы: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1. CSS (Cascading Style Sheets) — декларативный язык описания внешнего вида документа, написанного на языке разметки (например, HTML).</w:t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Способы подключения </w:t>
      </w:r>
      <w:r>
        <w:rPr>
          <w:sz w:val="28"/>
          <w:szCs w:val="28"/>
          <w:lang w:val="en-US"/>
        </w:rPr>
        <w:t xml:space="preserve">CSS: </w:t>
      </w:r>
      <w:r>
        <w:rPr>
          <w:sz w:val="28"/>
          <w:szCs w:val="28"/>
          <w:lang w:val="ru-RU"/>
        </w:rPr>
        <w:t>внешний (&lt;</w:t>
      </w:r>
      <w:r>
        <w:rPr>
          <w:sz w:val="28"/>
          <w:szCs w:val="28"/>
          <w:lang w:val="en-US"/>
        </w:rPr>
        <w:t>link</w:t>
      </w:r>
      <w:r>
        <w:rPr>
          <w:sz w:val="28"/>
          <w:szCs w:val="28"/>
          <w:lang w:val="ru-RU"/>
        </w:rPr>
        <w:t>&gt;), внутренний (&lt;</w:t>
      </w:r>
      <w:r>
        <w:rPr>
          <w:sz w:val="28"/>
          <w:szCs w:val="28"/>
          <w:lang w:val="en-US"/>
        </w:rPr>
        <w:t>style</w:t>
      </w:r>
      <w:r>
        <w:rPr>
          <w:sz w:val="28"/>
          <w:szCs w:val="28"/>
          <w:lang w:val="ru-RU"/>
        </w:rPr>
        <w:t>&gt;), встроенный/инлайн (</w:t>
      </w:r>
      <w:r>
        <w:rPr>
          <w:sz w:val="28"/>
          <w:szCs w:val="28"/>
          <w:lang w:val="en-US"/>
        </w:rPr>
        <w:t>style=""</w:t>
      </w:r>
      <w:r>
        <w:rPr>
          <w:sz w:val="28"/>
          <w:szCs w:val="28"/>
          <w:lang w:val="ru-RU"/>
        </w:rPr>
        <w:t>).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2. Типы селекторов: универсальный, по тегу, по классу, по </w:t>
      </w:r>
      <w:r>
        <w:rPr>
          <w:sz w:val="28"/>
          <w:szCs w:val="28"/>
          <w:lang w:val="en-US"/>
        </w:rPr>
        <w:t xml:space="preserve">ID, </w:t>
      </w:r>
      <w:r>
        <w:rPr>
          <w:sz w:val="28"/>
          <w:szCs w:val="28"/>
          <w:lang w:val="ru-RU"/>
        </w:rPr>
        <w:t>по атрибуту, псевдоклассы, комбинаторы вложенности.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 xml:space="preserve">3. Один класс может быть присвоен к нескольким объектам, как и одному объекту можно присвоить несколько классов, а в случае </w:t>
      </w:r>
      <w:r>
        <w:rPr>
          <w:sz w:val="28"/>
          <w:szCs w:val="28"/>
          <w:lang w:val="en-US"/>
        </w:rPr>
        <w:t xml:space="preserve">ID </w:t>
      </w:r>
      <w:r>
        <w:rPr>
          <w:sz w:val="28"/>
          <w:szCs w:val="28"/>
          <w:lang w:val="ru-RU"/>
        </w:rPr>
        <w:t xml:space="preserve">действует правило: один объект = один </w:t>
      </w:r>
      <w:r>
        <w:rPr>
          <w:sz w:val="28"/>
          <w:szCs w:val="28"/>
          <w:lang w:val="en-US"/>
        </w:rPr>
        <w:t>ID.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4. </w:t>
      </w:r>
      <w:r>
        <w:rPr>
          <w:sz w:val="28"/>
          <w:szCs w:val="28"/>
          <w:lang w:val="ru-RU"/>
        </w:rPr>
        <w:t xml:space="preserve">За цвет — </w:t>
      </w:r>
      <w:r>
        <w:rPr>
          <w:sz w:val="28"/>
          <w:szCs w:val="28"/>
          <w:lang w:val="en-US"/>
        </w:rPr>
        <w:t xml:space="preserve">color, </w:t>
      </w:r>
      <w:r>
        <w:rPr>
          <w:sz w:val="28"/>
          <w:szCs w:val="28"/>
          <w:lang w:val="ru-RU"/>
        </w:rPr>
        <w:t xml:space="preserve">за размер — </w:t>
      </w:r>
      <w:r>
        <w:rPr>
          <w:sz w:val="28"/>
          <w:szCs w:val="28"/>
          <w:lang w:val="en-US"/>
        </w:rPr>
        <w:t xml:space="preserve">font-size, </w:t>
      </w:r>
      <w:r>
        <w:rPr>
          <w:sz w:val="28"/>
          <w:szCs w:val="28"/>
          <w:lang w:val="ru-RU"/>
        </w:rPr>
        <w:t xml:space="preserve">за гарнитуру — </w:t>
      </w:r>
      <w:r>
        <w:rPr>
          <w:sz w:val="28"/>
          <w:szCs w:val="28"/>
          <w:lang w:val="en-US"/>
        </w:rPr>
        <w:t>font-family.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5. </w:t>
      </w:r>
      <w:r>
        <w:rPr>
          <w:sz w:val="28"/>
          <w:szCs w:val="28"/>
          <w:lang w:val="ru-RU"/>
        </w:rPr>
        <w:t>Каскадность и специфичность — правила разрешения конфликтов, когда на один и тот же элемент действует сразу несколько стилевых объявлений. Браузер выбирает итоговый стиль на основе специфичности (веса селектора по возрастанию: тег → .класс → #id → атрибут style) и порядка в коде (при одинаковом весе побеждает правило, расположенное ниже в таблице стилей).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6. body { font-family: sans-serif; }.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7. </w:t>
      </w:r>
      <w:r>
        <w:rPr>
          <w:sz w:val="28"/>
          <w:szCs w:val="28"/>
          <w:lang w:val="ru-RU"/>
        </w:rPr>
        <w:t>Наследование — механизм передачи значений определенных CSS-свойств от родительского элемента ко всем вложенным в него дочерним элементам. Наследуются в основном текстовые и шрифтовые параметры (color, font-family, line-height), тогда как геометрические и блочные свойства (margin, padding, border, width) по умолчанию не наследуются.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8. </w:t>
      </w:r>
      <w:r>
        <w:rPr>
          <w:sz w:val="28"/>
          <w:szCs w:val="28"/>
          <w:lang w:val="ru-RU"/>
        </w:rPr>
        <w:t>Относительные (</w:t>
      </w:r>
      <w:r>
        <w:rPr>
          <w:sz w:val="28"/>
          <w:szCs w:val="28"/>
          <w:lang w:val="en-US"/>
        </w:rPr>
        <w:t xml:space="preserve">em </w:t>
      </w:r>
      <w:r>
        <w:rPr>
          <w:sz w:val="28"/>
          <w:szCs w:val="28"/>
          <w:lang w:val="ru-RU"/>
        </w:rPr>
        <w:t xml:space="preserve">и </w:t>
      </w:r>
      <w:r>
        <w:rPr>
          <w:sz w:val="28"/>
          <w:szCs w:val="28"/>
          <w:lang w:val="en-US"/>
        </w:rPr>
        <w:t>rem</w:t>
      </w:r>
      <w:r>
        <w:rPr>
          <w:sz w:val="28"/>
          <w:szCs w:val="28"/>
          <w:lang w:val="ru-RU"/>
        </w:rPr>
        <w:t>), потому что при изменении размера экрана должен меняться и размер шрифта.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9. </w:t>
      </w:r>
      <w:r>
        <w:rPr>
          <w:sz w:val="28"/>
          <w:szCs w:val="28"/>
          <w:lang w:val="ru-RU"/>
        </w:rPr>
        <w:t xml:space="preserve">В основном для того, чтобы не запоминать </w:t>
      </w:r>
      <w:r>
        <w:rPr>
          <w:sz w:val="28"/>
          <w:szCs w:val="28"/>
          <w:lang w:val="en-US"/>
        </w:rPr>
        <w:t>hex-</w:t>
      </w:r>
      <w:r>
        <w:rPr>
          <w:sz w:val="28"/>
          <w:szCs w:val="28"/>
          <w:lang w:val="ru-RU"/>
        </w:rPr>
        <w:t>запись цветов.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10. :</w:t>
      </w:r>
      <w:r>
        <w:rPr>
          <w:sz w:val="28"/>
          <w:szCs w:val="28"/>
          <w:lang w:val="en-US"/>
        </w:rPr>
        <w:t>link, :visited, :focus, :hover, :active.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11. </w:t>
      </w:r>
      <w:r>
        <w:rPr>
          <w:sz w:val="28"/>
          <w:szCs w:val="28"/>
          <w:lang w:val="ru-RU"/>
        </w:rPr>
        <w:t xml:space="preserve">Задать в </w:t>
      </w:r>
      <w:r>
        <w:rPr>
          <w:sz w:val="28"/>
          <w:szCs w:val="28"/>
          <w:lang w:val="en-US"/>
        </w:rPr>
        <w:t xml:space="preserve">body </w:t>
      </w:r>
      <w:r>
        <w:rPr>
          <w:sz w:val="28"/>
          <w:szCs w:val="28"/>
          <w:lang w:val="ru-RU"/>
        </w:rPr>
        <w:t>гарнитуру, размер и цвет.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12. </w:t>
      </w:r>
      <w:r>
        <w:rPr>
          <w:color w:val="0F1115"/>
          <w:sz w:val="28"/>
          <w:szCs w:val="28"/>
          <w:lang w:val="ru-RU"/>
        </w:rPr>
        <w:t>В контексте профиля «Инженерия сложных программных систем» CSS применяется для оформления информационных панелей, дашбордов мониторинга, схем архитектуры и документации. Единая система стилей обеспечивает:</w:t>
      </w:r>
    </w:p>
    <w:p>
      <w:pPr>
        <w:pStyle w:val="ds-markdown-paragraph"/>
        <w:numPr>
          <w:ilvl w:val="0"/>
          <w:numId w:val="1"/>
        </w:numPr>
        <w:shd w:val="clear" w:color="auto" w:fill="FFFFFF"/>
        <w:spacing w:beforeAutospacing="0" w:before="0" w:afterAutospacing="0" w:after="0"/>
        <w:jc w:val="both"/>
        <w:rPr>
          <w:color w:val="0F1115"/>
          <w:sz w:val="28"/>
          <w:szCs w:val="28"/>
        </w:rPr>
      </w:pPr>
      <w:r>
        <w:rPr>
          <w:rStyle w:val="Strong"/>
          <w:b w:val="false"/>
          <w:bCs w:val="false"/>
          <w:color w:val="0F1115"/>
          <w:sz w:val="28"/>
          <w:szCs w:val="28"/>
        </w:rPr>
        <w:t>Визуальную согласованность</w:t>
      </w:r>
      <w:r>
        <w:rPr>
          <w:color w:val="0F1115"/>
          <w:sz w:val="28"/>
          <w:szCs w:val="28"/>
        </w:rPr>
        <w:t> интерфейсов управления сложными системами (панели мониторинга, административные панели, консоли управления).</w:t>
      </w:r>
    </w:p>
    <w:p>
      <w:pPr>
        <w:pStyle w:val="ds-markdown-paragraph"/>
        <w:numPr>
          <w:ilvl w:val="0"/>
          <w:numId w:val="1"/>
        </w:numPr>
        <w:shd w:val="clear" w:color="auto" w:fill="FFFFFF"/>
        <w:spacing w:beforeAutospacing="0" w:before="0" w:afterAutospacing="0" w:after="0"/>
        <w:jc w:val="both"/>
        <w:rPr>
          <w:color w:val="0F1115"/>
          <w:sz w:val="28"/>
          <w:szCs w:val="28"/>
        </w:rPr>
      </w:pPr>
      <w:r>
        <w:rPr>
          <w:rStyle w:val="Strong"/>
          <w:b w:val="false"/>
          <w:bCs w:val="false"/>
          <w:color w:val="0F1115"/>
          <w:sz w:val="28"/>
          <w:szCs w:val="28"/>
        </w:rPr>
        <w:t>Читаемость технической документации</w:t>
      </w:r>
      <w:r>
        <w:rPr>
          <w:color w:val="0F1115"/>
          <w:sz w:val="28"/>
          <w:szCs w:val="28"/>
        </w:rPr>
        <w:t>, включая описания архитектуры, спецификаций API, диаграмм компонентов.</w:t>
      </w:r>
    </w:p>
    <w:p>
      <w:pPr>
        <w:pStyle w:val="ds-markdown-paragraph"/>
        <w:numPr>
          <w:ilvl w:val="0"/>
          <w:numId w:val="1"/>
        </w:numPr>
        <w:shd w:val="clear" w:color="auto" w:fill="FFFFFF"/>
        <w:spacing w:beforeAutospacing="0" w:before="0" w:afterAutospacing="0" w:after="0"/>
        <w:jc w:val="both"/>
        <w:rPr>
          <w:color w:val="0F1115"/>
          <w:sz w:val="28"/>
          <w:szCs w:val="28"/>
        </w:rPr>
      </w:pPr>
      <w:r>
        <w:rPr>
          <w:rStyle w:val="Strong"/>
          <w:b w:val="false"/>
          <w:bCs w:val="false"/>
          <w:color w:val="0F1115"/>
          <w:sz w:val="28"/>
          <w:szCs w:val="28"/>
        </w:rPr>
        <w:t>Адаптивность</w:t>
      </w:r>
      <w:r>
        <w:rPr>
          <w:color w:val="0F1115"/>
          <w:sz w:val="28"/>
          <w:szCs w:val="28"/>
        </w:rPr>
        <w:t> отображения на различных устройствах – от настольных рабочих станций операторов до мобильных устройств.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rStyle w:val="Strong"/>
          <w:b w:val="false"/>
          <w:bCs w:val="false"/>
          <w:color w:val="0F1115"/>
          <w:sz w:val="28"/>
          <w:szCs w:val="28"/>
          <w:lang w:val="ru-RU"/>
        </w:rPr>
        <w:t>Доступность</w:t>
      </w:r>
      <w:r>
        <w:rPr>
          <w:color w:val="0F1115"/>
          <w:sz w:val="28"/>
          <w:szCs w:val="28"/>
          <w:lang w:val="ru-RU"/>
        </w:rPr>
        <w:t> информации для всех категорий пользователей, включая людей с нарушениями зрения.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roman"/>
    <w:pitch w:val="variable"/>
  </w:font>
  <w:font w:name="Courier New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f720c8"/>
    <w:pPr>
      <w:widowControl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user1"/>
    <w:next w:val="BodyText"/>
    <w:qFormat/>
    <w:pPr>
      <w:spacing w:before="240" w:after="120"/>
      <w:outlineLvl w:val="0"/>
    </w:pPr>
    <w:rPr>
      <w:rFonts w:ascii="Liberation Serif" w:hAnsi="Liberation Serif" w:eastAsia="Segoe UI" w:cs="Tahoma"/>
      <w:b/>
      <w:bCs/>
      <w:sz w:val="48"/>
      <w:szCs w:val="4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user">
    <w:name w:val="Исходный текст (user)"/>
    <w:qFormat/>
    <w:rPr>
      <w:rFonts w:ascii="Liberation Mono" w:hAnsi="Liberation Mono" w:eastAsia="Liberation Mono" w:cs="Liberation Mono"/>
    </w:rPr>
  </w:style>
  <w:style w:type="character" w:styleId="FollowedHyperlink">
    <w:name w:val="FollowedHyperlink"/>
    <w:rPr>
      <w:color w:val="800000"/>
      <w:u w:val="single"/>
    </w:rPr>
  </w:style>
  <w:style w:type="character" w:styleId="HTMLCode">
    <w:name w:val="HTML Code"/>
    <w:basedOn w:val="DefaultParagraphFont"/>
    <w:qFormat/>
    <w:rPr>
      <w:rFonts w:ascii="Courier New" w:hAnsi="Courier New" w:eastAsia="Times New Roman" w:cs="Courier New"/>
      <w:sz w:val="20"/>
      <w:szCs w:val="20"/>
    </w:rPr>
  </w:style>
  <w:style w:type="character" w:styleId="Strong">
    <w:name w:val="Strong"/>
    <w:qFormat/>
    <w:rPr>
      <w:b/>
      <w:bCs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Lucida Sans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Lucida Sans"/>
    </w:rPr>
  </w:style>
  <w:style w:type="paragraph" w:styleId="ds-markdown-paragraph">
    <w:name w:val="ds-markdown-paragraph"/>
    <w:basedOn w:val="Normal"/>
    <w:qFormat/>
    <w:pPr>
      <w:spacing w:beforeAutospacing="1" w:afterAutospacing="1"/>
    </w:pPr>
    <w:rPr>
      <w:sz w:val="24"/>
      <w:szCs w:val="24"/>
    </w:rPr>
  </w:style>
  <w:style w:type="numbering" w:styleId="user3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bithoffka/introduction_to_frontend_development" TargetMode="External"/><Relationship Id="rId3" Type="http://schemas.openxmlformats.org/officeDocument/2006/relationships/hyperlink" Target="https://bithoffka.github.io/introduction_to_frontend_development/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Application>LibreOffice/26.2.6.3$Windows_X86_64 LibreOffice_project/8221e31b3ac356a1623c672912a3d2b492f7e3d1</Application>
  <AppVersion>15.0000</AppVersion>
  <Pages>4</Pages>
  <Words>605</Words>
  <Characters>4437</Characters>
  <CharactersWithSpaces>5113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2026-09-02T14:24:00Z</dcterms:created>
  <dc:creator>student-09-307</dc:creator>
  <dc:description/>
  <dc:language>ru-RU</dc:language>
  <cp:lastModifiedBy/>
  <dcterms:modified xsi:type="dcterms:W3CDTF">2026-10-21T12:42:02Z</dcterms:modified>
  <cp:revision>140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