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《东财量化终端用户测试指引》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安装东方财富PC经典版，下载地址: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http://swdlcdn.eastmoney.com/swc8_free_new/dfcft8.exe;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05308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安装完成后，请确保</w:t>
      </w:r>
      <w:r>
        <w:rPr>
          <w:rFonts w:hint="eastAsia"/>
          <w:b/>
          <w:bCs/>
          <w:lang w:val="en-US" w:eastAsia="zh-CN"/>
        </w:rPr>
        <w:t>注册</w:t>
      </w:r>
      <w:r>
        <w:rPr>
          <w:rFonts w:hint="eastAsia"/>
          <w:lang w:val="en-US" w:eastAsia="zh-CN"/>
        </w:rPr>
        <w:t>登录东方财富PC经典版客户端；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2893695"/>
            <wp:effectExtent l="0" t="0" r="508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登录成功后，在主界面点击左侧边栏的“量化”，如果没有安装过，则会自动下载并安装东财量化终端；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5482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首次下载安装完成后，会默认运行东财量化终端。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22580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日常启动东财量化终端，需要先行启动东方财富PC经典版，然后点击左侧边栏的“量化”，会启动东财量化终端。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61310"/>
            <wp:effectExtent l="0" t="0" r="101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东财量化终端默认提供仿真账号，用户无需注册申请测试账号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2258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SDK开发帮助文档链接：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"https://emquant.18.cn/help/?doc=guide"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https://emquant.18.cn/help/?doc=guide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文件单开发帮助文档链接：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"https://emquant.18.cn/file-help/?doc=file_order"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https://emquant.18.cn/file-help/?doc=file_order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Style w:val="5"/>
          <w:rFonts w:hint="eastAsia"/>
          <w:color w:val="auto"/>
          <w:u w:val="none"/>
          <w:lang w:val="en-US" w:eastAsia="zh-CN"/>
        </w:rPr>
      </w:pPr>
      <w:r>
        <w:rPr>
          <w:rStyle w:val="5"/>
          <w:rFonts w:hint="eastAsia"/>
          <w:color w:val="auto"/>
          <w:u w:val="none"/>
          <w:lang w:val="en-US" w:eastAsia="zh-CN"/>
        </w:rPr>
        <w:t>实时行情注意事项：</w:t>
      </w:r>
      <w:r>
        <w:rPr>
          <w:rStyle w:val="5"/>
          <w:rFonts w:hint="eastAsia"/>
          <w:b/>
          <w:bCs/>
          <w:color w:val="auto"/>
          <w:u w:val="none"/>
          <w:lang w:val="en-US" w:eastAsia="zh-CN"/>
        </w:rPr>
        <w:t>实时行情会在实盘开通后提供</w:t>
      </w:r>
      <w:r>
        <w:rPr>
          <w:rStyle w:val="5"/>
          <w:rFonts w:hint="eastAsia"/>
          <w:color w:val="auto"/>
          <w:u w:val="none"/>
          <w:lang w:val="en-US" w:eastAsia="zh-CN"/>
        </w:rPr>
        <w:t>，仿真暂不</w:t>
      </w:r>
      <w:bookmarkStart w:id="0" w:name="_GoBack"/>
      <w:bookmarkEnd w:id="0"/>
      <w:r>
        <w:rPr>
          <w:rStyle w:val="5"/>
          <w:rFonts w:hint="eastAsia"/>
          <w:color w:val="auto"/>
          <w:u w:val="none"/>
          <w:lang w:val="en-US" w:eastAsia="zh-CN"/>
        </w:rPr>
        <w:t>提供。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AD27F"/>
    <w:multiLevelType w:val="singleLevel"/>
    <w:tmpl w:val="E3FAD2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2I4M2JkNjkwZWI0NTg2YzRiMTE0MWM1YWFmMGUifQ=="/>
  </w:docVars>
  <w:rsids>
    <w:rsidRoot w:val="00000000"/>
    <w:rsid w:val="09370C00"/>
    <w:rsid w:val="09D001D2"/>
    <w:rsid w:val="0F8F3993"/>
    <w:rsid w:val="128D59E6"/>
    <w:rsid w:val="24E41C5A"/>
    <w:rsid w:val="295031AE"/>
    <w:rsid w:val="29C37BE1"/>
    <w:rsid w:val="33593F9D"/>
    <w:rsid w:val="390A2E81"/>
    <w:rsid w:val="59C239BA"/>
    <w:rsid w:val="5AAB6A06"/>
    <w:rsid w:val="652464BF"/>
    <w:rsid w:val="6D1E00FD"/>
    <w:rsid w:val="714A02B9"/>
    <w:rsid w:val="72E2702C"/>
    <w:rsid w:val="7F0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</Words>
  <Characters>396</Characters>
  <Lines>0</Lines>
  <Paragraphs>0</Paragraphs>
  <TotalTime>8</TotalTime>
  <ScaleCrop>false</ScaleCrop>
  <LinksUpToDate>false</LinksUpToDate>
  <CharactersWithSpaces>396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2021-06-03T05:10:00Z</dcterms:created>
  <dc:creator>dell</dc:creator>
  <cp:lastModifiedBy>51909</cp:lastModifiedBy>
  <dcterms:modified xsi:type="dcterms:W3CDTF">2022-05-05T02:20:41Z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DFD604C710CC4793BDD32180C47F7DA5</vt:lpwstr>
  </property>
</Properties>
</file>