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续保客户经营指引</w:t>
      </w:r>
    </w:p>
    <w:p>
      <w:r>
        <w:t>本文件为 GRACE 演示银行虚构资产，仅用于产品演示与测试。</w:t>
      </w:r>
    </w:p>
    <w:p>
      <w:pPr>
        <w:pStyle w:val="Heading2"/>
      </w:pPr>
      <w:r>
        <w:t>适用范围</w:t>
      </w:r>
    </w:p>
    <w:p>
      <w:r>
        <w:t>续保客户筛选、访前准备和异议处理。 使用时必须核验当前有效版本、数据时点和岗位权限。</w:t>
      </w:r>
    </w:p>
    <w:p>
      <w:pPr>
        <w:pStyle w:val="Heading2"/>
      </w:pPr>
      <w:r>
        <w:t>工作要求</w:t>
      </w:r>
    </w:p>
    <w:p>
      <w:pPr>
        <w:pStyle w:val="ListNumber"/>
      </w:pPr>
      <w:r>
        <w:t>先确认任务所需事实是否完整，不以长期记忆替代实时业务数据。</w:t>
      </w:r>
    </w:p>
    <w:p>
      <w:pPr>
        <w:pStyle w:val="ListNumber"/>
      </w:pPr>
      <w:r>
        <w:t>只采用与当前岗位、机构和用途相符的企业依据。</w:t>
      </w:r>
    </w:p>
    <w:p>
      <w:pPr>
        <w:pStyle w:val="ListNumber"/>
      </w:pPr>
      <w:r>
        <w:t>涉及写入或业务状态变更时，必须经过策略校验和必要的人工确认。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资产编号</w:t>
            </w:r>
          </w:p>
        </w:tc>
        <w:tc>
          <w:tcPr>
            <w:tcW w:type="dxa" w:w="4320"/>
          </w:tcPr>
          <w:p>
            <w:r>
              <w:t>insurance-renewal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责任部门</w:t>
            </w:r>
          </w:p>
        </w:tc>
        <w:tc>
          <w:tcPr>
            <w:tcW w:type="dxa" w:w="4320"/>
          </w:tcPr>
          <w:p>
            <w:r>
              <w:t>保险业务部</w:t>
            </w:r>
          </w:p>
        </w:tc>
      </w:tr>
      <w:tr>
        <w:tc>
          <w:tcPr>
            <w:tcW w:type="dxa" w:w="4320"/>
          </w:tcPr>
          <w:p>
            <w:r>
              <w:t>说明</w:t>
            </w:r>
          </w:p>
        </w:tc>
        <w:tc>
          <w:tcPr>
            <w:tcW w:type="dxa" w:w="4320"/>
          </w:tcPr>
          <w:p>
            <w:r>
              <w:t>续保客户筛选、访前准备和异议处理。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Demo</dc:creator>
  <cp:keywords/>
  <dc:description>generated by python-docx</dc:description>
  <cp:lastModifiedBy>GRACE Demo</cp:lastModifiedBy>
  <cp:revision>1</cp:revision>
  <dcterms:created xsi:type="dcterms:W3CDTF">2026-08-20T00:00:00Z</dcterms:created>
  <dcterms:modified xsi:type="dcterms:W3CDTF">2026-08-20T00:00:00Z</dcterms:modified>
  <cp:category/>
</cp:coreProperties>
</file>