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贷后风险预警管理办法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候选版本，增加舆情和司法信息核查要求。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risk-warning-21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风险管理部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候选版本，增加舆情和司法信息核查要求。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