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color w:val="6aa84f"/>
        </w:rPr>
        <w:sectPr>
          <w:headerReference r:id="rId6" w:type="default"/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H Initial Template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Element H:  Prototype Testing and Data Collection Plan</w:t>
      </w:r>
    </w:p>
    <w:p w:rsidR="00000000" w:rsidDel="00000000" w:rsidP="00000000" w:rsidRDefault="00000000" w:rsidRPr="00000000" w14:paraId="00000004">
      <w:pPr>
        <w:pStyle w:val="Heading2"/>
        <w:rPr>
          <w:sz w:val="26"/>
          <w:szCs w:val="26"/>
        </w:rPr>
      </w:pPr>
      <w:bookmarkStart w:colFirst="0" w:colLast="0" w:name="_1fob9te" w:id="1"/>
      <w:bookmarkEnd w:id="1"/>
      <w:r w:rsidDel="00000000" w:rsidR="00000000" w:rsidRPr="00000000">
        <w:rPr>
          <w:rtl w:val="0"/>
        </w:rPr>
        <w:t xml:space="preserve">Testing Details</w:t>
      </w:r>
      <w:r w:rsidDel="00000000" w:rsidR="00000000" w:rsidRPr="00000000">
        <w:rPr>
          <w:b w:val="0"/>
          <w:i w:val="1"/>
          <w:rtl w:val="0"/>
        </w:rPr>
        <w:t xml:space="preserve"> (H1, H2, H3, H4)</w:t>
      </w:r>
      <w:r w:rsidDel="00000000" w:rsidR="00000000" w:rsidRPr="00000000">
        <w:rPr>
          <w:rtl w:val="0"/>
        </w:rPr>
      </w:r>
    </w:p>
    <w:tbl>
      <w:tblPr>
        <w:tblStyle w:val="Table1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845"/>
        <w:gridCol w:w="4110"/>
        <w:gridCol w:w="2130"/>
        <w:gridCol w:w="2115"/>
        <w:gridCol w:w="2145"/>
        <w:tblGridChange w:id="0">
          <w:tblGrid>
            <w:gridCol w:w="600"/>
            <w:gridCol w:w="1845"/>
            <w:gridCol w:w="4110"/>
            <w:gridCol w:w="2130"/>
            <w:gridCol w:w="2115"/>
            <w:gridCol w:w="2145"/>
          </w:tblGrid>
        </w:tblGridChange>
      </w:tblGrid>
      <w:tr>
        <w:trPr>
          <w:cantSplit w:val="1"/>
          <w:tblHeader w:val="0"/>
        </w:trPr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requirement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testing setup and procedure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test cases and number of trials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expected range of results</w:t>
            </w:r>
          </w:p>
        </w:tc>
        <w:tc>
          <w:tcPr>
            <w:shd w:fill="282e6c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pass/fail criteria, goal</w:t>
            </w:r>
          </w:p>
        </w:tc>
      </w:tr>
      <w:tr>
        <w:trPr>
          <w:cantSplit w:val="0"/>
          <w:tblHeader w:val="0"/>
        </w:trPr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Mold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Use three water pipes of different materials, some with and without a mold protection coating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Every two days, add water, let it dry, and observe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Track drying efficiency and mold formation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2-3 pipes in different locations, temperatures, and water exposure times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Some areas may develop mold while others stay clear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Mold may form at pipe ends or in the middle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 </w:t>
            </w:r>
            <w:r w:rsidDel="00000000" w:rsidR="00000000" w:rsidRPr="00000000">
              <w:rPr>
                <w:rtl w:val="0"/>
              </w:rPr>
              <w:t xml:space="preserve">Visible mold growth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 </w:t>
            </w:r>
            <w:r w:rsidDel="00000000" w:rsidR="00000000" w:rsidRPr="00000000">
              <w:rPr>
                <w:rtl w:val="0"/>
              </w:rPr>
              <w:t xml:space="preserve">Minimal or no mold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Goal: </w:t>
            </w:r>
            <w:r w:rsidDel="00000000" w:rsidR="00000000" w:rsidRPr="00000000">
              <w:rPr>
                <w:rtl w:val="0"/>
              </w:rPr>
              <w:t xml:space="preserve">No mold at all</w:t>
            </w:r>
          </w:p>
        </w:tc>
      </w:tr>
      <w:tr>
        <w:trPr>
          <w:cantSplit w:val="0"/>
          <w:tblHeader w:val="0"/>
        </w:trPr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Even Water Distribution, levels and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Use three different water pipes with adjustable water flow settings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Automate watering with timers to ensure even distribution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Pipes in different locations and conditions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Vary watering levels and timing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Water is evenly distributed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Uneven watering and pressure drops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Consistent flow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Goal:</w:t>
            </w:r>
            <w:r w:rsidDel="00000000" w:rsidR="00000000" w:rsidRPr="00000000">
              <w:rPr>
                <w:rtl w:val="0"/>
              </w:rPr>
              <w:t xml:space="preserve"> Precise, automated, and efficient watering.</w:t>
            </w:r>
          </w:p>
        </w:tc>
      </w:tr>
      <w:tr>
        <w:trPr>
          <w:cantSplit w:val="0"/>
          <w:tblHeader w:val="0"/>
        </w:trPr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Energy Efficiency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Monitor water pressure and energy usage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Test the difference and the amount of pressure needed and energy used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- Pressure remains stable without energy waste</w:t>
            </w:r>
          </w:p>
        </w:tc>
        <w:tc>
          <w:tcPr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High energy use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Efficient energy use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Goal: Limited energy for watering</w:t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rPr/>
        <w:sectPr>
          <w:headerReference r:id="rId10" w:type="default"/>
          <w:footerReference r:id="rId11" w:type="default"/>
          <w:type w:val="nextPage"/>
          <w:pgSz w:h="12240" w:w="15840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Feedback From Field Experts</w:t>
      </w:r>
      <w:r w:rsidDel="00000000" w:rsidR="00000000" w:rsidRPr="00000000">
        <w:rPr>
          <w:b w:val="0"/>
          <w:i w:val="1"/>
          <w:rtl w:val="0"/>
        </w:rPr>
        <w:t xml:space="preserve"> (H5)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Name of your field expert: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Valeire Kim</w:t>
            </w:r>
          </w:p>
        </w:tc>
      </w:tr>
    </w:tbl>
    <w:p w:rsidR="00000000" w:rsidDel="00000000" w:rsidP="00000000" w:rsidRDefault="00000000" w:rsidRPr="00000000" w14:paraId="0000002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Why are they a field expert?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She is a biochemist, and deal with plants and what each plant needs</w:t>
            </w:r>
          </w:p>
        </w:tc>
      </w:tr>
    </w:tbl>
    <w:p w:rsidR="00000000" w:rsidDel="00000000" w:rsidP="00000000" w:rsidRDefault="00000000" w:rsidRPr="00000000" w14:paraId="0000003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What did they say to you about the tests you are proposing?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Add sensors to measure pressure, extend testing duration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Include additional test variables like humidity or soil absorption rates</w:t>
            </w:r>
          </w:p>
        </w:tc>
      </w:tr>
    </w:tbl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Revised Testing Details That Incorporate Field Expert Feedback</w:t>
      </w:r>
      <w:r w:rsidDel="00000000" w:rsidR="00000000" w:rsidRPr="00000000">
        <w:rPr>
          <w:b w:val="0"/>
          <w:i w:val="1"/>
          <w:rtl w:val="0"/>
        </w:rPr>
        <w:t xml:space="preserve"> (H5)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sensors to measure pressure, extend testing duration, include humidity and soil absorption rates as additional test variables, and adjust conditions accordingly.</w:t>
            </w:r>
          </w:p>
        </w:tc>
      </w:tr>
    </w:tbl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color w:val="6aa84f"/>
        </w:rPr>
      </w:pPr>
      <w:bookmarkStart w:colFirst="0" w:colLast="0" w:name="_s399d4g5zjzi" w:id="2"/>
      <w:bookmarkEnd w:id="2"/>
      <w:r w:rsidDel="00000000" w:rsidR="00000000" w:rsidRPr="00000000">
        <w:rPr>
          <w:rtl w:val="0"/>
        </w:rPr>
        <w:t xml:space="preserve">Feedback From Field Experts</w:t>
      </w:r>
      <w:r w:rsidDel="00000000" w:rsidR="00000000" w:rsidRPr="00000000">
        <w:rPr>
          <w:b w:val="0"/>
          <w:i w:val="1"/>
          <w:rtl w:val="0"/>
        </w:rPr>
        <w:t xml:space="preserve"> (H5)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Name of your field expert: 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JP Haddad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Why are they a field expert?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He is an engineer and deals with electrical and plumbing.</w:t>
            </w:r>
          </w:p>
        </w:tc>
      </w:tr>
    </w:tbl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What did they say to you about the tests you are proposing?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Extend observation periods, add additional monitoring tools, adjust testing conditions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Include different pipe diameters, test under different climate conditions, measure long-term durability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Revised Testing Details That Incorporate Field Expert Feedback</w:t>
      </w:r>
      <w:r w:rsidDel="00000000" w:rsidR="00000000" w:rsidRPr="00000000">
        <w:rPr>
          <w:b w:val="0"/>
          <w:i w:val="1"/>
          <w:rtl w:val="0"/>
        </w:rPr>
        <w:t xml:space="preserve"> (H5)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 observation periods, add monitoring tools, adjust testing conditions, include different pipe diameters, test in various climates, and measure long-term durability.</w:t>
            </w:r>
          </w:p>
        </w:tc>
      </w:tr>
    </w:tbl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Arim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H Initial Template</w:t>
    </w:r>
  </w:p>
  <w:p w:rsidR="00000000" w:rsidDel="00000000" w:rsidP="00000000" w:rsidRDefault="00000000" w:rsidRPr="00000000" w14:paraId="0000004D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spacing w:after="0" w:line="276" w:lineRule="auto"/>
      <w:rPr/>
    </w:pPr>
    <w:r w:rsidDel="00000000" w:rsidR="00000000" w:rsidRPr="00000000">
      <w:rPr>
        <w:rFonts w:ascii="Arial Unicode MS" w:cs="Arial Unicode MS" w:eastAsia="Arial Unicode MS" w:hAnsi="Arial Unicode MS"/>
        <w:sz w:val="20"/>
        <w:szCs w:val="20"/>
        <w:rtl w:val="0"/>
      </w:rPr>
      <w:t xml:space="preserve">MyDesign Portfolio - Element H Initial Template</w:t>
      <w:tab/>
      <w:tab/>
      <w:tab/>
      <w:tab/>
      <w:tab/>
      <w:tab/>
      <w:t xml:space="preserve">         Element H continues on the next page →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spacing w:after="0" w:line="276" w:lineRule="auto"/>
      <w:rPr/>
    </w:pPr>
    <w:r w:rsidDel="00000000" w:rsidR="00000000" w:rsidRPr="00000000">
      <w:rPr>
        <w:sz w:val="20"/>
        <w:szCs w:val="20"/>
        <w:rtl w:val="0"/>
      </w:rPr>
      <w:t xml:space="preserve">MyDesign Portfolio - Element H Initial Template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3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44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Arimo-regular.ttf"/><Relationship Id="rId4" Type="http://schemas.openxmlformats.org/officeDocument/2006/relationships/font" Target="fonts/Arim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Arimo-italic.ttf"/><Relationship Id="rId6" Type="http://schemas.openxmlformats.org/officeDocument/2006/relationships/font" Target="fonts/Arim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