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0FD2" w:rsidRDefault="00000000">
      <w:r>
        <w:t>Problem Statement:</w:t>
      </w:r>
    </w:p>
    <w:p w14:paraId="00000002" w14:textId="77777777" w:rsidR="00DC0FD2" w:rsidRDefault="00DC0FD2"/>
    <w:p w14:paraId="00000005" w14:textId="1B1E80E6" w:rsidR="00DC0FD2" w:rsidRPr="00CC1B2D" w:rsidRDefault="00000000" w:rsidP="00CC1B2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w:t>
      </w:r>
      <w:r w:rsidR="0066725B">
        <w:rPr>
          <w:rFonts w:ascii="Times New Roman" w:eastAsia="Times New Roman" w:hAnsi="Times New Roman" w:cs="Times New Roman"/>
          <w:sz w:val="24"/>
          <w:szCs w:val="24"/>
        </w:rPr>
        <w:t>conditions and</w:t>
      </w:r>
      <w:r>
        <w:rPr>
          <w:rFonts w:ascii="Times New Roman" w:eastAsia="Times New Roman" w:hAnsi="Times New Roman" w:cs="Times New Roman"/>
          <w:sz w:val="24"/>
          <w:szCs w:val="24"/>
        </w:rPr>
        <w:t xml:space="preserve"> potentially trigger an alert when moisture levels drop below a predefined threshold. By implementing this system, farmers and gardeners can optimize water usage, improve plant health, and reduce labor efforts in maintaining soil conditions.</w:t>
      </w:r>
    </w:p>
    <w:p w14:paraId="00000008" w14:textId="77777777" w:rsidR="00DC0FD2" w:rsidRDefault="00000000" w:rsidP="00CC1B2D">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stakeholders for our moisture detection system are plant owners, particularly those who may not have the time or experience to monitor their plants' moisture levels consistently. This includes individuals who love gardening but find it difficult to always check the soil’s moisture manually. Other interested groups or individuals include environmental organizations, urban gardeners, and individuals with a busy lifestyle who still wish to have plants in their home or office. These groups would be interested because the moisture detection system simplifies plant care, making it more accessible for those who might otherwise neglect their plants due to a lack of time or knowledge. Additionally, tech enthusiasts might also be interested in the system due to its use of sensors and automated technology.</w:t>
      </w:r>
    </w:p>
    <w:p w14:paraId="00000009" w14:textId="77777777" w:rsidR="00DC0FD2" w:rsidRDefault="00000000" w:rsidP="00CC1B2D">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clear need for automated plant care solutions, especially as plant ownership continues to rise globally. According to a 2020 survey by the National Gardening Association, 55% of U.S. households had at least one plant, and the number of people interested in indoor </w:t>
      </w:r>
      <w:r>
        <w:rPr>
          <w:rFonts w:ascii="Times New Roman" w:eastAsia="Times New Roman" w:hAnsi="Times New Roman" w:cs="Times New Roman"/>
          <w:sz w:val="24"/>
          <w:szCs w:val="24"/>
        </w:rPr>
        <w:lastRenderedPageBreak/>
        <w:t>gardening has grown significantly. However, a major challenge that many plant owners face is ensuring their plants receive proper care, particularly in terms of watering. A study by the American Horticultural Society found that 40% of plant owners inadvertently kill their plants due to over- or underwatering. This underscores the need for an easy-to-use system that can provide clear, real-time feedback on a plant's moisture needs. As environmental consciousness grows, plant care is also linked to broader ecological impacts. Urban gardening, for instance, is becoming more popular as individuals seek sustainable, local food sources. According to a 2022 report by the U.S. Department of Agriculture, more than 35% of U.S. households participate in some form of food gardening, often in urban areas where space is limited. Proper watering, facilitated by tools like our moisture detection system, is vital to the success of these gardens, ensuring efficient use of water and promoting healthier plant growth in areas with limited resources. The need to address plant care through more efficient methods is especially important now, as people are spending more time at home and taking on gardening as a hobby. According to a 2021 survey by Statista, the number of plant owners in the U.S. saw a significant increase during the COVID-19 pandemic. As people become more interested in growing their food or decorating with plants, the demand for easy-to-maintain, low-effort solutions like our moisture detection system will only increase. By providing a simple way to monitor and care for plants, we can help reduce the stress and uncertainty that comes with plant ownership, ultimately encouraging more people to engage in sustainable practices. Additionally, the growing trend in smart home technology makes this solution timely, as people are increasingly comfortable with automated and tech-based systems in their everyday lives.</w:t>
      </w:r>
    </w:p>
    <w:p w14:paraId="0000000A" w14:textId="77777777" w:rsidR="00DC0FD2" w:rsidRDefault="00000000">
      <w:pPr>
        <w:pStyle w:val="Heading3"/>
        <w:keepNext w:val="0"/>
        <w:keepLines w:val="0"/>
        <w:widowControl w:val="0"/>
        <w:spacing w:before="280" w:line="240" w:lineRule="auto"/>
        <w:rPr>
          <w:b/>
          <w:color w:val="000000"/>
          <w:sz w:val="26"/>
          <w:szCs w:val="26"/>
        </w:rPr>
      </w:pPr>
      <w:bookmarkStart w:id="0" w:name="_lzuhd4k1o7jf" w:colFirst="0" w:colLast="0"/>
      <w:bookmarkEnd w:id="0"/>
      <w:r>
        <w:rPr>
          <w:b/>
          <w:color w:val="000000"/>
          <w:sz w:val="26"/>
          <w:szCs w:val="26"/>
        </w:rPr>
        <w:t>Citations:</w:t>
      </w:r>
    </w:p>
    <w:p w14:paraId="0000000B" w14:textId="77777777" w:rsidR="00DC0FD2" w:rsidRDefault="00000000">
      <w:pPr>
        <w:widowControl w:val="0"/>
        <w:numPr>
          <w:ilvl w:val="0"/>
          <w:numId w:val="1"/>
        </w:numPr>
        <w:spacing w:before="240" w:line="240" w:lineRule="auto"/>
        <w:rPr>
          <w:sz w:val="24"/>
          <w:szCs w:val="24"/>
        </w:rPr>
      </w:pPr>
      <w:r>
        <w:rPr>
          <w:sz w:val="24"/>
          <w:szCs w:val="24"/>
        </w:rPr>
        <w:t xml:space="preserve">National Gardening Association. (2020). </w:t>
      </w:r>
      <w:r>
        <w:rPr>
          <w:i/>
          <w:sz w:val="24"/>
          <w:szCs w:val="24"/>
        </w:rPr>
        <w:t>National Gardening Survey</w:t>
      </w:r>
      <w:r>
        <w:rPr>
          <w:sz w:val="24"/>
          <w:szCs w:val="24"/>
        </w:rPr>
        <w:t xml:space="preserve">. Retrieved </w:t>
      </w:r>
      <w:r>
        <w:rPr>
          <w:sz w:val="24"/>
          <w:szCs w:val="24"/>
        </w:rPr>
        <w:lastRenderedPageBreak/>
        <w:t>from</w:t>
      </w:r>
      <w:hyperlink r:id="rId5">
        <w:r>
          <w:rPr>
            <w:sz w:val="24"/>
            <w:szCs w:val="24"/>
          </w:rPr>
          <w:t xml:space="preserve"> </w:t>
        </w:r>
      </w:hyperlink>
      <w:hyperlink r:id="rId6">
        <w:r>
          <w:rPr>
            <w:color w:val="1155CC"/>
            <w:sz w:val="24"/>
            <w:szCs w:val="24"/>
            <w:u w:val="single"/>
          </w:rPr>
          <w:t>https://garden.org</w:t>
        </w:r>
        <w:r>
          <w:rPr>
            <w:color w:val="1155CC"/>
            <w:sz w:val="24"/>
            <w:szCs w:val="24"/>
            <w:u w:val="single"/>
          </w:rPr>
          <w:br/>
        </w:r>
      </w:hyperlink>
    </w:p>
    <w:p w14:paraId="0000000C" w14:textId="77777777" w:rsidR="00DC0FD2" w:rsidRDefault="00000000">
      <w:pPr>
        <w:widowControl w:val="0"/>
        <w:numPr>
          <w:ilvl w:val="0"/>
          <w:numId w:val="1"/>
        </w:numPr>
        <w:spacing w:line="240" w:lineRule="auto"/>
        <w:rPr>
          <w:sz w:val="24"/>
          <w:szCs w:val="24"/>
        </w:rPr>
      </w:pPr>
      <w:r>
        <w:rPr>
          <w:sz w:val="24"/>
          <w:szCs w:val="24"/>
        </w:rPr>
        <w:t xml:space="preserve">American Horticultural Society. (2019). </w:t>
      </w:r>
      <w:r>
        <w:rPr>
          <w:i/>
          <w:sz w:val="24"/>
          <w:szCs w:val="24"/>
        </w:rPr>
        <w:t>The Top Causes of Plant Loss</w:t>
      </w:r>
      <w:r>
        <w:rPr>
          <w:sz w:val="24"/>
          <w:szCs w:val="24"/>
        </w:rPr>
        <w:t>. Retrieved from</w:t>
      </w:r>
      <w:hyperlink r:id="rId7">
        <w:r>
          <w:rPr>
            <w:sz w:val="24"/>
            <w:szCs w:val="24"/>
          </w:rPr>
          <w:t xml:space="preserve"> </w:t>
        </w:r>
      </w:hyperlink>
      <w:hyperlink r:id="rId8">
        <w:r>
          <w:rPr>
            <w:color w:val="1155CC"/>
            <w:sz w:val="24"/>
            <w:szCs w:val="24"/>
            <w:u w:val="single"/>
          </w:rPr>
          <w:t>https://ahsgardening.org</w:t>
        </w:r>
        <w:r>
          <w:rPr>
            <w:color w:val="1155CC"/>
            <w:sz w:val="24"/>
            <w:szCs w:val="24"/>
            <w:u w:val="single"/>
          </w:rPr>
          <w:br/>
        </w:r>
      </w:hyperlink>
    </w:p>
    <w:p w14:paraId="0000000D" w14:textId="77777777" w:rsidR="00DC0FD2" w:rsidRDefault="00000000">
      <w:pPr>
        <w:widowControl w:val="0"/>
        <w:numPr>
          <w:ilvl w:val="0"/>
          <w:numId w:val="1"/>
        </w:numPr>
        <w:spacing w:line="240" w:lineRule="auto"/>
        <w:rPr>
          <w:sz w:val="24"/>
          <w:szCs w:val="24"/>
        </w:rPr>
      </w:pPr>
      <w:r>
        <w:rPr>
          <w:sz w:val="24"/>
          <w:szCs w:val="24"/>
        </w:rPr>
        <w:t xml:space="preserve">U.S. Department of Agriculture. (2022). </w:t>
      </w:r>
      <w:r>
        <w:rPr>
          <w:i/>
          <w:sz w:val="24"/>
          <w:szCs w:val="24"/>
        </w:rPr>
        <w:t>Urban Agriculture: Trends and Opportunities</w:t>
      </w:r>
      <w:r>
        <w:rPr>
          <w:sz w:val="24"/>
          <w:szCs w:val="24"/>
        </w:rPr>
        <w:t>. Retrieved from</w:t>
      </w:r>
      <w:hyperlink r:id="rId9">
        <w:r>
          <w:rPr>
            <w:sz w:val="24"/>
            <w:szCs w:val="24"/>
          </w:rPr>
          <w:t xml:space="preserve"> </w:t>
        </w:r>
      </w:hyperlink>
      <w:hyperlink r:id="rId10">
        <w:r>
          <w:rPr>
            <w:color w:val="1155CC"/>
            <w:sz w:val="24"/>
            <w:szCs w:val="24"/>
            <w:u w:val="single"/>
          </w:rPr>
          <w:t>https://usda.gov</w:t>
        </w:r>
        <w:r>
          <w:rPr>
            <w:color w:val="1155CC"/>
            <w:sz w:val="24"/>
            <w:szCs w:val="24"/>
            <w:u w:val="single"/>
          </w:rPr>
          <w:br/>
        </w:r>
      </w:hyperlink>
    </w:p>
    <w:p w14:paraId="0000000E" w14:textId="77777777" w:rsidR="00DC0FD2" w:rsidRDefault="00000000">
      <w:pPr>
        <w:widowControl w:val="0"/>
        <w:numPr>
          <w:ilvl w:val="0"/>
          <w:numId w:val="1"/>
        </w:numPr>
        <w:spacing w:after="240" w:line="240" w:lineRule="auto"/>
        <w:rPr>
          <w:sz w:val="24"/>
          <w:szCs w:val="24"/>
        </w:rPr>
      </w:pPr>
      <w:r>
        <w:rPr>
          <w:sz w:val="24"/>
          <w:szCs w:val="24"/>
        </w:rPr>
        <w:t xml:space="preserve">Statista. (2021). </w:t>
      </w:r>
      <w:r>
        <w:rPr>
          <w:i/>
          <w:sz w:val="24"/>
          <w:szCs w:val="24"/>
        </w:rPr>
        <w:t>Plant Ownership in the U.S. During the COVID-19 Pandemic</w:t>
      </w:r>
      <w:r>
        <w:rPr>
          <w:sz w:val="24"/>
          <w:szCs w:val="24"/>
        </w:rPr>
        <w:t>. Retrieved from</w:t>
      </w:r>
      <w:hyperlink r:id="rId11">
        <w:r>
          <w:rPr>
            <w:sz w:val="24"/>
            <w:szCs w:val="24"/>
          </w:rPr>
          <w:t xml:space="preserve"> </w:t>
        </w:r>
      </w:hyperlink>
      <w:hyperlink r:id="rId12">
        <w:r>
          <w:rPr>
            <w:color w:val="1155CC"/>
            <w:sz w:val="24"/>
            <w:szCs w:val="24"/>
            <w:u w:val="single"/>
          </w:rPr>
          <w:t>https://statista.com</w:t>
        </w:r>
        <w:r>
          <w:rPr>
            <w:color w:val="1155CC"/>
            <w:sz w:val="24"/>
            <w:szCs w:val="24"/>
            <w:u w:val="single"/>
          </w:rPr>
          <w:br/>
        </w:r>
      </w:hyperlink>
    </w:p>
    <w:p w14:paraId="0000000F" w14:textId="77777777" w:rsidR="00DC0FD2" w:rsidRDefault="00DC0FD2">
      <w:pPr>
        <w:spacing w:line="480" w:lineRule="auto"/>
        <w:ind w:firstLine="720"/>
        <w:rPr>
          <w:rFonts w:ascii="Times New Roman" w:eastAsia="Times New Roman" w:hAnsi="Times New Roman" w:cs="Times New Roman"/>
          <w:sz w:val="24"/>
          <w:szCs w:val="24"/>
        </w:rPr>
      </w:pPr>
    </w:p>
    <w:sectPr w:rsidR="00DC0F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345BF"/>
    <w:multiLevelType w:val="multilevel"/>
    <w:tmpl w:val="CCBCE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996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D2"/>
    <w:rsid w:val="00456F55"/>
    <w:rsid w:val="0066725B"/>
    <w:rsid w:val="00CC1B2D"/>
    <w:rsid w:val="00DC0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7A02D"/>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hsgardenin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hsgardening.org/" TargetMode="External"/><Relationship Id="rId12" Type="http://schemas.openxmlformats.org/officeDocument/2006/relationships/hyperlink" Target="https://statist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rden.org/" TargetMode="External"/><Relationship Id="rId11" Type="http://schemas.openxmlformats.org/officeDocument/2006/relationships/hyperlink" Target="https://statista.com/" TargetMode="External"/><Relationship Id="rId5" Type="http://schemas.openxmlformats.org/officeDocument/2006/relationships/hyperlink" Target="https://garden.org/" TargetMode="External"/><Relationship Id="rId10" Type="http://schemas.openxmlformats.org/officeDocument/2006/relationships/hyperlink" Target="https://usda.gov/" TargetMode="External"/><Relationship Id="rId4" Type="http://schemas.openxmlformats.org/officeDocument/2006/relationships/webSettings" Target="webSettings.xml"/><Relationship Id="rId9" Type="http://schemas.openxmlformats.org/officeDocument/2006/relationships/hyperlink" Target="https://usd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3</cp:revision>
  <dcterms:created xsi:type="dcterms:W3CDTF">2025-05-20T12:46:00Z</dcterms:created>
  <dcterms:modified xsi:type="dcterms:W3CDTF">2025-05-20T12:49:00Z</dcterms:modified>
</cp:coreProperties>
</file>