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gjdgxs" w:id="0"/>
      <w:bookmarkEnd w:id="0"/>
      <w:r w:rsidDel="00000000" w:rsidR="00000000" w:rsidRPr="00000000">
        <w:rPr>
          <w:rtl w:val="0"/>
        </w:rPr>
        <w:t xml:space="preserve">How to use this template</w:t>
      </w:r>
    </w:p>
    <w:p w:rsidR="00000000" w:rsidDel="00000000" w:rsidP="00000000" w:rsidRDefault="00000000" w:rsidRPr="00000000" w14:paraId="00000004">
      <w:pPr>
        <w:rPr>
          <w:b w:val="1"/>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w:t>
      </w:r>
      <w:r w:rsidDel="00000000" w:rsidR="00000000" w:rsidRPr="00000000">
        <w:rPr>
          <w:b w:val="1"/>
          <w:rtl w:val="0"/>
        </w:rPr>
        <w:t xml:space="preserve">be sure to delete the instructions. </w:t>
      </w:r>
    </w:p>
    <w:p w:rsidR="00000000" w:rsidDel="00000000" w:rsidP="00000000" w:rsidRDefault="00000000" w:rsidRPr="00000000" w14:paraId="00000005">
      <w:pPr>
        <w:pStyle w:val="Heading1"/>
        <w:rPr/>
      </w:pPr>
      <w:bookmarkStart w:colFirst="0" w:colLast="0" w:name="_30j0zll" w:id="1"/>
      <w:bookmarkEnd w:id="1"/>
      <w:r w:rsidDel="00000000" w:rsidR="00000000" w:rsidRPr="00000000">
        <w:rPr>
          <w:rtl w:val="0"/>
        </w:rPr>
        <w:t xml:space="preserve">Guidance before filling out the template on the next page:</w:t>
      </w:r>
    </w:p>
    <w:p w:rsidR="00000000" w:rsidDel="00000000" w:rsidP="00000000" w:rsidRDefault="00000000" w:rsidRPr="00000000" w14:paraId="00000006">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7">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8">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9">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A">
      <w:pPr>
        <w:pStyle w:val="Heading1"/>
        <w:rPr/>
      </w:pPr>
      <w:bookmarkStart w:colFirst="0" w:colLast="0" w:name="_1fob9te" w:id="2"/>
      <w:bookmarkEnd w:id="2"/>
      <w:r w:rsidDel="00000000" w:rsidR="00000000" w:rsidRPr="00000000">
        <w:rPr>
          <w:rtl w:val="0"/>
        </w:rPr>
        <w:t xml:space="preserve">Element D:  Design Concept Generation, Analysis, and Selection</w:t>
      </w:r>
    </w:p>
    <w:p w:rsidR="00000000" w:rsidDel="00000000" w:rsidP="00000000" w:rsidRDefault="00000000" w:rsidRPr="00000000" w14:paraId="0000000B">
      <w:pPr>
        <w:pStyle w:val="Heading2"/>
        <w:rPr>
          <w:b w:val="0"/>
          <w:i w:val="1"/>
        </w:rPr>
      </w:pPr>
      <w:bookmarkStart w:colFirst="0" w:colLast="0" w:name="_3znysh7" w:id="3"/>
      <w:bookmarkEnd w:id="3"/>
      <w:r w:rsidDel="00000000" w:rsidR="00000000" w:rsidRPr="00000000">
        <w:rPr>
          <w:rtl w:val="0"/>
        </w:rPr>
        <w:t xml:space="preserve">Design Idea Generation</w:t>
      </w:r>
      <w:r w:rsidDel="00000000" w:rsidR="00000000" w:rsidRPr="00000000">
        <w:rPr>
          <w:b w:val="0"/>
          <w:i w:val="1"/>
          <w:rtl w:val="0"/>
        </w:rPr>
        <w:t xml:space="preserve"> (D1)</w:t>
      </w:r>
    </w:p>
    <w:p w:rsidR="00000000" w:rsidDel="00000000" w:rsidP="00000000" w:rsidRDefault="00000000" w:rsidRPr="00000000" w14:paraId="0000000C">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D">
      <w:pPr>
        <w:rPr>
          <w:i w:val="1"/>
        </w:rPr>
      </w:pPr>
      <w:r w:rsidDel="00000000" w:rsidR="00000000" w:rsidRPr="00000000">
        <w:rPr>
          <w:i w:val="1"/>
          <w:rtl w:val="0"/>
        </w:rPr>
        <w:t xml:space="preserve">Design Idea #1</w:t>
      </w:r>
    </w:p>
    <w:p w:rsidR="00000000" w:rsidDel="00000000" w:rsidP="00000000" w:rsidRDefault="00000000" w:rsidRPr="00000000" w14:paraId="0000000E">
      <w:pPr>
        <w:rPr/>
      </w:pPr>
      <w:r w:rsidDel="00000000" w:rsidR="00000000" w:rsidRPr="00000000">
        <w:rPr>
          <w:rtl w:val="0"/>
        </w:rPr>
        <w:t xml:space="preserve">Date:</w:t>
        <w:br w:type="textWrapping"/>
        <w:t xml:space="preserve">Description: air removal, a fan in a chamber pushes air up a tube to a ‘wind spread attachment’ that is at the height of the birdies and tennis balls. The attachment pushes air under the birdies and balls so that they fall to the ground</w:t>
        <w:br w:type="textWrapping"/>
        <w:t xml:space="preserve">Drawing that includes distinguishing information such as scale, dimensions, and materials:</w:t>
      </w:r>
    </w:p>
    <w:p w:rsidR="00000000" w:rsidDel="00000000" w:rsidP="00000000" w:rsidRDefault="00000000" w:rsidRPr="00000000" w14:paraId="0000000F">
      <w:pPr>
        <w:rPr/>
      </w:pPr>
      <w:r w:rsidDel="00000000" w:rsidR="00000000" w:rsidRPr="00000000">
        <w:rPr/>
        <w:drawing>
          <wp:inline distB="114300" distT="114300" distL="114300" distR="114300">
            <wp:extent cx="2201013" cy="3185120"/>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201013" cy="318512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i w:val="1"/>
        </w:rPr>
      </w:pPr>
      <w:r w:rsidDel="00000000" w:rsidR="00000000" w:rsidRPr="00000000">
        <w:rPr>
          <w:i w:val="1"/>
          <w:rtl w:val="0"/>
        </w:rPr>
        <w:t xml:space="preserve">Design Idea #2</w:t>
      </w:r>
    </w:p>
    <w:p w:rsidR="00000000" w:rsidDel="00000000" w:rsidP="00000000" w:rsidRDefault="00000000" w:rsidRPr="00000000" w14:paraId="00000011">
      <w:pPr>
        <w:rPr/>
      </w:pPr>
      <w:r w:rsidDel="00000000" w:rsidR="00000000" w:rsidRPr="00000000">
        <w:rPr>
          <w:rtl w:val="0"/>
        </w:rPr>
        <w:t xml:space="preserve">Date:</w:t>
        <w:br w:type="textWrapping"/>
        <w:t xml:space="preserve">Description: movable long brush, a brush is on a hinge like attachment to a pole that reaches the birdies and tennis balls. The brush can be hinged with a string that reaches the bottom of the pole. The string acts as a tendon and can hinge the brush in order to not only remove the birdies and tennis balls, but anything else that is stuck on there or dirt and debris.</w:t>
        <w:br w:type="textWrapping"/>
        <w:t xml:space="preserve">Drawing that includes distinguishing information such as scale, dimensions, and materials:</w:t>
      </w:r>
    </w:p>
    <w:p w:rsidR="00000000" w:rsidDel="00000000" w:rsidP="00000000" w:rsidRDefault="00000000" w:rsidRPr="00000000" w14:paraId="00000012">
      <w:pPr>
        <w:rPr/>
      </w:pPr>
      <w:r w:rsidDel="00000000" w:rsidR="00000000" w:rsidRPr="00000000">
        <w:rPr/>
        <w:drawing>
          <wp:inline distB="114300" distT="114300" distL="114300" distR="114300">
            <wp:extent cx="4710113" cy="5981426"/>
            <wp:effectExtent b="0" l="0" r="0" t="0"/>
            <wp:docPr id="6"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4710113" cy="598142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i w:val="1"/>
        </w:rPr>
      </w:pPr>
      <w:r w:rsidDel="00000000" w:rsidR="00000000" w:rsidRPr="00000000">
        <w:rPr>
          <w:i w:val="1"/>
          <w:rtl w:val="0"/>
        </w:rPr>
        <w:t xml:space="preserve">Design Idea #3</w:t>
      </w:r>
    </w:p>
    <w:p w:rsidR="00000000" w:rsidDel="00000000" w:rsidP="00000000" w:rsidRDefault="00000000" w:rsidRPr="00000000" w14:paraId="00000014">
      <w:pPr>
        <w:rPr/>
      </w:pPr>
      <w:r w:rsidDel="00000000" w:rsidR="00000000" w:rsidRPr="00000000">
        <w:rPr>
          <w:rtl w:val="0"/>
        </w:rPr>
        <w:t xml:space="preserve">Date:</w:t>
        <w:br w:type="textWrapping"/>
        <w:t xml:space="preserve">Description: a net launcher with a string to retrieve the captured items</w:t>
      </w:r>
    </w:p>
    <w:p w:rsidR="00000000" w:rsidDel="00000000" w:rsidP="00000000" w:rsidRDefault="00000000" w:rsidRPr="00000000" w14:paraId="00000015">
      <w:pPr>
        <w:rPr/>
      </w:pPr>
      <w:r w:rsidDel="00000000" w:rsidR="00000000" w:rsidRPr="00000000">
        <w:rPr>
          <w:rtl w:val="0"/>
        </w:rPr>
        <w:t xml:space="preserve">Drawing that includes distinguishing information such as scale, dimensions, and materials:</w:t>
      </w:r>
    </w:p>
    <w:p w:rsidR="00000000" w:rsidDel="00000000" w:rsidP="00000000" w:rsidRDefault="00000000" w:rsidRPr="00000000" w14:paraId="00000016">
      <w:pPr>
        <w:rPr/>
      </w:pPr>
      <w:r w:rsidDel="00000000" w:rsidR="00000000" w:rsidRPr="00000000">
        <w:rPr/>
        <w:drawing>
          <wp:inline distB="114300" distT="114300" distL="114300" distR="114300">
            <wp:extent cx="2076685" cy="2556470"/>
            <wp:effectExtent b="0" l="0" r="0" t="0"/>
            <wp:docPr id="5"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076685" cy="255647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rPr/>
      </w:pPr>
      <w:bookmarkStart w:colFirst="0" w:colLast="0" w:name="_2et92p0" w:id="4"/>
      <w:bookmarkEnd w:id="4"/>
      <w:r w:rsidDel="00000000" w:rsidR="00000000" w:rsidRPr="00000000">
        <w:rPr>
          <w:rtl w:val="0"/>
        </w:rPr>
        <w:t xml:space="preserve">Design Idea Comparison and Selection</w:t>
      </w:r>
      <w:r w:rsidDel="00000000" w:rsidR="00000000" w:rsidRPr="00000000">
        <w:rPr>
          <w:b w:val="0"/>
          <w:i w:val="1"/>
          <w:rtl w:val="0"/>
        </w:rPr>
        <w:t xml:space="preserve"> (D1, D2)</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tbl>
      <w:tblPr>
        <w:tblStyle w:val="Table1"/>
        <w:tblW w:w="7630.999999999999"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92"/>
        <w:gridCol w:w="2137"/>
        <w:gridCol w:w="1809"/>
        <w:gridCol w:w="1593"/>
        <w:tblGridChange w:id="0">
          <w:tblGrid>
            <w:gridCol w:w="2092"/>
            <w:gridCol w:w="2137"/>
            <w:gridCol w:w="1809"/>
            <w:gridCol w:w="1593"/>
          </w:tblGrid>
        </w:tblGridChange>
      </w:tblGrid>
      <w:tr>
        <w:trPr>
          <w:cantSplit w:val="0"/>
          <w:trHeight w:val="780" w:hRule="atLeast"/>
          <w:tblHeader w:val="0"/>
        </w:trPr>
        <w:tc>
          <w:tcPr>
            <w:tcMar>
              <w:top w:w="40.0" w:type="dxa"/>
              <w:left w:w="40.0" w:type="dxa"/>
              <w:bottom w:w="40.0" w:type="dxa"/>
              <w:right w:w="40.0" w:type="dxa"/>
            </w:tcMar>
            <w:vAlign w:val="top"/>
          </w:tcPr>
          <w:p w:rsidR="00000000" w:rsidDel="00000000" w:rsidP="00000000" w:rsidRDefault="00000000" w:rsidRPr="00000000" w14:paraId="0000001A">
            <w:pPr>
              <w:rPr>
                <w:rFonts w:ascii="Helvetica Neue" w:cs="Helvetica Neue" w:eastAsia="Helvetica Neue" w:hAnsi="Helvetica Neue"/>
                <w:color w:val="2d3b45"/>
                <w:sz w:val="24"/>
                <w:szCs w:val="24"/>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1B">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Wind blower</w:t>
            </w:r>
          </w:p>
        </w:tc>
        <w:tc>
          <w:tcPr>
            <w:tcMar>
              <w:top w:w="40.0" w:type="dxa"/>
              <w:left w:w="40.0" w:type="dxa"/>
              <w:bottom w:w="40.0" w:type="dxa"/>
              <w:right w:w="40.0" w:type="dxa"/>
            </w:tcMar>
            <w:vAlign w:val="top"/>
          </w:tcPr>
          <w:p w:rsidR="00000000" w:rsidDel="00000000" w:rsidP="00000000" w:rsidRDefault="00000000" w:rsidRPr="00000000" w14:paraId="0000001C">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Tendon brush</w:t>
            </w:r>
          </w:p>
        </w:tc>
        <w:tc>
          <w:tcPr>
            <w:tcMar>
              <w:top w:w="40.0" w:type="dxa"/>
              <w:left w:w="40.0" w:type="dxa"/>
              <w:bottom w:w="40.0" w:type="dxa"/>
              <w:right w:w="40.0" w:type="dxa"/>
            </w:tcMar>
            <w:vAlign w:val="top"/>
          </w:tcPr>
          <w:p w:rsidR="00000000" w:rsidDel="00000000" w:rsidP="00000000" w:rsidRDefault="00000000" w:rsidRPr="00000000" w14:paraId="0000001D">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Net launcher</w:t>
            </w:r>
          </w:p>
        </w:tc>
      </w:tr>
      <w:tr>
        <w:trPr>
          <w:cantSplit w:val="0"/>
          <w:trHeight w:val="615" w:hRule="atLeast"/>
          <w:tblHeader w:val="0"/>
        </w:trPr>
        <w:tc>
          <w:tcPr>
            <w:tcMar>
              <w:top w:w="40.0" w:type="dxa"/>
              <w:left w:w="40.0" w:type="dxa"/>
              <w:bottom w:w="40.0" w:type="dxa"/>
              <w:right w:w="40.0" w:type="dxa"/>
            </w:tcMar>
            <w:vAlign w:val="top"/>
          </w:tcPr>
          <w:p w:rsidR="00000000" w:rsidDel="00000000" w:rsidP="00000000" w:rsidRDefault="00000000" w:rsidRPr="00000000" w14:paraId="0000001E">
            <w:pPr>
              <w:rPr>
                <w:rFonts w:ascii="Helvetica Neue" w:cs="Helvetica Neue" w:eastAsia="Helvetica Neue" w:hAnsi="Helvetica Neue"/>
                <w:color w:val="2d3b45"/>
                <w:sz w:val="24"/>
                <w:szCs w:val="24"/>
              </w:rPr>
            </w:pPr>
            <w:r w:rsidDel="00000000" w:rsidR="00000000" w:rsidRPr="00000000">
              <w:rPr>
                <w:b w:val="1"/>
                <w:rtl w:val="0"/>
              </w:rPr>
              <w:t xml:space="preserve">The design must be effective in solving the problem; the design needs to allow for the retrieval of birdies and tennis balls</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1F">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36fa1"/>
                <w:sz w:val="24"/>
                <w:szCs w:val="24"/>
                <w:rtl w:val="0"/>
              </w:rPr>
              <w:t xml:space="preserve">1</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20">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1</w:t>
            </w:r>
          </w:p>
        </w:tc>
        <w:tc>
          <w:tcPr>
            <w:tcMar>
              <w:top w:w="40.0" w:type="dxa"/>
              <w:left w:w="40.0" w:type="dxa"/>
              <w:bottom w:w="40.0" w:type="dxa"/>
              <w:right w:w="40.0" w:type="dxa"/>
            </w:tcMar>
            <w:vAlign w:val="top"/>
          </w:tcPr>
          <w:p w:rsidR="00000000" w:rsidDel="00000000" w:rsidP="00000000" w:rsidRDefault="00000000" w:rsidRPr="00000000" w14:paraId="00000021">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1</w:t>
            </w:r>
          </w:p>
        </w:tc>
      </w:tr>
      <w:tr>
        <w:trPr>
          <w:cantSplit w:val="0"/>
          <w:trHeight w:val="615" w:hRule="atLeast"/>
          <w:tblHeader w:val="0"/>
        </w:trPr>
        <w:tc>
          <w:tcPr>
            <w:tcMar>
              <w:top w:w="40.0" w:type="dxa"/>
              <w:left w:w="40.0" w:type="dxa"/>
              <w:bottom w:w="40.0" w:type="dxa"/>
              <w:right w:w="40.0" w:type="dxa"/>
            </w:tcMar>
            <w:vAlign w:val="top"/>
          </w:tcPr>
          <w:p w:rsidR="00000000" w:rsidDel="00000000" w:rsidP="00000000" w:rsidRDefault="00000000" w:rsidRPr="00000000" w14:paraId="00000022">
            <w:pPr>
              <w:rPr>
                <w:rFonts w:ascii="Helvetica Neue" w:cs="Helvetica Neue" w:eastAsia="Helvetica Neue" w:hAnsi="Helvetica Neue"/>
                <w:color w:val="2d3b45"/>
                <w:sz w:val="24"/>
                <w:szCs w:val="24"/>
              </w:rPr>
            </w:pPr>
            <w:r w:rsidDel="00000000" w:rsidR="00000000" w:rsidRPr="00000000">
              <w:rPr>
                <w:b w:val="1"/>
                <w:rtl w:val="0"/>
              </w:rPr>
              <w:t xml:space="preserve">The design must be durable. It must be able to withstand the procedure of removing birdies and tennis balls to be used in the future.</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23">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36fa1"/>
                <w:sz w:val="24"/>
                <w:szCs w:val="24"/>
                <w:rtl w:val="0"/>
              </w:rPr>
              <w:t xml:space="preserve">1</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24">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1</w:t>
            </w:r>
          </w:p>
        </w:tc>
        <w:tc>
          <w:tcPr>
            <w:tcMar>
              <w:top w:w="40.0" w:type="dxa"/>
              <w:left w:w="40.0" w:type="dxa"/>
              <w:bottom w:w="40.0" w:type="dxa"/>
              <w:right w:w="40.0" w:type="dxa"/>
            </w:tcMar>
            <w:vAlign w:val="top"/>
          </w:tcPr>
          <w:p w:rsidR="00000000" w:rsidDel="00000000" w:rsidP="00000000" w:rsidRDefault="00000000" w:rsidRPr="00000000" w14:paraId="00000025">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1</w:t>
            </w:r>
          </w:p>
        </w:tc>
      </w:tr>
      <w:tr>
        <w:trPr>
          <w:cantSplit w:val="0"/>
          <w:trHeight w:val="615" w:hRule="atLeast"/>
          <w:tblHeader w:val="0"/>
        </w:trPr>
        <w:tc>
          <w:tcPr>
            <w:tcMar>
              <w:top w:w="40.0" w:type="dxa"/>
              <w:left w:w="40.0" w:type="dxa"/>
              <w:bottom w:w="40.0" w:type="dxa"/>
              <w:right w:w="40.0" w:type="dxa"/>
            </w:tcMar>
            <w:vAlign w:val="top"/>
          </w:tcPr>
          <w:p w:rsidR="00000000" w:rsidDel="00000000" w:rsidP="00000000" w:rsidRDefault="00000000" w:rsidRPr="00000000" w14:paraId="00000026">
            <w:pPr>
              <w:rPr>
                <w:rFonts w:ascii="Helvetica Neue" w:cs="Helvetica Neue" w:eastAsia="Helvetica Neue" w:hAnsi="Helvetica Neue"/>
                <w:color w:val="2d3b45"/>
                <w:sz w:val="24"/>
                <w:szCs w:val="24"/>
              </w:rPr>
            </w:pPr>
            <w:r w:rsidDel="00000000" w:rsidR="00000000" w:rsidRPr="00000000">
              <w:rPr>
                <w:b w:val="1"/>
                <w:rtl w:val="0"/>
              </w:rPr>
              <w:t xml:space="preserve">The design must be safe to use by anyone. The user or surrounding people/objects should not be injured or damaged after usage, and the birdies and balls should remain intact. </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27">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36fa1"/>
                <w:sz w:val="24"/>
                <w:szCs w:val="24"/>
                <w:rtl w:val="0"/>
              </w:rPr>
              <w:t xml:space="preserve">1</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28">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1</w:t>
            </w:r>
          </w:p>
        </w:tc>
        <w:tc>
          <w:tcPr>
            <w:tcMar>
              <w:top w:w="40.0" w:type="dxa"/>
              <w:left w:w="40.0" w:type="dxa"/>
              <w:bottom w:w="40.0" w:type="dxa"/>
              <w:right w:w="40.0" w:type="dxa"/>
            </w:tcMar>
            <w:vAlign w:val="top"/>
          </w:tcPr>
          <w:p w:rsidR="00000000" w:rsidDel="00000000" w:rsidP="00000000" w:rsidRDefault="00000000" w:rsidRPr="00000000" w14:paraId="00000029">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0</w:t>
            </w:r>
          </w:p>
        </w:tc>
      </w:tr>
      <w:tr>
        <w:trPr>
          <w:cantSplit w:val="0"/>
          <w:trHeight w:val="615" w:hRule="atLeast"/>
          <w:tblHeader w:val="0"/>
        </w:trPr>
        <w:tc>
          <w:tcPr>
            <w:tcMar>
              <w:top w:w="40.0" w:type="dxa"/>
              <w:left w:w="40.0" w:type="dxa"/>
              <w:bottom w:w="40.0" w:type="dxa"/>
              <w:right w:w="40.0" w:type="dxa"/>
            </w:tcMar>
            <w:vAlign w:val="top"/>
          </w:tcPr>
          <w:p w:rsidR="00000000" w:rsidDel="00000000" w:rsidP="00000000" w:rsidRDefault="00000000" w:rsidRPr="00000000" w14:paraId="0000002A">
            <w:pPr>
              <w:rPr>
                <w:rFonts w:ascii="Helvetica Neue" w:cs="Helvetica Neue" w:eastAsia="Helvetica Neue" w:hAnsi="Helvetica Neue"/>
                <w:color w:val="2d3b45"/>
                <w:sz w:val="24"/>
                <w:szCs w:val="24"/>
              </w:rPr>
            </w:pPr>
            <w:r w:rsidDel="00000000" w:rsidR="00000000" w:rsidRPr="00000000">
              <w:rPr>
                <w:b w:val="1"/>
                <w:rtl w:val="0"/>
              </w:rPr>
              <w:t xml:space="preserve">The design must be easy to use.</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2B">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36fa1"/>
                <w:sz w:val="24"/>
                <w:szCs w:val="24"/>
                <w:rtl w:val="0"/>
              </w:rPr>
              <w:t xml:space="preserve">0</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2C">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1</w:t>
            </w:r>
          </w:p>
        </w:tc>
        <w:tc>
          <w:tcPr>
            <w:tcMar>
              <w:top w:w="40.0" w:type="dxa"/>
              <w:left w:w="40.0" w:type="dxa"/>
              <w:bottom w:w="40.0" w:type="dxa"/>
              <w:right w:w="40.0" w:type="dxa"/>
            </w:tcMar>
            <w:vAlign w:val="top"/>
          </w:tcPr>
          <w:p w:rsidR="00000000" w:rsidDel="00000000" w:rsidP="00000000" w:rsidRDefault="00000000" w:rsidRPr="00000000" w14:paraId="0000002D">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0</w:t>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02E">
            <w:pPr>
              <w:spacing w:after="180" w:before="180" w:lineRule="auto"/>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Total points</w:t>
            </w:r>
          </w:p>
          <w:p w:rsidR="00000000" w:rsidDel="00000000" w:rsidP="00000000" w:rsidRDefault="00000000" w:rsidRPr="00000000" w14:paraId="0000002F">
            <w:pPr>
              <w:spacing w:after="180" w:before="180" w:lineRule="auto"/>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 </w:t>
            </w:r>
          </w:p>
        </w:tc>
        <w:tc>
          <w:tcPr>
            <w:tcMar>
              <w:top w:w="40.0" w:type="dxa"/>
              <w:left w:w="40.0" w:type="dxa"/>
              <w:bottom w:w="40.0" w:type="dxa"/>
              <w:right w:w="40.0" w:type="dxa"/>
            </w:tcMar>
            <w:vAlign w:val="top"/>
          </w:tcPr>
          <w:p w:rsidR="00000000" w:rsidDel="00000000" w:rsidP="00000000" w:rsidRDefault="00000000" w:rsidRPr="00000000" w14:paraId="00000030">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3</w:t>
            </w:r>
          </w:p>
        </w:tc>
        <w:tc>
          <w:tcPr>
            <w:tcMar>
              <w:top w:w="40.0" w:type="dxa"/>
              <w:left w:w="40.0" w:type="dxa"/>
              <w:bottom w:w="40.0" w:type="dxa"/>
              <w:right w:w="40.0" w:type="dxa"/>
            </w:tcMar>
            <w:vAlign w:val="top"/>
          </w:tcPr>
          <w:p w:rsidR="00000000" w:rsidDel="00000000" w:rsidP="00000000" w:rsidRDefault="00000000" w:rsidRPr="00000000" w14:paraId="00000031">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4</w:t>
            </w:r>
          </w:p>
        </w:tc>
        <w:tc>
          <w:tcPr>
            <w:tcMar>
              <w:top w:w="40.0" w:type="dxa"/>
              <w:left w:w="40.0" w:type="dxa"/>
              <w:bottom w:w="40.0" w:type="dxa"/>
              <w:right w:w="40.0" w:type="dxa"/>
            </w:tcMar>
            <w:vAlign w:val="top"/>
          </w:tcPr>
          <w:p w:rsidR="00000000" w:rsidDel="00000000" w:rsidP="00000000" w:rsidRDefault="00000000" w:rsidRPr="00000000" w14:paraId="00000032">
            <w:pPr>
              <w:rPr>
                <w:rFonts w:ascii="Helvetica Neue" w:cs="Helvetica Neue" w:eastAsia="Helvetica Neue" w:hAnsi="Helvetica Neue"/>
                <w:color w:val="2d3b45"/>
                <w:sz w:val="24"/>
                <w:szCs w:val="24"/>
              </w:rPr>
            </w:pPr>
            <w:r w:rsidDel="00000000" w:rsidR="00000000" w:rsidRPr="00000000">
              <w:rPr>
                <w:rFonts w:ascii="Helvetica Neue" w:cs="Helvetica Neue" w:eastAsia="Helvetica Neue" w:hAnsi="Helvetica Neue"/>
                <w:color w:val="2d3b45"/>
                <w:sz w:val="24"/>
                <w:szCs w:val="24"/>
                <w:rtl w:val="0"/>
              </w:rPr>
              <w:t xml:space="preserve">2</w:t>
            </w:r>
          </w:p>
        </w:tc>
      </w:tr>
    </w:tbl>
    <w:p w:rsidR="00000000" w:rsidDel="00000000" w:rsidP="00000000" w:rsidRDefault="00000000" w:rsidRPr="00000000" w14:paraId="00000033">
      <w:pPr>
        <w:rPr/>
      </w:pPr>
      <w:r w:rsidDel="00000000" w:rsidR="00000000" w:rsidRPr="00000000">
        <w:rPr>
          <w:rtl w:val="0"/>
        </w:rPr>
        <w:t xml:space="preserve">Design Blueprint</w:t>
      </w:r>
      <w:r w:rsidDel="00000000" w:rsidR="00000000" w:rsidRPr="00000000">
        <w:rPr>
          <w:b w:val="0"/>
          <w:i w:val="1"/>
          <w:rtl w:val="0"/>
        </w:rPr>
        <w:t xml:space="preserve"> (D4)</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35">
      <w:pPr>
        <w:rPr>
          <w:i w:val="1"/>
        </w:rPr>
      </w:pPr>
      <w:r w:rsidDel="00000000" w:rsidR="00000000" w:rsidRPr="00000000">
        <w:rPr>
          <w:i w:val="1"/>
          <w:rtl w:val="0"/>
        </w:rPr>
        <w:t xml:space="preserve">Design Blueprint #1</w:t>
      </w:r>
    </w:p>
    <w:p w:rsidR="00000000" w:rsidDel="00000000" w:rsidP="00000000" w:rsidRDefault="00000000" w:rsidRPr="00000000" w14:paraId="00000036">
      <w:pPr>
        <w:rPr/>
      </w:pPr>
      <w:r w:rsidDel="00000000" w:rsidR="00000000" w:rsidRPr="00000000">
        <w:rPr/>
        <w:drawing>
          <wp:inline distB="114300" distT="114300" distL="114300" distR="114300">
            <wp:extent cx="3433763" cy="2261661"/>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33763" cy="226166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943600" cy="32131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34163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Date:</w:t>
        <w:br w:type="textWrapping"/>
        <w:t xml:space="preserve">Sketch:</w:t>
        <w:br w:type="textWrapping"/>
        <w:t xml:space="preserve">Manufacturing Methods:</w:t>
        <w:br w:type="textWrapping"/>
        <w:t xml:space="preserve">Step 1: make molds out of 3d printing</w:t>
        <w:br w:type="textWrapping"/>
        <w:t xml:space="preserve">Step 2: fill with recycled plastic</w:t>
        <w:br w:type="textWrapping"/>
        <w:t xml:space="preserve">Step 3:</w:t>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w:t>
            </w:r>
          </w:p>
        </w:tc>
      </w:tr>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Landfill- bound plastic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Depends on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p w:rsidR="00000000" w:rsidDel="00000000" w:rsidP="00000000" w:rsidRDefault="00000000" w:rsidRPr="00000000" w14:paraId="0000004E">
      <w:pPr>
        <w:pStyle w:val="Heading2"/>
        <w:rPr/>
      </w:pPr>
      <w:bookmarkStart w:colFirst="0" w:colLast="0" w:name="_tyjcwt" w:id="5"/>
      <w:bookmarkEnd w:id="5"/>
      <w:r w:rsidDel="00000000" w:rsidR="00000000" w:rsidRPr="00000000">
        <w:rPr>
          <w:rtl w:val="0"/>
        </w:rPr>
        <w:t xml:space="preserve">Plan of Action</w:t>
      </w:r>
      <w:r w:rsidDel="00000000" w:rsidR="00000000" w:rsidRPr="00000000">
        <w:rPr>
          <w:b w:val="0"/>
          <w:i w:val="1"/>
          <w:rtl w:val="0"/>
        </w:rPr>
        <w:t xml:space="preserve"> (D3)</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sz w:val="26"/>
          <w:szCs w:val="26"/>
          <w:rtl w:val="0"/>
        </w:rPr>
        <w:t xml:space="preserve">Rubric</w:t>
      </w:r>
      <w:r w:rsidDel="00000000" w:rsidR="00000000" w:rsidRPr="00000000">
        <w:rPr>
          <w:rtl w:val="0"/>
        </w:rPr>
      </w:r>
    </w:p>
    <w:tbl>
      <w:tblPr>
        <w:tblStyle w:val="Table3"/>
        <w:tblW w:w="895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29"/>
        <w:gridCol w:w="1097"/>
        <w:gridCol w:w="1090"/>
        <w:gridCol w:w="1212"/>
        <w:gridCol w:w="1346"/>
        <w:gridCol w:w="1131"/>
        <w:gridCol w:w="1447"/>
        <w:tblGridChange w:id="0">
          <w:tblGrid>
            <w:gridCol w:w="1629"/>
            <w:gridCol w:w="1097"/>
            <w:gridCol w:w="1090"/>
            <w:gridCol w:w="1212"/>
            <w:gridCol w:w="1346"/>
            <w:gridCol w:w="1131"/>
            <w:gridCol w:w="1447"/>
          </w:tblGrid>
        </w:tblGridChange>
      </w:tblGrid>
      <w:tr>
        <w:trPr>
          <w:cantSplit w:val="0"/>
          <w:trHeight w:val="900" w:hRule="atLeast"/>
          <w:tblHeader w:val="0"/>
        </w:trPr>
        <w:tc>
          <w:tcPr>
            <w:tcBorders>
              <w:top w:color="cccccc" w:space="0" w:sz="4" w:val="single"/>
              <w:left w:color="cccccc" w:space="0" w:sz="4" w:val="single"/>
              <w:bottom w:color="000000" w:space="0" w:sz="12"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52">
            <w:pPr>
              <w:widowControl w:val="0"/>
              <w:spacing w:after="0" w:line="276"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Element D: Design Concept Generation, Analysis and Selection</w:t>
            </w:r>
          </w:p>
        </w:tc>
        <w:tc>
          <w:tcPr>
            <w:tcBorders>
              <w:top w:color="cccccc" w:space="0" w:sz="4" w:val="single"/>
              <w:left w:color="cccccc" w:space="0" w:sz="4" w:val="single"/>
              <w:bottom w:color="000000" w:space="0" w:sz="12"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53">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54">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55">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56">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57">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58">
            <w:pPr>
              <w:widowControl w:val="0"/>
              <w:spacing w:after="0" w:line="276" w:lineRule="auto"/>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0"/>
          <w:trHeight w:val="1485"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1. Process for Generating &amp; Comparing Possible Solutions.</w:t>
            </w:r>
            <w:r w:rsidDel="00000000" w:rsidR="00000000" w:rsidRPr="00000000">
              <w:rPr>
                <w:rFonts w:ascii="Calibri" w:cs="Calibri" w:eastAsia="Calibri" w:hAnsi="Calibri"/>
                <w:sz w:val="20"/>
                <w:szCs w:val="20"/>
                <w:rtl w:val="0"/>
              </w:rPr>
              <w:t xml:space="preserve"> The Process for Generating Possible Solutions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comprehensive, iterative, and consistently</w:t>
            </w:r>
            <w:r w:rsidDel="00000000" w:rsidR="00000000" w:rsidRPr="00000000">
              <w:rPr>
                <w:rFonts w:ascii="Calibri" w:cs="Calibri" w:eastAsia="Calibri" w:hAnsi="Calibri"/>
                <w:sz w:val="20"/>
                <w:szCs w:val="20"/>
                <w:rtl w:val="0"/>
              </w:rPr>
              <w:t xml:space="preserve"> defensible (viable design highly likely)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thorough, iterative, and</w:t>
            </w:r>
            <w:r w:rsidDel="00000000" w:rsidR="00000000" w:rsidRPr="00000000">
              <w:rPr>
                <w:rFonts w:ascii="Calibri" w:cs="Calibri" w:eastAsia="Calibri" w:hAnsi="Calibri"/>
                <w:sz w:val="20"/>
                <w:szCs w:val="20"/>
                <w:rtl w:val="0"/>
              </w:rPr>
              <w:t xml:space="preserve"> generally defensible (viable design likely)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adequate, generally</w:t>
            </w:r>
            <w:r w:rsidDel="00000000" w:rsidR="00000000" w:rsidRPr="00000000">
              <w:rPr>
                <w:rFonts w:ascii="Calibri" w:cs="Calibri" w:eastAsia="Calibri" w:hAnsi="Calibri"/>
                <w:sz w:val="20"/>
                <w:szCs w:val="20"/>
                <w:rtl w:val="0"/>
              </w:rPr>
              <w:t xml:space="preserve"> iterative and defensible </w:t>
            </w:r>
            <w:r w:rsidDel="00000000" w:rsidR="00000000" w:rsidRPr="00000000">
              <w:rPr>
                <w:rFonts w:ascii="Calibri" w:cs="Calibri" w:eastAsia="Calibri" w:hAnsi="Calibri"/>
                <w:i w:val="1"/>
                <w:sz w:val="20"/>
                <w:szCs w:val="20"/>
                <w:rtl w:val="0"/>
              </w:rPr>
              <w:t xml:space="preserve">(viable design is possible)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partial or overly general and only somewhat</w:t>
            </w:r>
            <w:r w:rsidDel="00000000" w:rsidR="00000000" w:rsidRPr="00000000">
              <w:rPr>
                <w:rFonts w:ascii="Calibri" w:cs="Calibri" w:eastAsia="Calibri" w:hAnsi="Calibri"/>
                <w:sz w:val="20"/>
                <w:szCs w:val="20"/>
                <w:rtl w:val="0"/>
              </w:rPr>
              <w:t xml:space="preserve"> iterative and/or defensible (raising issues with the design viability)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incomplete or minimally iterative and/or defensible (raising issues with the design viability)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not evident that there was an attempt</w:t>
            </w:r>
            <w:r w:rsidDel="00000000" w:rsidR="00000000" w:rsidRPr="00000000">
              <w:rPr>
                <w:rtl w:val="0"/>
              </w:rPr>
            </w:r>
          </w:p>
        </w:tc>
      </w:tr>
      <w:tr>
        <w:trPr>
          <w:cantSplit w:val="0"/>
          <w:trHeight w:val="1140"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2.Design Solution Choice. The Design Solution chosen 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well-justified</w:t>
            </w:r>
            <w:r w:rsidDel="00000000" w:rsidR="00000000" w:rsidRPr="00000000">
              <w:rPr>
                <w:rFonts w:ascii="Calibri" w:cs="Calibri" w:eastAsia="Calibri" w:hAnsi="Calibri"/>
                <w:sz w:val="20"/>
                <w:szCs w:val="20"/>
                <w:rtl w:val="0"/>
              </w:rPr>
              <w:t xml:space="preserve"> and demonstrated attention to </w:t>
            </w:r>
            <w:r w:rsidDel="00000000" w:rsidR="00000000" w:rsidRPr="00000000">
              <w:rPr>
                <w:rFonts w:ascii="Calibri" w:cs="Calibri" w:eastAsia="Calibri" w:hAnsi="Calibri"/>
                <w:i w:val="1"/>
                <w:sz w:val="20"/>
                <w:szCs w:val="20"/>
                <w:rtl w:val="0"/>
              </w:rPr>
              <w:t xml:space="preserve">all</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justified </w:t>
            </w:r>
            <w:r w:rsidDel="00000000" w:rsidR="00000000" w:rsidRPr="00000000">
              <w:rPr>
                <w:rFonts w:ascii="Calibri" w:cs="Calibri" w:eastAsia="Calibri" w:hAnsi="Calibri"/>
                <w:sz w:val="20"/>
                <w:szCs w:val="20"/>
                <w:rtl w:val="0"/>
              </w:rPr>
              <w:t xml:space="preserve">and demonstrated attention to</w:t>
            </w:r>
            <w:r w:rsidDel="00000000" w:rsidR="00000000" w:rsidRPr="00000000">
              <w:rPr>
                <w:rFonts w:ascii="Calibri" w:cs="Calibri" w:eastAsia="Calibri" w:hAnsi="Calibri"/>
                <w:i w:val="1"/>
                <w:sz w:val="20"/>
                <w:szCs w:val="20"/>
                <w:rtl w:val="0"/>
              </w:rPr>
              <w:t xml:space="preserve"> most if not all</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explained with reference to at least some</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not sufficiently explained with reference to</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lacked support related to</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not attempted or evidence not provided</w:t>
            </w:r>
            <w:r w:rsidDel="00000000" w:rsidR="00000000" w:rsidRPr="00000000">
              <w:rPr>
                <w:rtl w:val="0"/>
              </w:rPr>
            </w:r>
          </w:p>
        </w:tc>
      </w:tr>
      <w:tr>
        <w:trPr>
          <w:cantSplit w:val="0"/>
          <w:trHeight w:val="1035"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3. Plan of Action. </w:t>
            </w:r>
            <w:r w:rsidDel="00000000" w:rsidR="00000000" w:rsidRPr="00000000">
              <w:rPr>
                <w:rFonts w:ascii="Calibri" w:cs="Calibri" w:eastAsia="Calibri" w:hAnsi="Calibri"/>
                <w:sz w:val="20"/>
                <w:szCs w:val="20"/>
                <w:rtl w:val="0"/>
              </w:rPr>
              <w:t xml:space="preserve">The plan of action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has considerable merit and would easily </w:t>
            </w:r>
            <w:r w:rsidDel="00000000" w:rsidR="00000000" w:rsidRPr="00000000">
              <w:rPr>
                <w:rFonts w:ascii="Calibri" w:cs="Calibri" w:eastAsia="Calibri" w:hAnsi="Calibri"/>
                <w:sz w:val="20"/>
                <w:szCs w:val="20"/>
                <w:rtl w:val="0"/>
              </w:rPr>
              <w:t xml:space="preserve">support repetition and testing for effectiveness by others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0">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would </w:t>
            </w:r>
            <w:r w:rsidDel="00000000" w:rsidR="00000000" w:rsidRPr="00000000">
              <w:rPr>
                <w:rFonts w:ascii="Calibri" w:cs="Calibri" w:eastAsia="Calibri" w:hAnsi="Calibri"/>
                <w:sz w:val="20"/>
                <w:szCs w:val="20"/>
                <w:rtl w:val="0"/>
              </w:rPr>
              <w:t xml:space="preserve">support repetition and testing for effectiveness by others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1">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might not clearly or fully support repetition and testing for effectiveness by others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has insufficient detail to allow for testing for replication of results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is lacking to the point that the design solution cannot be tested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cannot be executed or does not exist</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veat">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283464</wp:posOffset>
          </wp:positionV>
          <wp:extent cx="7800975" cy="89788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7D">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7E">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-219070</wp:posOffset>
          </wp:positionV>
          <wp:extent cx="7800975" cy="897884"/>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-457194</wp:posOffset>
          </wp:positionV>
          <wp:extent cx="7822046" cy="929983"/>
          <wp:effectExtent b="0" l="0" r="0" t="0"/>
          <wp:wrapSquare wrapText="bothSides" distB="0" distT="0" distL="0" distR="0"/>
          <wp:docPr id="9" name="image1.png"/>
          <a:graphic>
            <a:graphicData uri="http://schemas.openxmlformats.org/drawingml/2006/picture">
              <pic:pic>
                <pic:nvPicPr>
                  <pic:cNvPr id="0" name="image1.png"/>
                  <pic:cNvPicPr preferRelativeResize="0"/>
                </pic:nvPicPr>
                <pic:blipFill>
                  <a:blip r:embed="rId1"/>
                  <a:srcRect b="0" l="631" r="628"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77">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78">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-457194</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5"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7A">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7B">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5.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HelveticaNeue-regular.ttf"/><Relationship Id="rId4" Type="http://schemas.openxmlformats.org/officeDocument/2006/relationships/font" Target="fonts/HelveticaNeue-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