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2"/>
        </w:numPr>
        <w:ind w:left="720" w:hanging="360"/>
        <w:rPr>
          <w:b w:val="1"/>
        </w:rPr>
      </w:pPr>
      <w:r w:rsidDel="00000000" w:rsidR="00000000" w:rsidRPr="00000000">
        <w:rPr>
          <w:b w:val="1"/>
          <w:rtl w:val="0"/>
        </w:rPr>
        <w:t xml:space="preserve">Defining the Problem (Elements A-C)</w:t>
      </w:r>
    </w:p>
    <w:p w:rsidR="00000000" w:rsidDel="00000000" w:rsidP="00000000" w:rsidRDefault="00000000" w:rsidRPr="00000000" w14:paraId="00000004">
      <w:pPr>
        <w:rPr/>
      </w:pPr>
      <w:r w:rsidDel="00000000" w:rsidR="00000000" w:rsidRPr="00000000">
        <w:rPr>
          <w:rtl w:val="0"/>
        </w:rPr>
        <w:tab/>
      </w:r>
    </w:p>
    <w:p w:rsidR="00000000" w:rsidDel="00000000" w:rsidP="00000000" w:rsidRDefault="00000000" w:rsidRPr="00000000" w14:paraId="00000005">
      <w:pPr>
        <w:rPr/>
      </w:pPr>
      <w:r w:rsidDel="00000000" w:rsidR="00000000" w:rsidRPr="00000000">
        <w:rPr>
          <w:rtl w:val="0"/>
        </w:rPr>
        <w:t xml:space="preserve">The primary problem identified was the lack of an engaging, hands-on learning tool for entertaining the children safely while teaching cause and effect learning Existing solutions, such as commercially available gear walls, were found to be too expensive  costing upwards of $2000. Additionally, these pre-made systems lacked the accessibility features needed to accommodate different learning styles and skill levels, limiting their effectiveness for diverse student populations in inclusive classroom settings.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address this key design requirements were established including Safety, Engaging for at least 15 minutes, conducive to cause and effect learning, accessibility to everyone, and beneficial to fine motor skills.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rPr>
          <w:b w:val="1"/>
        </w:rPr>
      </w:pPr>
      <w:r w:rsidDel="00000000" w:rsidR="00000000" w:rsidRPr="00000000">
        <w:rPr>
          <w:b w:val="1"/>
          <w:rtl w:val="0"/>
        </w:rPr>
        <w:t xml:space="preserve">Ideation, Selection &amp; Prototype Design (Elements D-F)</w:t>
      </w:r>
    </w:p>
    <w:p w:rsidR="00000000" w:rsidDel="00000000" w:rsidP="00000000" w:rsidRDefault="00000000" w:rsidRPr="00000000" w14:paraId="0000000A">
      <w:pPr>
        <w:ind w:left="720" w:firstLine="0"/>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During the ideation phase, our team explored several designs based on different interactive learning tools before deciding on a gear wall due to its strong potential for hands-on engagement and cause-and-effect learning. We generated rough sketches and brainstormed layouts and gear configurations that would be engaging while remaining safe. Using a decision matrix informed by our key design requirements (safety, engagement, accessibility, and motor skill development), we selected a modular gear system mounted on a vertical board. CAD software was used to refine the design, allowing us to simulate how the gears would interact and ensure feasibility before construction.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numPr>
          <w:ilvl w:val="0"/>
          <w:numId w:val="2"/>
        </w:numPr>
        <w:ind w:left="720" w:hanging="360"/>
        <w:rPr>
          <w:b w:val="1"/>
        </w:rPr>
      </w:pPr>
      <w:r w:rsidDel="00000000" w:rsidR="00000000" w:rsidRPr="00000000">
        <w:rPr>
          <w:b w:val="1"/>
          <w:rtl w:val="0"/>
        </w:rPr>
        <w:t xml:space="preserve">Prototype Building (Element G)</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prototype, though limited in size and scope, underwent basic observation-based testing focused on safety. Several students interacted with the prototype under supervision to determine whether any parts could pose an injury risk. All students passed the safety test, though we identified the lack of a cover as a potential safety issue for the full build. This insight led us to plan an enclosed gear section to prevent finger pinching. Additionally, we decided to introduce a wider range of gear sizes and textures to improve grip and fine motor engagement. The prototype also suggested that children were visually engaged by the gear movement, indicating success in our goal of promoting cause-and-effect learning. However, the limited prototype meant we could not yet test for the full 15-minute engagement requirement.</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numPr>
          <w:ilvl w:val="0"/>
          <w:numId w:val="2"/>
        </w:numPr>
        <w:ind w:left="720" w:hanging="360"/>
        <w:rPr>
          <w:b w:val="1"/>
        </w:rPr>
      </w:pPr>
      <w:r w:rsidDel="00000000" w:rsidR="00000000" w:rsidRPr="00000000">
        <w:rPr>
          <w:b w:val="1"/>
          <w:rtl w:val="0"/>
        </w:rPr>
        <w:t xml:space="preserve">Testing &amp; Evaluation (Elements H-J)</w:t>
      </w:r>
    </w:p>
    <w:p w:rsidR="00000000" w:rsidDel="00000000" w:rsidP="00000000" w:rsidRDefault="00000000" w:rsidRPr="00000000" w14:paraId="00000013">
      <w:pPr>
        <w:rPr/>
      </w:pPr>
      <w:r w:rsidDel="00000000" w:rsidR="00000000" w:rsidRPr="00000000">
        <w:rPr>
          <w:sz w:val="24"/>
          <w:szCs w:val="24"/>
          <w:rtl w:val="0"/>
        </w:rPr>
        <w:t xml:space="preserve">Following prototype testing, the design successfully passed all safety evaluations for user injury prevention. Despite these favorable results, the team implemented additional safety enhancements, including a protective cover specifically designed to increase child safety during use. The design was further refined with the addition of variable gear configurations, which provide multiple grip options and support the development of hand-eye coordination in young users.</w:t>
      </w: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What Went Well:</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firstLine="720"/>
        <w:rPr/>
      </w:pPr>
      <w:r w:rsidDel="00000000" w:rsidR="00000000" w:rsidRPr="00000000">
        <w:rPr>
          <w:rtl w:val="0"/>
        </w:rPr>
        <w:t xml:space="preserve">There were several things that went quite well during our project. The part of our project that went best was probably gathering research into cause-and-effect toys and sensory objects for children with special needs. Also, identifying prior attempts and studies in this area was relatively easy, as there is a good amount of published material and accessible examples. We also did not struggle to design the gear wall in CAD, as most of the components were relatively simple and did not require complex modeling.</w:t>
      </w:r>
    </w:p>
    <w:p w:rsidR="00000000" w:rsidDel="00000000" w:rsidP="00000000" w:rsidRDefault="00000000" w:rsidRPr="00000000" w14:paraId="0000001B">
      <w:pPr>
        <w:ind w:firstLine="720"/>
        <w:rPr/>
      </w:pP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What Didn't go Well: </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One challenge we faced was actually constructing the prototype as we never were able to actually finish due to the size of the device. This struggle was only worsened by my group's inability to manage time effectively which drastically slowed progress. Towards the end of the year some members of the group also struggled with showing up to complete the project and elements.</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Why: The aspects that went well were largely due to proper preparation and the simplicity of our concept. Our research process was smooth because there is an abundance of publicly available studies and educational resources focusing on sensory toys and their application for children with special needs. These resources gave us a strong foundation for identifying key design requirements. Additionally, our CAD process was successful because we chose a simple, modular design with repeatable parts, making digital modeling more efficient. The use of CAD also helped us visualize the full build early on and reduced potential design errors before physical prototyping.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K3.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t xml:space="preserve">Throughout the project, we learned several important lessons applicable to any future engineering design effort. First, effective time management is essential—our inability to consistently manage deadlines delayed construction and limited our ability to fully test the design. Second, research directly tied to the user group is more valuable than general assumptions. While our research into sensory tools was helpful, we now understand the importance of consulting with actual end-users or their caregivers to inform more personalized design decisions. Third, prototyping early and often could have helped us discover issues (like the need for a cover) earlier in the process. Finally, clear role assignments and team accountability are crucial. The lack of consistent participation from some members created challenges in maintaining project momentum. Future designers should prioritize structured collaboration, user-centered research, and early testing to avoid similar issues and build more effective solutions.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