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i w:val="1"/>
          <w:color w:val="282e6c"/>
          <w:sz w:val="44"/>
          <w:szCs w:val="44"/>
          <w:rtl w:val="0"/>
        </w:rPr>
        <w:t xml:space="preserve">Element B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B: Documentation and Analysis of Prior Design Attempts</w:t>
      </w:r>
    </w:p>
    <w:p w:rsidR="00000000" w:rsidDel="00000000" w:rsidP="00000000" w:rsidRDefault="00000000" w:rsidRPr="00000000" w14:paraId="00000004">
      <w:pPr>
        <w:pStyle w:val="Heading2"/>
        <w:rPr/>
      </w:pPr>
      <w:bookmarkStart w:colFirst="0" w:colLast="0" w:name="_heading=h.1fob9te" w:id="1"/>
      <w:bookmarkEnd w:id="1"/>
      <w:r w:rsidDel="00000000" w:rsidR="00000000" w:rsidRPr="00000000">
        <w:rPr>
          <w:rtl w:val="0"/>
        </w:rPr>
        <w:t xml:space="preserve">Prior Design Attempt #1 - &lt;Analysis of microplastic collection methods&gt;</w:t>
      </w:r>
    </w:p>
    <w:p w:rsidR="00000000" w:rsidDel="00000000" w:rsidP="00000000" w:rsidRDefault="00000000" w:rsidRPr="00000000" w14:paraId="00000005">
      <w:pPr>
        <w:rPr>
          <w:i w:val="1"/>
        </w:rPr>
      </w:pPr>
      <w:hyperlink r:id="rId7">
        <w:r w:rsidDel="00000000" w:rsidR="00000000" w:rsidRPr="00000000">
          <w:rPr>
            <w:color w:val="1155cc"/>
            <w:u w:val="single"/>
            <w:rtl w:val="0"/>
          </w:rPr>
          <w:t xml:space="preserve">https://link.springer.com/article/10.1007/s11356-020-07783-8</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8">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9">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0">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07">
      <w:pPr>
        <w:rPr>
          <w:i w:val="1"/>
        </w:rPr>
      </w:pPr>
      <w:r w:rsidDel="00000000" w:rsidR="00000000" w:rsidRPr="00000000">
        <w:rPr>
          <w:i w:val="1"/>
        </w:rPr>
        <w:drawing>
          <wp:inline distB="114300" distT="114300" distL="114300" distR="114300">
            <wp:extent cx="2012268" cy="2764823"/>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12268" cy="276482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i w:val="1"/>
        </w:rPr>
      </w:pPr>
      <w:hyperlink r:id="rId12">
        <w:r w:rsidDel="00000000" w:rsidR="00000000" w:rsidRPr="00000000">
          <w:rPr>
            <w:i w:val="1"/>
            <w:color w:val="1155cc"/>
            <w:u w:val="single"/>
            <w:rtl w:val="0"/>
          </w:rPr>
          <w:t xml:space="preserve">https://link.springer.com/article/10.1007/s11356-020-07783-8/figures/3</w:t>
        </w:r>
      </w:hyperlink>
      <w:r w:rsidDel="00000000" w:rsidR="00000000" w:rsidRPr="00000000">
        <w:rPr>
          <w:rtl w:val="0"/>
        </w:rPr>
      </w:r>
    </w:p>
    <w:p w:rsidR="00000000" w:rsidDel="00000000" w:rsidP="00000000" w:rsidRDefault="00000000" w:rsidRPr="00000000" w14:paraId="00000009">
      <w:pPr>
        <w:rPr>
          <w:i w:val="1"/>
        </w:rPr>
      </w:pPr>
      <w:r w:rsidDel="00000000" w:rsidR="00000000" w:rsidRPr="00000000">
        <w:rPr>
          <w:i w:val="1"/>
          <w:rtl w:val="0"/>
        </w:rPr>
        <w:t xml:space="preserve">Details</w:t>
      </w:r>
    </w:p>
    <w:p w:rsidR="00000000" w:rsidDel="00000000" w:rsidP="00000000" w:rsidRDefault="00000000" w:rsidRPr="00000000" w14:paraId="0000000A">
      <w:pPr>
        <w:rPr/>
      </w:pPr>
      <w:r w:rsidDel="00000000" w:rsidR="00000000" w:rsidRPr="00000000">
        <w:rPr>
          <w:rtl w:val="0"/>
        </w:rPr>
        <w:t xml:space="preserve">The source talked about the different types of sampling devices used for microplastics. The main ones were different types of nets. The additional ones are pumping systems and surface level sampling devices.</w:t>
      </w:r>
    </w:p>
    <w:p w:rsidR="00000000" w:rsidDel="00000000" w:rsidP="00000000" w:rsidRDefault="00000000" w:rsidRPr="00000000" w14:paraId="0000000B">
      <w:pPr>
        <w:rPr>
          <w:i w:val="1"/>
        </w:rPr>
      </w:pPr>
      <w:r w:rsidDel="00000000" w:rsidR="00000000" w:rsidRPr="00000000">
        <w:rPr>
          <w:i w:val="1"/>
          <w:rtl w:val="0"/>
        </w:rPr>
        <w:t xml:space="preserve">Analysis</w:t>
      </w:r>
    </w:p>
    <w:p w:rsidR="00000000" w:rsidDel="00000000" w:rsidP="00000000" w:rsidRDefault="00000000" w:rsidRPr="00000000" w14:paraId="0000000C">
      <w:pPr>
        <w:rPr/>
      </w:pPr>
      <w:r w:rsidDel="00000000" w:rsidR="00000000" w:rsidRPr="00000000">
        <w:rPr>
          <w:rtl w:val="0"/>
        </w:rPr>
        <w:t xml:space="preserve">This source showed that the most used option was the nets, and for that reason a net is probably the best possible option to use. The source talked about plankton nets, and how there would be two different sizes of mesh, to filter the microplastics into the correct size.</w:t>
      </w:r>
    </w:p>
    <w:p w:rsidR="00000000" w:rsidDel="00000000" w:rsidP="00000000" w:rsidRDefault="00000000" w:rsidRPr="00000000" w14:paraId="0000000D">
      <w:pPr>
        <w:pStyle w:val="Heading2"/>
        <w:rPr/>
      </w:pPr>
      <w:bookmarkStart w:colFirst="0" w:colLast="0" w:name="_heading=h.3znysh7" w:id="2"/>
      <w:bookmarkEnd w:id="2"/>
      <w:r w:rsidDel="00000000" w:rsidR="00000000" w:rsidRPr="00000000">
        <w:rPr>
          <w:rtl w:val="0"/>
        </w:rPr>
        <w:t xml:space="preserve">Prior Design Attempt #2 - &lt;insert name of prior design attempt #2&gt;</w:t>
      </w:r>
    </w:p>
    <w:p w:rsidR="00000000" w:rsidDel="00000000" w:rsidP="00000000" w:rsidRDefault="00000000" w:rsidRPr="00000000" w14:paraId="0000000E">
      <w:pPr>
        <w:rPr/>
      </w:pPr>
      <w:hyperlink r:id="rId13">
        <w:r w:rsidDel="00000000" w:rsidR="00000000" w:rsidRPr="00000000">
          <w:rPr>
            <w:i w:val="1"/>
            <w:color w:val="1155cc"/>
            <w:u w:val="single"/>
            <w:rtl w:val="0"/>
          </w:rPr>
          <w:t xml:space="preserve">https://oceanservice.noaa.gov/facts/microplastics.html</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4">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15">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16">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0">
      <w:pPr>
        <w:rPr>
          <w:i w:val="1"/>
        </w:rPr>
      </w:pPr>
      <w:r w:rsidDel="00000000" w:rsidR="00000000" w:rsidRPr="00000000">
        <w:rPr>
          <w:i w:val="1"/>
        </w:rPr>
        <w:drawing>
          <wp:inline distB="114300" distT="114300" distL="114300" distR="114300">
            <wp:extent cx="2174333" cy="2508845"/>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74333" cy="250884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12">
      <w:pPr>
        <w:rPr>
          <w:i w:val="1"/>
        </w:rPr>
      </w:pPr>
      <w:r w:rsidDel="00000000" w:rsidR="00000000" w:rsidRPr="00000000">
        <w:rPr>
          <w:i w:val="1"/>
          <w:rtl w:val="0"/>
        </w:rPr>
        <w:t xml:space="preserve">Microplastics are everywhere. They are pieces of plastic 5mm or less. “Standardized field methods for collecting sediment, sand, and surface-water microplastic samples have been developed and continue to undergo testing.”</w:t>
      </w:r>
    </w:p>
    <w:p w:rsidR="00000000" w:rsidDel="00000000" w:rsidP="00000000" w:rsidRDefault="00000000" w:rsidRPr="00000000" w14:paraId="00000013">
      <w:pPr>
        <w:rPr/>
      </w:pPr>
      <w:r w:rsidDel="00000000" w:rsidR="00000000" w:rsidRPr="00000000">
        <w:rPr>
          <w:rtl w:val="0"/>
        </w:rPr>
        <w:t xml:space="preserve">Include main details about this prior design attempt</w:t>
      </w:r>
    </w:p>
    <w:p w:rsidR="00000000" w:rsidDel="00000000" w:rsidP="00000000" w:rsidRDefault="00000000" w:rsidRPr="00000000" w14:paraId="00000014">
      <w:pPr>
        <w:rPr>
          <w:i w:val="1"/>
        </w:rPr>
      </w:pPr>
      <w:r w:rsidDel="00000000" w:rsidR="00000000" w:rsidRPr="00000000">
        <w:rPr>
          <w:i w:val="1"/>
          <w:rtl w:val="0"/>
        </w:rPr>
        <w:t xml:space="preserve">The collection method must be able to filter out things that are bigger or smaller than microplastics without filtering out pieces of microplastic</w:t>
      </w:r>
    </w:p>
    <w:p w:rsidR="00000000" w:rsidDel="00000000" w:rsidP="00000000" w:rsidRDefault="00000000" w:rsidRPr="00000000" w14:paraId="00000015">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16">
      <w:pPr>
        <w:pStyle w:val="Heading2"/>
        <w:rPr/>
      </w:pPr>
      <w:bookmarkStart w:colFirst="0" w:colLast="0" w:name="_heading=h.2et92p0" w:id="3"/>
      <w:bookmarkEnd w:id="3"/>
      <w:r w:rsidDel="00000000" w:rsidR="00000000" w:rsidRPr="00000000">
        <w:rPr>
          <w:rtl w:val="0"/>
        </w:rPr>
        <w:t xml:space="preserve">Prior Design Attempt #3 - &lt;Carl Hayden High School ROV kit&gt;</w:t>
      </w:r>
    </w:p>
    <w:p w:rsidR="00000000" w:rsidDel="00000000" w:rsidP="00000000" w:rsidRDefault="00000000" w:rsidRPr="00000000" w14:paraId="00000017">
      <w:pPr>
        <w:rPr>
          <w:i w:val="1"/>
        </w:rPr>
      </w:pPr>
      <w:hyperlink r:id="rId18">
        <w:r w:rsidDel="00000000" w:rsidR="00000000" w:rsidRPr="00000000">
          <w:rPr>
            <w:i w:val="1"/>
            <w:color w:val="1155cc"/>
            <w:u w:val="single"/>
            <w:rtl w:val="0"/>
          </w:rPr>
          <w:t xml:space="preserve">https://community.robotshop.com/blog/show/build-your-own-underwater-rov-for-250</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19">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0">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1">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19">
      <w:pPr>
        <w:rPr>
          <w:i w:val="1"/>
        </w:rPr>
      </w:pPr>
      <w:r w:rsidDel="00000000" w:rsidR="00000000" w:rsidRPr="00000000">
        <w:rPr>
          <w:i w:val="1"/>
        </w:rPr>
        <w:drawing>
          <wp:inline distB="114300" distT="114300" distL="114300" distR="114300">
            <wp:extent cx="3810000" cy="2857500"/>
            <wp:effectExtent b="0" l="0" r="0" t="0"/>
            <wp:docPr id="1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Details</w:t>
      </w:r>
    </w:p>
    <w:p w:rsidR="00000000" w:rsidDel="00000000" w:rsidP="00000000" w:rsidRDefault="00000000" w:rsidRPr="00000000" w14:paraId="0000001B">
      <w:pPr>
        <w:rPr/>
      </w:pPr>
      <w:r w:rsidDel="00000000" w:rsidR="00000000" w:rsidRPr="00000000">
        <w:rPr>
          <w:rtl w:val="0"/>
        </w:rPr>
        <w:t xml:space="preserve">The ROV is rectangular, with four supports in the middle of each side connecting the top and the bottom. It has two propellers that are placed horizontally, and one that is placed vertically. It also has a camera on the front of it, with a light taped on. Lastly it has flotation devices on the top.</w:t>
      </w:r>
    </w:p>
    <w:p w:rsidR="00000000" w:rsidDel="00000000" w:rsidP="00000000" w:rsidRDefault="00000000" w:rsidRPr="00000000" w14:paraId="0000001C">
      <w:pPr>
        <w:rPr>
          <w:i w:val="1"/>
        </w:rPr>
      </w:pPr>
      <w:r w:rsidDel="00000000" w:rsidR="00000000" w:rsidRPr="00000000">
        <w:rPr>
          <w:i w:val="1"/>
          <w:rtl w:val="0"/>
        </w:rPr>
        <w:t xml:space="preserve">Analysis</w:t>
      </w:r>
    </w:p>
    <w:p w:rsidR="00000000" w:rsidDel="00000000" w:rsidP="00000000" w:rsidRDefault="00000000" w:rsidRPr="00000000" w14:paraId="0000001D">
      <w:pPr>
        <w:rPr/>
      </w:pPr>
      <w:r w:rsidDel="00000000" w:rsidR="00000000" w:rsidRPr="00000000">
        <w:rPr>
          <w:rtl w:val="0"/>
        </w:rPr>
        <w:t xml:space="preserve">The design overall is successful, as it is “being promoted by the Honeywell Hometown Solutions National Underwater Robotics Challenge (NURC) for use in their upcoming 2008 Underwater Challenge.” The frame of the build makes the ROV itself stable and solid, and gives plenty of space for the different internal systems. The camera and light allow the operator to see what the ROV sees, and the vertical propeller and flotation devices allow the ROV to float on the surface and submerge. </w:t>
      </w:r>
    </w:p>
    <w:p w:rsidR="00000000" w:rsidDel="00000000" w:rsidP="00000000" w:rsidRDefault="00000000" w:rsidRPr="00000000" w14:paraId="0000001E">
      <w:pPr>
        <w:pStyle w:val="Heading2"/>
        <w:rPr/>
      </w:pPr>
      <w:bookmarkStart w:colFirst="0" w:colLast="0" w:name="_heading=h.tyjcwt" w:id="4"/>
      <w:bookmarkEnd w:id="4"/>
      <w:r w:rsidDel="00000000" w:rsidR="00000000" w:rsidRPr="00000000">
        <w:rPr>
          <w:rtl w:val="0"/>
        </w:rPr>
        <w:t xml:space="preserve">Prior Design Attempt #4 - &lt;insert name of prior design attempt #4&gt;</w:t>
      </w:r>
    </w:p>
    <w:p w:rsidR="00000000" w:rsidDel="00000000" w:rsidP="00000000" w:rsidRDefault="00000000" w:rsidRPr="00000000" w14:paraId="0000001F">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1">
      <w:pPr>
        <w:rPr>
          <w:i w:val="1"/>
        </w:rPr>
      </w:pPr>
      <w:r w:rsidDel="00000000" w:rsidR="00000000" w:rsidRPr="00000000">
        <w:rPr>
          <w:i w:val="1"/>
          <w:rtl w:val="0"/>
        </w:rPr>
        <w:t xml:space="preserve">Image</w:t>
      </w:r>
    </w:p>
    <w:p w:rsidR="00000000" w:rsidDel="00000000" w:rsidP="00000000" w:rsidRDefault="00000000" w:rsidRPr="00000000" w14:paraId="00000022">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3">
      <w:pPr>
        <w:rPr>
          <w:i w:val="1"/>
        </w:rPr>
      </w:pPr>
      <w:r w:rsidDel="00000000" w:rsidR="00000000" w:rsidRPr="00000000">
        <w:rPr>
          <w:i w:val="1"/>
          <w:rtl w:val="0"/>
        </w:rPr>
        <w:t xml:space="preserve">Details</w:t>
      </w:r>
    </w:p>
    <w:p w:rsidR="00000000" w:rsidDel="00000000" w:rsidP="00000000" w:rsidRDefault="00000000" w:rsidRPr="00000000" w14:paraId="00000024">
      <w:pPr>
        <w:rPr/>
      </w:pPr>
      <w:r w:rsidDel="00000000" w:rsidR="00000000" w:rsidRPr="00000000">
        <w:rPr>
          <w:rtl w:val="0"/>
        </w:rPr>
        <w:t xml:space="preserve">Include main details about this prior design attempt</w:t>
      </w:r>
    </w:p>
    <w:p w:rsidR="00000000" w:rsidDel="00000000" w:rsidP="00000000" w:rsidRDefault="00000000" w:rsidRPr="00000000" w14:paraId="00000025">
      <w:pPr>
        <w:rPr>
          <w:i w:val="1"/>
        </w:rPr>
      </w:pPr>
      <w:r w:rsidDel="00000000" w:rsidR="00000000" w:rsidRPr="00000000">
        <w:rPr>
          <w:i w:val="1"/>
          <w:rtl w:val="0"/>
        </w:rPr>
        <w:t xml:space="preserve">Analysis</w:t>
      </w:r>
    </w:p>
    <w:p w:rsidR="00000000" w:rsidDel="00000000" w:rsidP="00000000" w:rsidRDefault="00000000" w:rsidRPr="00000000" w14:paraId="00000026">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27">
      <w:pPr>
        <w:pStyle w:val="Heading2"/>
        <w:rPr/>
      </w:pPr>
      <w:bookmarkStart w:colFirst="0" w:colLast="0" w:name="_heading=h.3dy6vkm" w:id="5"/>
      <w:bookmarkEnd w:id="5"/>
      <w:r w:rsidDel="00000000" w:rsidR="00000000" w:rsidRPr="00000000">
        <w:rPr>
          <w:rtl w:val="0"/>
        </w:rPr>
        <w:t xml:space="preserve">Prior Design Attempt #5 - &lt;insert name of prior design attempt #5&gt;</w:t>
      </w:r>
    </w:p>
    <w:p w:rsidR="00000000" w:rsidDel="00000000" w:rsidP="00000000" w:rsidRDefault="00000000" w:rsidRPr="00000000" w14:paraId="00000028">
      <w:pPr>
        <w:rPr/>
      </w:pPr>
      <w:r w:rsidDel="00000000" w:rsidR="00000000" w:rsidRPr="00000000">
        <w:rPr>
          <w:i w:val="1"/>
          <w:rtl w:val="0"/>
        </w:rPr>
        <w:t xml:space="preserve">Source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6">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7">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8">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A">
      <w:pPr>
        <w:rPr>
          <w:i w:val="1"/>
        </w:rPr>
      </w:pPr>
      <w:r w:rsidDel="00000000" w:rsidR="00000000" w:rsidRPr="00000000">
        <w:rPr>
          <w:i w:val="1"/>
          <w:rtl w:val="0"/>
        </w:rPr>
        <w:t xml:space="preserve">Image</w:t>
      </w:r>
    </w:p>
    <w:p w:rsidR="00000000" w:rsidDel="00000000" w:rsidP="00000000" w:rsidRDefault="00000000" w:rsidRPr="00000000" w14:paraId="0000002B">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C">
      <w:pPr>
        <w:rPr>
          <w:i w:val="1"/>
        </w:rPr>
      </w:pPr>
      <w:r w:rsidDel="00000000" w:rsidR="00000000" w:rsidRPr="00000000">
        <w:rPr>
          <w:i w:val="1"/>
          <w:rtl w:val="0"/>
        </w:rPr>
        <w:t xml:space="preserve">Details</w:t>
      </w:r>
    </w:p>
    <w:p w:rsidR="00000000" w:rsidDel="00000000" w:rsidP="00000000" w:rsidRDefault="00000000" w:rsidRPr="00000000" w14:paraId="0000002D">
      <w:pPr>
        <w:rPr/>
      </w:pPr>
      <w:r w:rsidDel="00000000" w:rsidR="00000000" w:rsidRPr="00000000">
        <w:rPr>
          <w:rtl w:val="0"/>
        </w:rPr>
        <w:t xml:space="preserve">Include main details about this prior design attempt</w:t>
      </w:r>
    </w:p>
    <w:p w:rsidR="00000000" w:rsidDel="00000000" w:rsidP="00000000" w:rsidRDefault="00000000" w:rsidRPr="00000000" w14:paraId="0000002E">
      <w:pPr>
        <w:rPr>
          <w:i w:val="1"/>
        </w:rPr>
      </w:pPr>
      <w:r w:rsidDel="00000000" w:rsidR="00000000" w:rsidRPr="00000000">
        <w:rPr>
          <w:i w:val="1"/>
          <w:rtl w:val="0"/>
        </w:rPr>
        <w:t xml:space="preserve">Analysis</w:t>
      </w:r>
    </w:p>
    <w:p w:rsidR="00000000" w:rsidDel="00000000" w:rsidP="00000000" w:rsidRDefault="00000000" w:rsidRPr="00000000" w14:paraId="0000002F">
      <w:pPr>
        <w:rPr/>
      </w:pPr>
      <w:r w:rsidDel="00000000" w:rsidR="00000000" w:rsidRPr="00000000">
        <w:rPr>
          <w:rtl w:val="0"/>
        </w:rPr>
        <w:t xml:space="preserve">Provide evidence and explain what parts of this prior design attempt were unsuccessful at solving the defined problem and why based on design requirements.</w:t>
      </w:r>
    </w:p>
    <w:sectPr>
      <w:headerReference r:id="rId29" w:type="default"/>
      <w:headerReference r:id="rId30" w:type="first"/>
      <w:footerReference r:id="rId31" w:type="default"/>
      <w:footerReference r:id="rId3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7">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3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1">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sz w:val="20"/>
        <w:szCs w:val="20"/>
        <w:rtl w:val="0"/>
      </w:rPr>
      <w:t xml:space="preserve">Howdy Boys</w:t>
    </w:r>
    <w:r w:rsidDel="00000000" w:rsidR="00000000" w:rsidRPr="00000000">
      <w:rPr>
        <w:rFonts w:ascii="Open Sans" w:cs="Open Sans" w:eastAsia="Open Sans" w:hAnsi="Open Sans"/>
        <w:sz w:val="20"/>
        <w:szCs w:val="20"/>
        <w:rtl w:val="0"/>
      </w:rPr>
      <w:tab/>
      <w:tab/>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2">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4"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4">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pubs.uspto.gov/pubwebapp/static/pages/ppubsbasic.html" TargetMode="External"/><Relationship Id="rId22" Type="http://schemas.openxmlformats.org/officeDocument/2006/relationships/image" Target="media/image4.png"/><Relationship Id="rId21" Type="http://schemas.openxmlformats.org/officeDocument/2006/relationships/hyperlink" Target="https://owl.purdue.edu/owl/research_and_citation/apa_style/apa_formatting_and_style_guide/in_text_citations_the_basics.html" TargetMode="External"/><Relationship Id="rId24" Type="http://schemas.openxmlformats.org/officeDocument/2006/relationships/hyperlink" Target="https://ppubs.uspto.gov/pubwebapp/static/pages/ppubsbasic.html" TargetMode="External"/><Relationship Id="rId23" Type="http://schemas.openxmlformats.org/officeDocument/2006/relationships/hyperlink" Target="https://kisdfoundation.net/wp-content/uploads/2019/09/The-Top-21-Free-Online-Journal-and-Research-Databas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ubs.uspto.gov/pubwebapp/static/pages/ppubsbasic.html" TargetMode="External"/><Relationship Id="rId26" Type="http://schemas.openxmlformats.org/officeDocument/2006/relationships/hyperlink" Target="https://kisdfoundation.net/wp-content/uploads/2019/09/The-Top-21-Free-Online-Journal-and-Research-Databases.pdf" TargetMode="External"/><Relationship Id="rId25" Type="http://schemas.openxmlformats.org/officeDocument/2006/relationships/hyperlink" Target="https://owl.purdue.edu/owl/research_and_citation/apa_style/apa_formatting_and_style_guide/in_text_citations_the_basics.html" TargetMode="External"/><Relationship Id="rId28" Type="http://schemas.openxmlformats.org/officeDocument/2006/relationships/hyperlink" Target="https://owl.purdue.edu/owl/research_and_citation/apa_style/apa_formatting_and_style_guide/in_text_citations_the_basics.html" TargetMode="External"/><Relationship Id="rId27" Type="http://schemas.openxmlformats.org/officeDocument/2006/relationships/hyperlink" Target="https://ppubs.uspto.gov/pubwebapp/static/pages/ppubsbasic.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link.springer.com/article/10.1007/s11356-020-07783-8" TargetMode="External"/><Relationship Id="rId8" Type="http://schemas.openxmlformats.org/officeDocument/2006/relationships/hyperlink" Target="https://kisdfoundation.net/wp-content/uploads/2019/09/The-Top-21-Free-Online-Journal-and-Research-Databases.pdf" TargetMode="External"/><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3.png"/><Relationship Id="rId10" Type="http://schemas.openxmlformats.org/officeDocument/2006/relationships/hyperlink" Target="https://owl.purdue.edu/owl/research_and_citation/apa_style/apa_formatting_and_style_guide/in_text_citations_the_basics.html" TargetMode="External"/><Relationship Id="rId32" Type="http://schemas.openxmlformats.org/officeDocument/2006/relationships/footer" Target="footer2.xml"/><Relationship Id="rId13" Type="http://schemas.openxmlformats.org/officeDocument/2006/relationships/hyperlink" Target="https://oceanservice.noaa.gov/facts/microplastics.html" TargetMode="External"/><Relationship Id="rId12" Type="http://schemas.openxmlformats.org/officeDocument/2006/relationships/hyperlink" Target="https://link.springer.com/article/10.1007/s11356-020-07783-8/figures/3" TargetMode="External"/><Relationship Id="rId15" Type="http://schemas.openxmlformats.org/officeDocument/2006/relationships/hyperlink" Target="https://ppubs.uspto.gov/pubwebapp/static/pages/ppubsbasic.html" TargetMode="External"/><Relationship Id="rId14" Type="http://schemas.openxmlformats.org/officeDocument/2006/relationships/hyperlink" Target="https://kisdfoundation.net/wp-content/uploads/2019/09/The-Top-21-Free-Online-Journal-and-Research-Databases.pdf" TargetMode="External"/><Relationship Id="rId17" Type="http://schemas.openxmlformats.org/officeDocument/2006/relationships/image" Target="media/image5.png"/><Relationship Id="rId16" Type="http://schemas.openxmlformats.org/officeDocument/2006/relationships/hyperlink" Target="https://owl.purdue.edu/owl/research_and_citation/apa_style/apa_formatting_and_style_guide/in_text_citations_the_basics.html" TargetMode="External"/><Relationship Id="rId19" Type="http://schemas.openxmlformats.org/officeDocument/2006/relationships/hyperlink" Target="https://kisdfoundation.net/wp-content/uploads/2019/09/The-Top-21-Free-Online-Journal-and-Research-Databases.pdf" TargetMode="External"/><Relationship Id="rId18" Type="http://schemas.openxmlformats.org/officeDocument/2006/relationships/hyperlink" Target="https://community.robotshop.com/blog/show/build-your-own-underwater-rov-for-2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FiiyuJvOW/djDz0AyDqHTuv7w==">CgMxLjAyCWguMzBqMHpsbDIJaC4xZm9iOXRlMgloLjN6bnlzaDcyCWguMmV0OTJwMDIIaC50eWpjd3QyCWguM2R5NnZrbTgAciExLVUzYVlNYUQwNnVOZWZLeHhwa0JFaDhSTHVUcXh4akM=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