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i w:val="1"/>
          <w:color w:val="282e6c"/>
          <w:sz w:val="44"/>
          <w:szCs w:val="44"/>
          <w:rtl w:val="0"/>
        </w:rPr>
        <w:t xml:space="preserve">Element B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4">
      <w:pPr>
        <w:pStyle w:val="Heading2"/>
        <w:rPr>
          <w:color w:val="999999"/>
        </w:rPr>
      </w:pPr>
      <w:bookmarkStart w:colFirst="0" w:colLast="0" w:name="_heading=h.1fob9te" w:id="1"/>
      <w:bookmarkEnd w:id="1"/>
      <w:r w:rsidDel="00000000" w:rsidR="00000000" w:rsidRPr="00000000">
        <w:rPr>
          <w:rtl w:val="0"/>
        </w:rPr>
        <w:t xml:space="preserve">Prior Design Attempt #1 </w:t>
      </w:r>
      <w:r w:rsidDel="00000000" w:rsidR="00000000" w:rsidRPr="00000000">
        <w:rPr>
          <w:color w:val="999999"/>
          <w:rtl w:val="0"/>
        </w:rPr>
        <w:t xml:space="preserve">- Sun blocking shade device</w:t>
      </w:r>
    </w:p>
    <w:p w:rsidR="00000000" w:rsidDel="00000000" w:rsidP="00000000" w:rsidRDefault="00000000" w:rsidRPr="00000000" w14:paraId="00000005">
      <w:pPr>
        <w:rPr>
          <w:i w:val="1"/>
        </w:rPr>
      </w:pPr>
      <w:r w:rsidDel="00000000" w:rsidR="00000000" w:rsidRPr="00000000">
        <w:rPr>
          <w:i w:val="1"/>
          <w:rtl w:val="0"/>
        </w:rPr>
        <w:t xml:space="preserve">Source</w:t>
      </w:r>
      <w:r w:rsidDel="00000000" w:rsidR="00000000" w:rsidRPr="00000000">
        <w:rPr>
          <w:b w:val="1"/>
          <w:color w:val="808080"/>
          <w:sz w:val="24"/>
          <w:szCs w:val="24"/>
          <w:rtl w:val="0"/>
        </w:rPr>
        <w:t xml:space="preserve"> </w:t>
      </w:r>
      <w:hyperlink r:id="rId7">
        <w:r w:rsidDel="00000000" w:rsidR="00000000" w:rsidRPr="00000000">
          <w:rPr>
            <w:b w:val="1"/>
            <w:color w:val="1155cc"/>
            <w:sz w:val="24"/>
            <w:szCs w:val="24"/>
            <w:u w:val="single"/>
            <w:rtl w:val="0"/>
          </w:rPr>
          <w:t xml:space="preserve">https://patents.google.com/patent/US5701939A/en</w:t>
        </w:r>
      </w:hyperlink>
      <w:r w:rsidDel="00000000" w:rsidR="00000000" w:rsidRPr="00000000">
        <w:rPr>
          <w:b w:val="1"/>
          <w:color w:val="808080"/>
          <w:sz w:val="24"/>
          <w:szCs w:val="2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2638425</wp:posOffset>
            </wp:positionH>
            <wp:positionV relativeFrom="paragraph">
              <wp:posOffset>257175</wp:posOffset>
            </wp:positionV>
            <wp:extent cx="1400175" cy="1595022"/>
            <wp:effectExtent b="0" l="0" r="0" t="0"/>
            <wp:wrapNone/>
            <wp:docPr id="1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400175" cy="15950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257175</wp:posOffset>
            </wp:positionV>
            <wp:extent cx="1171575" cy="1590675"/>
            <wp:effectExtent b="0" l="0" r="0" t="0"/>
            <wp:wrapNone/>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171575" cy="1590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258341</wp:posOffset>
            </wp:positionV>
            <wp:extent cx="1247775" cy="1590675"/>
            <wp:effectExtent b="0" l="0" r="0" t="0"/>
            <wp:wrapNone/>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247775" cy="1590675"/>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i w:val="1"/>
          <w:color w:val="ffffff"/>
          <w:sz w:val="30"/>
          <w:szCs w:val="30"/>
        </w:rPr>
      </w:pPr>
      <w:r w:rsidDel="00000000" w:rsidR="00000000" w:rsidRPr="00000000">
        <w:rPr>
          <w:i w:val="1"/>
          <w:rtl w:val="0"/>
        </w:rPr>
        <w:t xml:space="preserve">Image</w:t>
      </w:r>
      <w:r w:rsidDel="00000000" w:rsidR="00000000" w:rsidRPr="00000000">
        <w:rPr>
          <w:rFonts w:ascii="Roboto" w:cs="Roboto" w:eastAsia="Roboto" w:hAnsi="Roboto"/>
          <w:i w:val="1"/>
          <w:color w:val="ffffff"/>
          <w:sz w:val="30"/>
          <w:szCs w:val="30"/>
          <w:rtl w:val="0"/>
        </w:rPr>
        <w:t xml:space="preserve">WO2002019800A2</w:t>
      </w:r>
    </w:p>
    <w:p w:rsidR="00000000" w:rsidDel="00000000" w:rsidP="00000000" w:rsidRDefault="00000000" w:rsidRPr="00000000" w14:paraId="00000008">
      <w:pPr>
        <w:pStyle w:val="Heading2"/>
        <w:keepNext w:val="0"/>
        <w:keepLines w:val="0"/>
        <w:pBdr>
          <w:top w:color="auto" w:space="3" w:sz="0" w:val="none"/>
        </w:pBdr>
        <w:spacing w:after="0" w:before="0" w:lineRule="auto"/>
        <w:rPr>
          <w:i w:val="1"/>
        </w:rPr>
      </w:pPr>
      <w:bookmarkStart w:colFirst="0" w:colLast="0" w:name="_heading=h.qs1h7htyfcls" w:id="2"/>
      <w:bookmarkEnd w:id="2"/>
      <w:r w:rsidDel="00000000" w:rsidR="00000000" w:rsidRPr="00000000">
        <w:rPr>
          <w:rFonts w:ascii="Roboto" w:cs="Roboto" w:eastAsia="Roboto" w:hAnsi="Roboto"/>
          <w:b w:val="0"/>
          <w:i w:val="1"/>
          <w:color w:val="ffffff"/>
          <w:sz w:val="30"/>
          <w:szCs w:val="30"/>
          <w:rtl w:val="0"/>
        </w:rPr>
        <w:t xml:space="preserve">WO2002019800A2</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3" w:sz="0" w:val="none"/>
        </w:pBdr>
        <w:spacing w:after="0" w:before="0" w:lineRule="auto"/>
        <w:rPr/>
      </w:pPr>
      <w:bookmarkStart w:colFirst="0" w:colLast="0" w:name="_heading=h.ji6clvsh9jlo" w:id="3"/>
      <w:bookmarkEnd w:id="3"/>
      <w:r w:rsidDel="00000000" w:rsidR="00000000" w:rsidRPr="00000000">
        <w:rPr>
          <w:rFonts w:ascii="Roboto" w:cs="Roboto" w:eastAsia="Roboto" w:hAnsi="Roboto"/>
          <w:b w:val="0"/>
          <w:color w:val="ffffff"/>
          <w:sz w:val="30"/>
          <w:szCs w:val="30"/>
          <w:rtl w:val="0"/>
        </w:rPr>
        <w:t xml:space="preserve">WO2002019800A2</w:t>
      </w:r>
      <w:r w:rsidDel="00000000" w:rsidR="00000000" w:rsidRPr="00000000">
        <w:rPr>
          <w:rtl w:val="0"/>
        </w:rPr>
      </w:r>
    </w:p>
    <w:p w:rsidR="00000000" w:rsidDel="00000000" w:rsidP="00000000" w:rsidRDefault="00000000" w:rsidRPr="00000000" w14:paraId="0000000C">
      <w:pPr>
        <w:rPr/>
      </w:pPr>
      <w:r w:rsidDel="00000000" w:rsidR="00000000" w:rsidRPr="00000000">
        <w:rPr>
          <w:i w:val="1"/>
          <w:rtl w:val="0"/>
        </w:rPr>
        <w:t xml:space="preserve">Details- </w:t>
      </w:r>
      <w:r w:rsidDel="00000000" w:rsidR="00000000" w:rsidRPr="00000000">
        <w:rPr>
          <w:rtl w:val="0"/>
        </w:rPr>
        <w:t xml:space="preserve">A covering device is disclosed for substantially blocking solar rays and heat coming inwardly through an architectural opening while allowing substantial visibility outwardly through the covering and opening. This design uses a tilting mechanism which controls the amount of light and visibility through the blind.</w:t>
      </w:r>
    </w:p>
    <w:p w:rsidR="00000000" w:rsidDel="00000000" w:rsidP="00000000" w:rsidRDefault="00000000" w:rsidRPr="00000000" w14:paraId="0000000D">
      <w:pPr>
        <w:pStyle w:val="Heading2"/>
        <w:rPr/>
      </w:pPr>
      <w:bookmarkStart w:colFirst="0" w:colLast="0" w:name="_heading=h.aa00rpwvtjov" w:id="4"/>
      <w:bookmarkEnd w:id="4"/>
      <w:r w:rsidDel="00000000" w:rsidR="00000000" w:rsidRPr="00000000">
        <w:rPr>
          <w:rtl w:val="0"/>
        </w:rPr>
      </w:r>
    </w:p>
    <w:p w:rsidR="00000000" w:rsidDel="00000000" w:rsidP="00000000" w:rsidRDefault="00000000" w:rsidRPr="00000000" w14:paraId="0000000E">
      <w:pPr>
        <w:pStyle w:val="Heading2"/>
        <w:rPr/>
      </w:pPr>
      <w:bookmarkStart w:colFirst="0" w:colLast="0" w:name="_heading=h.g4svgfekftb1" w:id="5"/>
      <w:bookmarkEnd w:id="5"/>
      <w:r w:rsidDel="00000000" w:rsidR="00000000" w:rsidRPr="00000000">
        <w:rPr>
          <w:rtl w:val="0"/>
        </w:rPr>
      </w:r>
    </w:p>
    <w:p w:rsidR="00000000" w:rsidDel="00000000" w:rsidP="00000000" w:rsidRDefault="00000000" w:rsidRPr="00000000" w14:paraId="0000000F">
      <w:pPr>
        <w:pStyle w:val="Heading2"/>
        <w:rPr/>
      </w:pPr>
      <w:bookmarkStart w:colFirst="0" w:colLast="0" w:name="_heading=h.nvbs83aelc5a" w:id="6"/>
      <w:bookmarkEnd w:id="6"/>
      <w:r w:rsidDel="00000000" w:rsidR="00000000" w:rsidRPr="00000000">
        <w:rPr>
          <w:rtl w:val="0"/>
        </w:rPr>
      </w:r>
    </w:p>
    <w:p w:rsidR="00000000" w:rsidDel="00000000" w:rsidP="00000000" w:rsidRDefault="00000000" w:rsidRPr="00000000" w14:paraId="00000010">
      <w:pPr>
        <w:pStyle w:val="Heading2"/>
        <w:rPr/>
      </w:pPr>
      <w:bookmarkStart w:colFirst="0" w:colLast="0" w:name="_heading=h.3znysh7" w:id="7"/>
      <w:bookmarkEnd w:id="7"/>
      <w:r w:rsidDel="00000000" w:rsidR="00000000" w:rsidRPr="00000000">
        <w:rPr>
          <w:rtl w:val="0"/>
        </w:rPr>
        <w:t xml:space="preserve">Prior Design Attempt #2 - forecasting sunlight </w:t>
      </w:r>
    </w:p>
    <w:p w:rsidR="00000000" w:rsidDel="00000000" w:rsidP="00000000" w:rsidRDefault="00000000" w:rsidRPr="00000000" w14:paraId="00000011">
      <w:pPr>
        <w:pStyle w:val="Heading2"/>
        <w:rPr/>
      </w:pPr>
      <w:bookmarkStart w:colFirst="0" w:colLast="0" w:name="_heading=h.wi2a7g999q5t" w:id="8"/>
      <w:bookmarkEnd w:id="8"/>
      <w:r w:rsidDel="00000000" w:rsidR="00000000" w:rsidRPr="00000000">
        <w:rPr>
          <w:i w:val="1"/>
          <w:rtl w:val="0"/>
        </w:rPr>
        <w:t xml:space="preserve">Source </w:t>
      </w:r>
      <w:hyperlink r:id="rId11">
        <w:r w:rsidDel="00000000" w:rsidR="00000000" w:rsidRPr="00000000">
          <w:rPr>
            <w:i w:val="1"/>
            <w:color w:val="1155cc"/>
            <w:u w:val="single"/>
            <w:rtl w:val="0"/>
          </w:rPr>
          <w:t xml:space="preserve">https://patents.google.com/patent/US10133245B2/en?q=(sunlight+device+fro+plnat)&amp;oq=sunlight+device+fro+plnat+</w:t>
        </w:r>
      </w:hyperlink>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Pr>
        <w:drawing>
          <wp:inline distB="114300" distT="114300" distL="114300" distR="114300">
            <wp:extent cx="3309938" cy="1739839"/>
            <wp:effectExtent b="0" l="0" r="0" t="0"/>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309938" cy="173983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Fonts w:ascii="Roboto" w:cs="Roboto" w:eastAsia="Roboto" w:hAnsi="Roboto"/>
          <w:i w:val="1"/>
          <w:highlight w:val="white"/>
          <w:rtl w:val="0"/>
        </w:rPr>
        <w:t xml:space="preserve">Details about patent:</w:t>
      </w:r>
      <w:r w:rsidDel="00000000" w:rsidR="00000000" w:rsidRPr="00000000">
        <w:rPr>
          <w:rFonts w:ascii="Roboto" w:cs="Roboto" w:eastAsia="Roboto" w:hAnsi="Roboto"/>
          <w:i w:val="1"/>
          <w:color w:val="333333"/>
          <w:sz w:val="24"/>
          <w:szCs w:val="24"/>
          <w:highlight w:val="white"/>
          <w:rtl w:val="0"/>
        </w:rPr>
        <w:t xml:space="preserve"> </w:t>
      </w:r>
      <w:r w:rsidDel="00000000" w:rsidR="00000000" w:rsidRPr="00000000">
        <w:rPr>
          <w:rFonts w:ascii="Roboto" w:cs="Roboto" w:eastAsia="Roboto" w:hAnsi="Roboto"/>
          <w:color w:val="333333"/>
          <w:highlight w:val="white"/>
          <w:rtl w:val="0"/>
        </w:rPr>
        <w:t xml:space="preserve">This method comprises determining characteristics of one or more clouds from sensors surrounding the photovoltaic power plant.</w:t>
      </w:r>
      <w:r w:rsidDel="00000000" w:rsidR="00000000" w:rsidRPr="00000000">
        <w:rPr>
          <w:rFonts w:ascii="Roboto" w:cs="Roboto" w:eastAsia="Roboto" w:hAnsi="Roboto"/>
          <w:i w:val="1"/>
          <w:color w:val="333333"/>
          <w:highlight w:val="white"/>
          <w:rtl w:val="0"/>
        </w:rPr>
        <w:t xml:space="preserve"> </w:t>
      </w:r>
      <w:r w:rsidDel="00000000" w:rsidR="00000000" w:rsidRPr="00000000">
        <w:rPr>
          <w:rFonts w:ascii="Roboto" w:cs="Roboto" w:eastAsia="Roboto" w:hAnsi="Roboto"/>
          <w:color w:val="333333"/>
          <w:highlight w:val="white"/>
          <w:rtl w:val="0"/>
        </w:rPr>
        <w:t xml:space="preserve">The cloud characteristics are used to create a 3D map of the clouds. The 3D map in combination with information on the angle of the sun is used to create a 3D projection on the surface of the earth, resulting in a 2D surface irradiance map. The 2D surface irradiance map may be taken in successive projections or used in combination with wind speed data to forecast fluctuation in irradiance at the photovoltaic power plant.</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pStyle w:val="Heading2"/>
        <w:rPr/>
      </w:pPr>
      <w:bookmarkStart w:colFirst="0" w:colLast="0" w:name="_heading=h.xth3d8yk1csb" w:id="9"/>
      <w:bookmarkEnd w:id="9"/>
      <w:r w:rsidDel="00000000" w:rsidR="00000000" w:rsidRPr="00000000">
        <w:rPr>
          <w:rtl w:val="0"/>
        </w:rPr>
      </w:r>
    </w:p>
    <w:p w:rsidR="00000000" w:rsidDel="00000000" w:rsidP="00000000" w:rsidRDefault="00000000" w:rsidRPr="00000000" w14:paraId="00000018">
      <w:pPr>
        <w:pStyle w:val="Heading2"/>
        <w:rPr/>
      </w:pPr>
      <w:bookmarkStart w:colFirst="0" w:colLast="0" w:name="_heading=h.mrpgwyuco13a" w:id="10"/>
      <w:bookmarkEnd w:id="10"/>
      <w:r w:rsidDel="00000000" w:rsidR="00000000" w:rsidRPr="00000000">
        <w:rPr>
          <w:rtl w:val="0"/>
        </w:rPr>
      </w:r>
    </w:p>
    <w:p w:rsidR="00000000" w:rsidDel="00000000" w:rsidP="00000000" w:rsidRDefault="00000000" w:rsidRPr="00000000" w14:paraId="00000019">
      <w:pPr>
        <w:pStyle w:val="Heading2"/>
        <w:rPr>
          <w:rFonts w:ascii="Roboto" w:cs="Roboto" w:eastAsia="Roboto" w:hAnsi="Roboto"/>
          <w:b w:val="0"/>
          <w:color w:val="000000"/>
          <w:sz w:val="30"/>
          <w:szCs w:val="30"/>
        </w:rPr>
      </w:pPr>
      <w:bookmarkStart w:colFirst="0" w:colLast="0" w:name="_heading=h.2et92p0" w:id="11"/>
      <w:bookmarkEnd w:id="11"/>
      <w:r w:rsidDel="00000000" w:rsidR="00000000" w:rsidRPr="00000000">
        <w:rPr>
          <w:rtl w:val="0"/>
        </w:rPr>
        <w:t xml:space="preserve">Prior Design Attempt #3 - </w:t>
      </w:r>
      <w:r w:rsidDel="00000000" w:rsidR="00000000" w:rsidRPr="00000000">
        <w:rPr>
          <w:rFonts w:ascii="Roboto" w:cs="Roboto" w:eastAsia="Roboto" w:hAnsi="Roboto"/>
          <w:b w:val="0"/>
          <w:color w:val="000000"/>
          <w:sz w:val="30"/>
          <w:szCs w:val="30"/>
          <w:rtl w:val="0"/>
        </w:rPr>
        <w:t xml:space="preserve">US10455775B2</w:t>
      </w:r>
    </w:p>
    <w:p w:rsidR="00000000" w:rsidDel="00000000" w:rsidP="00000000" w:rsidRDefault="00000000" w:rsidRPr="00000000" w14:paraId="0000001A">
      <w:pPr>
        <w:pStyle w:val="Heading2"/>
        <w:rPr>
          <w:rFonts w:ascii="Roboto" w:cs="Roboto" w:eastAsia="Roboto" w:hAnsi="Roboto"/>
          <w:b w:val="0"/>
          <w:color w:val="000000"/>
          <w:sz w:val="30"/>
          <w:szCs w:val="30"/>
        </w:rPr>
      </w:pPr>
      <w:bookmarkStart w:colFirst="0" w:colLast="0" w:name="_heading=h.gwkfwb97gsqs" w:id="12"/>
      <w:bookmarkEnd w:id="12"/>
      <w:r w:rsidDel="00000000" w:rsidR="00000000" w:rsidRPr="00000000">
        <w:rPr>
          <w:rtl w:val="0"/>
        </w:rPr>
      </w:r>
    </w:p>
    <w:p w:rsidR="00000000" w:rsidDel="00000000" w:rsidP="00000000" w:rsidRDefault="00000000" w:rsidRPr="00000000" w14:paraId="0000001B">
      <w:pPr>
        <w:pStyle w:val="Heading2"/>
        <w:rPr/>
      </w:pPr>
      <w:bookmarkStart w:colFirst="0" w:colLast="0" w:name="_heading=h.2ey7n7ipt6k3" w:id="13"/>
      <w:bookmarkEnd w:id="13"/>
      <w:r w:rsidDel="00000000" w:rsidR="00000000" w:rsidRPr="00000000">
        <w:rPr>
          <w:rtl w:val="0"/>
        </w:rPr>
      </w:r>
    </w:p>
    <w:p w:rsidR="00000000" w:rsidDel="00000000" w:rsidP="00000000" w:rsidRDefault="00000000" w:rsidRPr="00000000" w14:paraId="0000001C">
      <w:pPr>
        <w:rPr/>
      </w:pPr>
      <w:hyperlink r:id="rId13">
        <w:r w:rsidDel="00000000" w:rsidR="00000000" w:rsidRPr="00000000">
          <w:rPr>
            <w:i w:val="1"/>
            <w:color w:val="1155cc"/>
            <w:u w:val="single"/>
            <w:rtl w:val="0"/>
          </w:rPr>
          <w:t xml:space="preserve">https://patents.google.com/patent/US10455775B2/en</w:t>
        </w:r>
      </w:hyperlink>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pBdr>
          <w:top w:color="auto" w:space="3" w:sz="0" w:val="none"/>
        </w:pBdr>
        <w:spacing w:after="0" w:before="0" w:lineRule="auto"/>
        <w:rPr>
          <w:i w:val="1"/>
        </w:rPr>
      </w:pPr>
      <w:bookmarkStart w:colFirst="0" w:colLast="0" w:name="_heading=h.p9sw9arp64on" w:id="14"/>
      <w:bookmarkEnd w:id="14"/>
      <w:r w:rsidDel="00000000" w:rsidR="00000000" w:rsidRPr="00000000">
        <w:rPr>
          <w:rFonts w:ascii="Roboto" w:cs="Roboto" w:eastAsia="Roboto" w:hAnsi="Roboto"/>
          <w:b w:val="0"/>
          <w:i w:val="1"/>
          <w:color w:val="ffffff"/>
          <w:sz w:val="30"/>
          <w:szCs w:val="30"/>
        </w:rPr>
        <w:drawing>
          <wp:inline distB="114300" distT="114300" distL="114300" distR="114300">
            <wp:extent cx="3357563" cy="20574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357563"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Fonts w:ascii="Roboto" w:cs="Roboto" w:eastAsia="Roboto" w:hAnsi="Roboto"/>
          <w:i w:val="1"/>
          <w:highlight w:val="white"/>
          <w:rtl w:val="0"/>
        </w:rPr>
        <w:t xml:space="preserve">Details about patent: </w:t>
      </w:r>
      <w:r w:rsidDel="00000000" w:rsidR="00000000" w:rsidRPr="00000000">
        <w:rPr>
          <w:rFonts w:ascii="Roboto" w:cs="Roboto" w:eastAsia="Roboto" w:hAnsi="Roboto"/>
          <w:highlight w:val="white"/>
          <w:rtl w:val="0"/>
        </w:rPr>
        <w:t xml:space="preserve">The present disclosure relates to a system for growing crops/plants under canopy of trees or shades. Embodiments of the disclosure provide a sun light Capturing Unit, sun light tubes to channel the captured sunlight and a rotating bent part in the sun tube that can be rotated to direct captured sunlight to the desired direction. An embodiment also provides a mechanism to rotate the bent part.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5onq9vu0l9b6" w:id="15"/>
      <w:bookmarkEnd w:id="15"/>
      <w:r w:rsidDel="00000000" w:rsidR="00000000" w:rsidRPr="00000000">
        <w:rPr>
          <w:rtl w:val="0"/>
        </w:rPr>
      </w:r>
    </w:p>
    <w:p w:rsidR="00000000" w:rsidDel="00000000" w:rsidP="00000000" w:rsidRDefault="00000000" w:rsidRPr="00000000" w14:paraId="00000023">
      <w:pPr>
        <w:pStyle w:val="Heading2"/>
        <w:rPr/>
      </w:pPr>
      <w:bookmarkStart w:colFirst="0" w:colLast="0" w:name="_heading=h.j07k2m6depev" w:id="16"/>
      <w:bookmarkEnd w:id="16"/>
      <w:r w:rsidDel="00000000" w:rsidR="00000000" w:rsidRPr="00000000">
        <w:rPr>
          <w:rtl w:val="0"/>
        </w:rPr>
      </w:r>
    </w:p>
    <w:p w:rsidR="00000000" w:rsidDel="00000000" w:rsidP="00000000" w:rsidRDefault="00000000" w:rsidRPr="00000000" w14:paraId="00000024">
      <w:pPr>
        <w:pStyle w:val="Heading2"/>
        <w:rPr/>
      </w:pPr>
      <w:bookmarkStart w:colFirst="0" w:colLast="0" w:name="_heading=h.tyjcwt" w:id="17"/>
      <w:bookmarkEnd w:id="17"/>
      <w:r w:rsidDel="00000000" w:rsidR="00000000" w:rsidRPr="00000000">
        <w:rPr>
          <w:rtl w:val="0"/>
        </w:rPr>
        <w:t xml:space="preserve">Prior Design Attempt #4 - Plant cover</w:t>
      </w:r>
    </w:p>
    <w:p w:rsidR="00000000" w:rsidDel="00000000" w:rsidP="00000000" w:rsidRDefault="00000000" w:rsidRPr="00000000" w14:paraId="00000025">
      <w:pPr>
        <w:rPr/>
      </w:pPr>
      <w:r w:rsidDel="00000000" w:rsidR="00000000" w:rsidRPr="00000000">
        <w:rPr>
          <w:i w:val="1"/>
          <w:rtl w:val="0"/>
        </w:rPr>
        <w:t xml:space="preserve">Source- </w:t>
      </w:r>
      <w:hyperlink r:id="rId15">
        <w:r w:rsidDel="00000000" w:rsidR="00000000" w:rsidRPr="00000000">
          <w:rPr>
            <w:i w:val="1"/>
            <w:color w:val="1155cc"/>
            <w:u w:val="single"/>
            <w:rtl w:val="0"/>
          </w:rPr>
          <w:t xml:space="preserve">https://patents.google.com/patent/US6230436B1/en</w:t>
        </w:r>
      </w:hyperlink>
      <w:r w:rsidDel="00000000" w:rsidR="00000000" w:rsidRPr="00000000">
        <w:rPr>
          <w:i w:val="1"/>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200025</wp:posOffset>
            </wp:positionV>
            <wp:extent cx="714375" cy="1066949"/>
            <wp:effectExtent b="0" l="0" r="0" t="0"/>
            <wp:wrapNone/>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714375" cy="10669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200025</wp:posOffset>
            </wp:positionV>
            <wp:extent cx="709613" cy="1032164"/>
            <wp:effectExtent b="0" l="0" r="0" t="0"/>
            <wp:wrapNone/>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709613" cy="103216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200025</wp:posOffset>
            </wp:positionV>
            <wp:extent cx="790575" cy="1152525"/>
            <wp:effectExtent b="0" l="0" r="0" t="0"/>
            <wp:wrapNone/>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790575" cy="1152525"/>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rPr>
      </w:pPr>
      <w:r w:rsidDel="00000000" w:rsidR="00000000" w:rsidRPr="00000000">
        <w:rPr>
          <w:i w:val="1"/>
          <w:rtl w:val="0"/>
        </w:rPr>
        <w:t xml:space="preserve">Image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i w:val="1"/>
          <w:rtl w:val="0"/>
        </w:rPr>
        <w:t xml:space="preserve">Details about patent: </w:t>
      </w:r>
      <w:r w:rsidDel="00000000" w:rsidR="00000000" w:rsidRPr="00000000">
        <w:rPr>
          <w:rFonts w:ascii="Roboto" w:cs="Roboto" w:eastAsia="Roboto" w:hAnsi="Roboto"/>
          <w:color w:val="333333"/>
          <w:highlight w:val="white"/>
          <w:rtl w:val="0"/>
        </w:rPr>
        <w:t xml:space="preserve">This device is a plant cover used to protect a plant from intense sunlight. The plant cover has a rigid frame with a shade and is typically used for hanging planters. The plant cover can be further adjusted to select the type of light exposure.</w:t>
      </w:r>
      <w:r w:rsidDel="00000000" w:rsidR="00000000" w:rsidRPr="00000000">
        <w:rPr>
          <w:rtl w:val="0"/>
        </w:rPr>
      </w:r>
    </w:p>
    <w:p w:rsidR="00000000" w:rsidDel="00000000" w:rsidP="00000000" w:rsidRDefault="00000000" w:rsidRPr="00000000" w14:paraId="0000002B">
      <w:pPr>
        <w:pStyle w:val="Heading2"/>
        <w:rPr/>
      </w:pPr>
      <w:bookmarkStart w:colFirst="0" w:colLast="0" w:name="_heading=h.3dy6vkm" w:id="18"/>
      <w:bookmarkEnd w:id="18"/>
      <w:r w:rsidDel="00000000" w:rsidR="00000000" w:rsidRPr="00000000">
        <w:rPr>
          <w:rtl w:val="0"/>
        </w:rPr>
        <w:t xml:space="preserve">Prior Design Attempt #5 - </w:t>
      </w:r>
      <w:r w:rsidDel="00000000" w:rsidR="00000000" w:rsidRPr="00000000">
        <w:rPr>
          <w:rFonts w:ascii="Roboto" w:cs="Roboto" w:eastAsia="Roboto" w:hAnsi="Roboto"/>
          <w:b w:val="0"/>
          <w:color w:val="333333"/>
          <w:sz w:val="30"/>
          <w:szCs w:val="30"/>
          <w:rtl w:val="0"/>
        </w:rPr>
        <w:t xml:space="preserve">Adjustable plant shade/protection apparatus</w:t>
      </w:r>
      <w:r w:rsidDel="00000000" w:rsidR="00000000" w:rsidRPr="00000000">
        <w:rPr>
          <w:rtl w:val="0"/>
        </w:rPr>
      </w:r>
    </w:p>
    <w:p w:rsidR="00000000" w:rsidDel="00000000" w:rsidP="00000000" w:rsidRDefault="00000000" w:rsidRPr="00000000" w14:paraId="0000002C">
      <w:pPr>
        <w:rPr/>
      </w:pPr>
      <w:r w:rsidDel="00000000" w:rsidR="00000000" w:rsidRPr="00000000">
        <w:rPr>
          <w:i w:val="1"/>
          <w:rtl w:val="0"/>
        </w:rPr>
        <w:t xml:space="preserve">Source</w:t>
      </w:r>
      <w:r w:rsidDel="00000000" w:rsidR="00000000" w:rsidRPr="00000000">
        <w:rPr>
          <w:rtl w:val="0"/>
        </w:rPr>
        <w:t xml:space="preserve"> </w:t>
      </w:r>
      <w:hyperlink r:id="rId19">
        <w:r w:rsidDel="00000000" w:rsidR="00000000" w:rsidRPr="00000000">
          <w:rPr>
            <w:color w:val="1155cc"/>
            <w:u w:val="single"/>
            <w:rtl w:val="0"/>
          </w:rPr>
          <w:t xml:space="preserve">https://patents.google.com/patent/US6609332B1/en</w:t>
        </w:r>
      </w:hyperlink>
      <w:r w:rsidDel="00000000" w:rsidR="00000000" w:rsidRPr="00000000">
        <w:rP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241678</wp:posOffset>
            </wp:positionV>
            <wp:extent cx="904875" cy="1397000"/>
            <wp:effectExtent b="0" l="0" r="0" t="0"/>
            <wp:wrapNone/>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904875" cy="1397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143092</wp:posOffset>
            </wp:positionV>
            <wp:extent cx="1085850" cy="1400175"/>
            <wp:effectExtent b="0" l="0" r="0" t="0"/>
            <wp:wrapNone/>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85850" cy="1400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279778</wp:posOffset>
            </wp:positionV>
            <wp:extent cx="908375" cy="1260004"/>
            <wp:effectExtent b="0" l="0" r="0" t="0"/>
            <wp:wrapNone/>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908375" cy="1260004"/>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rPr>
      </w:pPr>
      <w:r w:rsidDel="00000000" w:rsidR="00000000" w:rsidRPr="00000000">
        <w:rPr>
          <w:i w:val="1"/>
          <w:rtl w:val="0"/>
        </w:rPr>
        <w:t xml:space="preserve">Image</w:t>
      </w:r>
    </w:p>
    <w:p w:rsidR="00000000" w:rsidDel="00000000" w:rsidP="00000000" w:rsidRDefault="00000000" w:rsidRPr="00000000" w14:paraId="0000002F">
      <w:pPr>
        <w:rPr>
          <w:i w:val="1"/>
        </w:rPr>
      </w:pPr>
      <w:r w:rsidDel="00000000" w:rsidR="00000000" w:rsidRPr="00000000">
        <w:rPr>
          <w:rtl w:val="0"/>
        </w:rPr>
      </w:r>
    </w:p>
    <w:p w:rsidR="00000000" w:rsidDel="00000000" w:rsidP="00000000" w:rsidRDefault="00000000" w:rsidRPr="00000000" w14:paraId="00000030">
      <w:pPr>
        <w:rPr>
          <w:i w:val="1"/>
        </w:rPr>
      </w:pPr>
      <w:r w:rsidDel="00000000" w:rsidR="00000000" w:rsidRPr="00000000">
        <w:rPr>
          <w:rtl w:val="0"/>
        </w:rPr>
      </w:r>
    </w:p>
    <w:p w:rsidR="00000000" w:rsidDel="00000000" w:rsidP="00000000" w:rsidRDefault="00000000" w:rsidRPr="00000000" w14:paraId="00000031">
      <w:pPr>
        <w:rPr>
          <w:rFonts w:ascii="Roboto" w:cs="Roboto" w:eastAsia="Roboto" w:hAnsi="Roboto"/>
          <w:color w:val="333333"/>
          <w:highlight w:val="white"/>
        </w:rPr>
      </w:pPr>
      <w:r w:rsidDel="00000000" w:rsidR="00000000" w:rsidRPr="00000000">
        <w:rPr>
          <w:i w:val="1"/>
          <w:rtl w:val="0"/>
        </w:rPr>
        <w:t xml:space="preserve">Details about patent:</w:t>
      </w:r>
      <w:r w:rsidDel="00000000" w:rsidR="00000000" w:rsidRPr="00000000">
        <w:rPr>
          <w:rtl w:val="0"/>
        </w:rPr>
        <w:t xml:space="preserve"> </w:t>
      </w:r>
      <w:r w:rsidDel="00000000" w:rsidR="00000000" w:rsidRPr="00000000">
        <w:rPr>
          <w:rFonts w:ascii="Roboto" w:cs="Roboto" w:eastAsia="Roboto" w:hAnsi="Roboto"/>
          <w:color w:val="333333"/>
          <w:highlight w:val="white"/>
          <w:rtl w:val="0"/>
        </w:rPr>
        <w:t xml:space="preserve">An adjustable plant shade/protection apparatus for shielding a plant from certain weather conditions like sunlight and strong storms. The adjustable plant shade/protection device includes a shade support assembly including a base tubular member having an open second end and a bore extended there in through the open second end and also having a plurality of diametrically-opposed holes being spaced aligned along and disposed through a sidewall of the base tubular member, and also including an extension tubular member being adjustably extended in and from the base tubular member and also having a plurality of diametrically-opposed holes being spaced aligned along and disposed through a side wall of the extension tubular member; and also includes a shade assembly being mounted upon the shade support assembly and being adapted to be disposed over a designated plant.</w:t>
      </w:r>
    </w:p>
    <w:p w:rsidR="00000000" w:rsidDel="00000000" w:rsidP="00000000" w:rsidRDefault="00000000" w:rsidRPr="00000000" w14:paraId="00000032">
      <w:pPr>
        <w:rPr>
          <w:rFonts w:ascii="Roboto" w:cs="Roboto" w:eastAsia="Roboto" w:hAnsi="Roboto"/>
          <w:color w:val="333333"/>
          <w:sz w:val="24"/>
          <w:szCs w:val="24"/>
          <w:highlight w:val="white"/>
        </w:rPr>
      </w:pPr>
      <w:r w:rsidDel="00000000" w:rsidR="00000000" w:rsidRPr="00000000">
        <w:rPr>
          <w:rFonts w:ascii="Roboto" w:cs="Roboto" w:eastAsia="Roboto" w:hAnsi="Roboto"/>
          <w:color w:val="333333"/>
          <w:sz w:val="24"/>
          <w:szCs w:val="24"/>
          <w:highlight w:val="white"/>
          <w:rtl w:val="0"/>
        </w:rPr>
        <w:t xml:space="preserve">Analysis- All of these designs include interesting components that give us some more inspiration for our design. Some of these components are the second one having the characteristics of clouds, the first one having a tilting mechanism, and the fourth one incorporating a hanging planter for houses. All of these designs work well for different things so they are all successful, and they can help us think outside the box for our design.</w:t>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C">
    <w:pPr>
      <w:spacing w:after="0" w:line="276" w:lineRule="auto"/>
      <w:rPr>
        <w:sz w:val="20"/>
        <w:szCs w:val="20"/>
      </w:rPr>
    </w:pPr>
    <w:r w:rsidDel="00000000" w:rsidR="00000000" w:rsidRPr="00000000">
      <w:rPr>
        <w:rtl w:val="0"/>
      </w:rPr>
    </w:r>
  </w:p>
  <w:p w:rsidR="00000000" w:rsidDel="00000000" w:rsidP="00000000" w:rsidRDefault="00000000" w:rsidRPr="00000000" w14:paraId="0000003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4" name="image11.png"/>
          <a:graphic>
            <a:graphicData uri="http://schemas.openxmlformats.org/drawingml/2006/picture">
              <pic:pic>
                <pic:nvPicPr>
                  <pic:cNvPr id="0" name="image1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4">
    <w:pPr>
      <w:rPr>
        <w:b w:val="1"/>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Jojo Greear, Ethan Williamson, Hayden Cornelius, and Callysta Riggans</w:t>
      <w:tab/>
    </w:r>
    <w:r w:rsidDel="00000000" w:rsidR="00000000" w:rsidRPr="00000000">
      <w:rPr>
        <w:rtl w:val="0"/>
      </w:rPr>
    </w:r>
  </w:p>
  <w:p w:rsidR="00000000" w:rsidDel="00000000" w:rsidP="00000000" w:rsidRDefault="00000000" w:rsidRPr="00000000" w14:paraId="00000035">
    <w:pPr>
      <w:rPr/>
    </w:pPr>
    <w:r w:rsidDel="00000000" w:rsidR="00000000" w:rsidRPr="00000000">
      <w:rPr>
        <w:b w:val="1"/>
        <w:sz w:val="20"/>
        <w:szCs w:val="20"/>
        <w:rtl w:val="0"/>
      </w:rPr>
      <w:t xml:space="preserve">Class:</w:t>
    </w:r>
    <w:r w:rsidDel="00000000" w:rsidR="00000000" w:rsidRPr="00000000">
      <w:rPr>
        <w:sz w:val="20"/>
        <w:szCs w:val="20"/>
        <w:rtl w:val="0"/>
      </w:rPr>
      <w:t xml:space="preserve"> HS Engineering Period 2</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heading=h.blwsz4blulgy" w:id="19"/>
    <w:bookmarkEnd w:id="19"/>
    <w:r w:rsidDel="00000000" w:rsidR="00000000" w:rsidRPr="00000000">
      <w:rPr>
        <w:rtl w:val="0"/>
      </w:rPr>
      <w:t xml:space="preserve"> </w:t>
    </w:r>
    <w:r w:rsidDel="00000000" w:rsidR="00000000" w:rsidRPr="00000000">
      <w:rPr>
        <w:rFonts w:ascii="Roboto" w:cs="Roboto" w:eastAsia="Roboto" w:hAnsi="Roboto"/>
        <w:b w:val="0"/>
        <w:color w:val="ffffff"/>
        <w:sz w:val="30"/>
        <w:szCs w:val="30"/>
        <w:rtl w:val="0"/>
      </w:rPr>
      <w:t xml:space="preserve">USS10455775B2US10455775B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6" name="image11.png"/>
          <a:graphic>
            <a:graphicData uri="http://schemas.openxmlformats.org/drawingml/2006/picture">
              <pic:pic>
                <pic:nvPicPr>
                  <pic:cNvPr id="0" name="image1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9">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eader" Target="header1.xml"/><Relationship Id="rId21" Type="http://schemas.openxmlformats.org/officeDocument/2006/relationships/image" Target="media/image7.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atents.google.com/patent/US5701939A/en" TargetMode="External"/><Relationship Id="rId8" Type="http://schemas.openxmlformats.org/officeDocument/2006/relationships/image" Target="media/image13.png"/><Relationship Id="rId11" Type="http://schemas.openxmlformats.org/officeDocument/2006/relationships/hyperlink" Target="https://patents.google.com/patent/US10133245B2/en?q=(sunlight+device+fro+plnat)&amp;oq=sunlight+device+fro+plnat+" TargetMode="External"/><Relationship Id="rId10" Type="http://schemas.openxmlformats.org/officeDocument/2006/relationships/image" Target="media/image8.png"/><Relationship Id="rId13" Type="http://schemas.openxmlformats.org/officeDocument/2006/relationships/hyperlink" Target="https://patents.google.com/patent/US10455775B2/en" TargetMode="External"/><Relationship Id="rId12" Type="http://schemas.openxmlformats.org/officeDocument/2006/relationships/image" Target="media/image12.png"/><Relationship Id="rId15" Type="http://schemas.openxmlformats.org/officeDocument/2006/relationships/hyperlink" Target="https://patents.google.com/patent/US6230436B1/en" TargetMode="External"/><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hyperlink" Target="https://patents.google.com/patent/US6609332B1/en"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jEOBXKL0rULFc8+KA5lE7aCtw==">CgMxLjAyCWguMzBqMHpsbDIJaC4xZm9iOXRlMg5oLnFzMWg3aHR5ZmNsczIOaC5qaTZjbHZzaDlqbG8yDmguYWEwMHJwd3Z0am92Mg5oLmc0c3ZnZmVrZnRiMTIOaC5udmJzODNhZWxjNWEyCWguM3pueXNoNzIOaC53aTJhN2c5OTlxNXQyDmgueHRoM2Q4eWsxY3NiMg5oLm1ycGd3eXVjbzEzYTIJaC4yZXQ5MnAwMg5oLmd3a2Z3Yjk3Z3NxczIOaC4yZXk3bjdpcHQ2azMyDmgucDlzdzlhcnA2NG9uMg5oLjVvbnE5dnUwbDliNjIOaC5qMDdrMm02ZGVwZXYyCGgudHlqY3d0MgloLjNkeTZ2a20yDmguYmx3c3o0Ymx1bGd5OAByITFWRE8yRmI4dkRMM0VhYkl1TWFCRjZ2WTZ3ZF9nYnFC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