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i/>
          <w:u w:val="single"/>
        </w:rPr>
        <w:t>Element B</w:t>
      </w:r>
    </w:p>
    <w:p>
      <w:r>
        <w:rPr/>
        <w:t>There have been no pervious attempts to create a self sufficient aquaponic pond. But on this</w:t>
      </w:r>
      <w:r>
        <w:rPr/>
        <w:t xml:space="preserve"> </w:t>
      </w:r>
      <w:r>
        <w:rPr/>
        <w:t>area</w:t>
      </w:r>
      <w:r>
        <w:rPr/>
        <w:t xml:space="preserve"> </w:t>
      </w:r>
      <w:r>
        <w:rPr/>
        <w:t>of land, before the construction of the aquaponics pond, there was palm trees, green grass, and plant bushes. There are many pros to this pond, for instance, the school has a more sustainable source of nutritious foods like vegetables and fruits, while increasing the school's food security, and it enhances the beauty of the school. Along with the pros there are also cons. Research needs to be taken to regulate the production of algae in the pond and to figure out which plants will survive efficiently in this system along with the fish.</w:t>
      </w:r>
    </w:p>
    <w:p>
      <w:r>
        <w:rPr/>
        <w:t>There have been no pervious attempts to create a self sufficient aquaponic pond. But on this</w:t>
      </w:r>
      <w:r>
        <w:rPr/>
        <w:t xml:space="preserve"> </w:t>
      </w:r>
      <w:r>
        <w:rPr/>
        <w:t>area</w:t>
      </w:r>
      <w:r>
        <w:rPr/>
        <w:t xml:space="preserve"> </w:t>
      </w:r>
      <w:r>
        <w:rPr/>
        <w:t>of land, before the construction of the aquaponics pond, there was palm trees, green grass, and plant bushes. There are many pros to this pond, for instance, the school has a more sustainable source of nutritious foods like vegetables and fruits, while increasing the school's food security, and it enhances the beauty of the school. Along with the pros there are also cons. Research needs to be taken to regulate the production of algae in the pond and to figure out which plants will survive efficiently in this system along with the fish.</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