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0" w:lineRule="auto"/>
        <w:jc w:val="center"/>
        <w:rPr>
          <w:rFonts w:ascii="Times New Roman" w:cs="Times New Roman" w:eastAsia="Times New Roman" w:hAnsi="Times New Roman"/>
          <w:b w:val="1"/>
          <w:u w:val="single"/>
        </w:rPr>
      </w:pPr>
      <w:bookmarkStart w:colFirst="0" w:colLast="0" w:name="_vk3x3cihl0t5" w:id="0"/>
      <w:bookmarkEnd w:id="0"/>
      <w:r w:rsidDel="00000000" w:rsidR="00000000" w:rsidRPr="00000000">
        <w:rPr>
          <w:rFonts w:ascii="Times New Roman" w:cs="Times New Roman" w:eastAsia="Times New Roman" w:hAnsi="Times New Roman"/>
          <w:b w:val="1"/>
          <w:u w:val="single"/>
          <w:rtl w:val="0"/>
        </w:rPr>
        <w:t xml:space="preserve">Section C: Presentation and Justification of Solution Design Requirements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design requirements are that our solution allows the desks to lock and unlock. It also needs to be small enough that it can fit under the desk and not get in the way of the stakeholders. Due to our budget, it also needs to be affordable and easy to make. In order to please the stakeholders, it should also be easy to use and functional. Lastly, it would be ideal if our solution were not super noticeable or bulky.</w:t>
      </w:r>
    </w:p>
    <w:p w:rsidR="00000000" w:rsidDel="00000000" w:rsidP="00000000" w:rsidRDefault="00000000" w:rsidRPr="00000000" w14:paraId="0000000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lock and unlock is very important to the success of this device, which is why these are high priority items. Being easy to use is also a high priority; if people can't use it, then there is no point in the device. In addition to that, making the device affordable to make is important if we want the device to be used by the stakeholders. The device not being noticeable or bulky could be a good feature, but it is not a top priority, as it would not mess with the functionality of this device. </w:t>
      </w:r>
    </w:p>
    <w:p w:rsidR="00000000" w:rsidDel="00000000" w:rsidP="00000000" w:rsidRDefault="00000000" w:rsidRPr="00000000" w14:paraId="00000005">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first design requirement, and the most important, is the ability to lock a desk. This will mean students can stop the desk from swiveling with our design, which was our initial goal. The second-most priority is for our design to unlock, so our stakeholders will have the choice of whether or not their desk can move. The next item </w:t>
      </w:r>
      <w:r w:rsidDel="00000000" w:rsidR="00000000" w:rsidRPr="00000000">
        <w:rPr>
          <w:rFonts w:ascii="Times New Roman" w:cs="Times New Roman" w:eastAsia="Times New Roman" w:hAnsi="Times New Roman"/>
          <w:sz w:val="24"/>
          <w:szCs w:val="24"/>
          <w:rtl w:val="0"/>
        </w:rPr>
        <w:t xml:space="preserve">was being easy</w:t>
      </w:r>
      <w:r w:rsidDel="00000000" w:rsidR="00000000" w:rsidRPr="00000000">
        <w:rPr>
          <w:rFonts w:ascii="Times New Roman" w:cs="Times New Roman" w:eastAsia="Times New Roman" w:hAnsi="Times New Roman"/>
          <w:sz w:val="24"/>
          <w:szCs w:val="24"/>
          <w:rtl w:val="0"/>
        </w:rPr>
        <w:t xml:space="preserve"> to use. We want our stakeholders to be able to use our project easily and without challenge. Otherwise, it would not be as useful. Another one of our design requirements was affordability. There are many chairs in DCI, so the more affordable our design is, the more stakeholders we can help. However, we cannot do this if our design is expensive. In addition to being affordable, we want our design to be easy to make. Hoping to one day distribute our design across DCI, we need our design to be simple, so we can make as many as we can. Finally, we wanted the design to be subtle so as not to get in the way of our stakeholders. By being small and unnoticeable, the design will not become a distraction. This also includes being able to fit under the desk, another one of our requirements.</w:t>
      </w:r>
    </w:p>
    <w:p w:rsidR="00000000" w:rsidDel="00000000" w:rsidP="00000000" w:rsidRDefault="00000000" w:rsidRPr="00000000" w14:paraId="00000006">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design requirements will make sure that this device is functional and easy to operate, which meets our stakeholders' needs for a simple solution. In addition, making the device affordable will allow our stakeholders to access the solution.  These design requirements ensure that we can build the solution because we have no funding or budget for this solution, meaning that it needs to be affordable so that we can build it. Similarly, our product being small also makes sure we can build it because of our limited budget and access to materials, which means it has to be small so that we can make it with the materials we have.</w:t>
      </w:r>
    </w:p>
    <w:p w:rsidR="00000000" w:rsidDel="00000000" w:rsidP="00000000" w:rsidRDefault="00000000" w:rsidRPr="00000000" w14:paraId="00000007">
      <w:pPr>
        <w:widowControl w:val="0"/>
        <w:spacing w:after="200" w:line="240" w:lineRule="auto"/>
        <w:ind w:firstLine="720"/>
        <w:rPr/>
      </w:pPr>
      <w:r w:rsidDel="00000000" w:rsidR="00000000" w:rsidRPr="00000000">
        <w:rPr>
          <w:rFonts w:ascii="Times New Roman" w:cs="Times New Roman" w:eastAsia="Times New Roman" w:hAnsi="Times New Roman"/>
          <w:sz w:val="24"/>
          <w:szCs w:val="24"/>
          <w:rtl w:val="0"/>
        </w:rPr>
        <w:t xml:space="preserve">Our stakeholders agreed with all of our design requirements, also wanting a solution to distracting desks. They agreed that our design should be functional, both locking and unlocking, while being affordable and easy to make. This would allow us to implement the design across the school, helping as many classrooms as our budget allows. Finally, our stakeholders also agreed that the design should be easy to use, so all students are able to take advantage of these locks, benefiting all of our stakeholders.</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