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MyDesign Portfolio</w:t>
      </w:r>
    </w:p>
    <w:p>
      <w:r>
        <w:t>Element G:  Construction of a Testable Prototype</w:t>
      </w:r>
    </w:p>
    <w:p>
      <w:r>
        <w:t>Final Prototype Iteration Explanation (G1)</w:t>
      </w:r>
    </w:p>
    <w:p>
      <w:r>
        <w:t>This section focuses on the process of explaining your prototypes.  While the title of the subelement focuses on your final prototype, you must have at least an initial prototype and a final prototype, with additional prototypes in-between being desirable. Note that you never know which prototype is your final prototype until after you test it, so be sure to record all of the information for each prototype. Use as many copies of this sub-template as needed.</w:t>
      </w:r>
    </w:p>
    <w:p>
      <w:r>
        <w:t>Ensure that photos are taken from multiple angles so that all sides and subsystems can be seen.  All images should have captions and should be referenced in-text.</w:t>
      </w:r>
    </w:p>
    <w:p>
      <w:r>
        <w:t>Prototype Construction of Design #1 (make as many copies, updating the design number, as needed)</w:t>
      </w:r>
    </w:p>
    <w:p>
      <w:r>
        <w:t>Date:</w:t>
        <w:br/>
        <w:t>Photos with captions of your full construction process from day 1 of building through to the last day of constructing your final prototype iteration:</w:t>
        <w:br/>
        <w:t>Details about all steps of construction (add step numbers as needed), including the tools and manufacturing methods used:</w:t>
        <w:br/>
      </w:r>
    </w:p>
    <w:p>
      <w:r>
        <w:t>Notes of the progression from your blueprint to your (various) physical prototype(s), including why and how aspects of your design may have changed:</w:t>
        <w:br/>
      </w:r>
    </w:p>
    <w:p>
      <w:r>
        <w:t>Final Prototype Construction of Design #2 (change this number to match the design number you’re on)</w:t>
      </w:r>
    </w:p>
    <w:p>
      <w:r>
        <w:t>Date:</w:t>
        <w:br/>
        <w:t>Photos with captions of your full construction process from day 1 of building through to the last day of constructing your final prototype iteration:</w:t>
        <w:br/>
        <w:t>Details about all steps of construction (add step numbers as needed), including the tools and manufacturing methods used:</w:t>
        <w:br/>
      </w:r>
    </w:p>
    <w:p>
      <w:r>
        <w:t>Notes of the progression from your blueprint to your (various) physical prototype(s), including why and how aspects of your design may have changed:</w:t>
        <w:br/>
      </w:r>
    </w:p>
    <w:p>
      <w:r>
        <w:t>List of material details, including item name, description, where it was purchased/obtained (include URL if applicable), cost per unit (if applicable), # of units, total cost (if applicable)</w:t>
      </w:r>
    </w:p>
    <w:p>
      <w:r>
        <w:t>Detailed sketches, which might include CAD if you have learned it in your class:</w:t>
      </w:r>
    </w:p>
    <w:p>
      <w:r>
        <w:t>Construction of the Final Prototype (G2)</w:t>
      </w:r>
    </w:p>
    <w:p>
      <w:r>
        <w:t>When you’ve finished construction of your final prototype, you must be sure that your prototype allows sufficient functionality that you could collect objective, measurable data for all or nearly all of your design requirements. This requires you to look back at your design requirements from Element C. Copy all of your design requirements from Element C into this table and then add how your prototype will allow you to collect objective, measurable data.  Note any weaknesses you find or details that will require expert review because they cannot be mathematically modeled or tested,</w:t>
      </w:r>
    </w:p>
    <w:p>
      <w:r>
        <w:t>For example, if you have a design requirement that your design can "transport medicine a distance of 5 meters in 1 minute", is your prototype sufficiently functional such that you can test that? (e.g. can the prototype move the medicine at least a little bit?)</w:t>
      </w:r>
    </w:p>
    <w:p>
      <w:r>
        <w:t>Testing or Modeling of Attributes (G3, G4) and Addressing Non-Testable Attributes (G4)</w:t>
      </w:r>
    </w:p>
    <w:p>
      <w:r>
        <w:t>Describe all of your prototype's attributes (features, aspects, details, or subsystems). Demonstrate that your prototype is constructed with sufficient functionality that your prototype can test all attributes of your design. This requires you to look back at your initial proposed design details from Element D.</w:t>
      </w:r>
    </w:p>
    <w:p>
      <w:r>
        <w:t>For example, if your initial design details called for wheels and motors, is your prototype sufficiently functional such that you can test out those wheels and motors?</w:t>
      </w:r>
    </w:p>
    <w:p>
      <w:r>
        <w:t>If there are aspects of your design that you believe cannot be physically prototyped or mathematically modeled within the scope and limits of your class, you must later provide evidence that an expert has reviewed your justifications and that you have incorporated their feedback.  You do not need to conduct that review in Element G.  For now, enter “expert review required” for these attributes in the final column.</w:t>
      </w:r>
    </w:p>
    <w:p>
      <w:r>
        <w:t>Addressing Non-Testable Attributes (G4)</w:t>
      </w:r>
    </w:p>
    <w:p>
      <w:r>
        <w:t>For all attributes that you listed “expert review required” in the table above, provide a justification for why that is true. "Field experts" are professionals who spend at least a portion of their time working in a field directly related to your project. These field experts are not permitted to double count as stakeholders.</w:t>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922348"/>
            <wp:docPr id="1" name="Picture 1"/>
            <wp:cNvGraphicFramePr>
              <a:graphicFrameLocks noChangeAspect="1"/>
            </wp:cNvGraphicFramePr>
            <a:graphic>
              <a:graphicData uri="http://schemas.openxmlformats.org/drawingml/2006/picture">
                <pic:pic>
                  <pic:nvPicPr>
                    <pic:cNvPr id="0" name="Table 1 6468.jpg"/>
                    <pic:cNvPicPr/>
                  </pic:nvPicPr>
                  <pic:blipFill>
                    <a:blip r:embed="rId2"/>
                    <a:stretch>
                      <a:fillRect/>
                    </a:stretch>
                  </pic:blipFill>
                  <pic:spPr>
                    <a:xfrm>
                      <a:off x="0" y="0"/>
                      <a:ext cx="5486400" cy="3922348"/>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6499274"/>
            <wp:docPr id="2" name="Picture 2"/>
            <wp:cNvGraphicFramePr>
              <a:graphicFrameLocks noChangeAspect="1"/>
            </wp:cNvGraphicFramePr>
            <a:graphic>
              <a:graphicData uri="http://schemas.openxmlformats.org/drawingml/2006/picture">
                <pic:pic>
                  <pic:nvPicPr>
                    <pic:cNvPr id="0" name="Table 2 6468.jpg"/>
                    <pic:cNvPicPr/>
                  </pic:nvPicPr>
                  <pic:blipFill>
                    <a:blip r:embed="rId3"/>
                    <a:stretch>
                      <a:fillRect/>
                    </a:stretch>
                  </pic:blipFill>
                  <pic:spPr>
                    <a:xfrm>
                      <a:off x="0" y="0"/>
                      <a:ext cx="5486400" cy="6499274"/>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3187887"/>
            <wp:docPr id="3" name="Picture 3"/>
            <wp:cNvGraphicFramePr>
              <a:graphicFrameLocks noChangeAspect="1"/>
            </wp:cNvGraphicFramePr>
            <a:graphic>
              <a:graphicData uri="http://schemas.openxmlformats.org/drawingml/2006/picture">
                <pic:pic>
                  <pic:nvPicPr>
                    <pic:cNvPr id="0" name="Table 3 6468.jpg"/>
                    <pic:cNvPicPr/>
                  </pic:nvPicPr>
                  <pic:blipFill>
                    <a:blip r:embed="rId4"/>
                    <a:stretch>
                      <a:fillRect/>
                    </a:stretch>
                  </pic:blipFill>
                  <pic:spPr>
                    <a:xfrm>
                      <a:off x="0" y="0"/>
                      <a:ext cx="5486400" cy="3187887"/>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5288797"/>
            <wp:docPr id="4" name="Picture 4"/>
            <wp:cNvGraphicFramePr>
              <a:graphicFrameLocks noChangeAspect="1"/>
            </wp:cNvGraphicFramePr>
            <a:graphic>
              <a:graphicData uri="http://schemas.openxmlformats.org/drawingml/2006/picture">
                <pic:pic>
                  <pic:nvPicPr>
                    <pic:cNvPr id="0" name="Table 4 6468.jpg"/>
                    <pic:cNvPicPr/>
                  </pic:nvPicPr>
                  <pic:blipFill>
                    <a:blip r:embed="rId5"/>
                    <a:stretch>
                      <a:fillRect/>
                    </a:stretch>
                  </pic:blipFill>
                  <pic:spPr>
                    <a:xfrm>
                      <a:off x="0" y="0"/>
                      <a:ext cx="5486400" cy="5288797"/>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5443952"/>
            <wp:docPr id="5" name="Picture 5"/>
            <wp:cNvGraphicFramePr>
              <a:graphicFrameLocks noChangeAspect="1"/>
            </wp:cNvGraphicFramePr>
            <a:graphic>
              <a:graphicData uri="http://schemas.openxmlformats.org/drawingml/2006/picture">
                <pic:pic>
                  <pic:nvPicPr>
                    <pic:cNvPr id="0" name="Table 5a 6468.jpg"/>
                    <pic:cNvPicPr/>
                  </pic:nvPicPr>
                  <pic:blipFill>
                    <a:blip r:embed="rId6"/>
                    <a:stretch>
                      <a:fillRect/>
                    </a:stretch>
                  </pic:blipFill>
                  <pic:spPr>
                    <a:xfrm>
                      <a:off x="0" y="0"/>
                      <a:ext cx="5486400" cy="5443952"/>
                    </a:xfrm>
                    <a:prstGeom prst="rect"/>
                  </pic:spPr>
                </pic:pic>
              </a:graphicData>
            </a:graphic>
          </wp:inline>
        </w:drawing>
      </w:r>
    </w:p>
    <w:p>
      <w:r>
        <w:drawing>
          <wp:inline xmlns:wp="http://schemas.openxmlformats.org/drawingml/2006/wordprocessingDrawing" xmlns:a="http://schemas.openxmlformats.org/drawingml/2006/main" xmlns:pic="http://schemas.openxmlformats.org/drawingml/2006/picture" xmlns:r="http://schemas.openxmlformats.org/officeDocument/2006/relationships">
            <wp:extent cx="5486400" cy="1321771"/>
            <wp:docPr id="6" name="Picture 6"/>
            <wp:cNvGraphicFramePr>
              <a:graphicFrameLocks noChangeAspect="1"/>
            </wp:cNvGraphicFramePr>
            <a:graphic>
              <a:graphicData uri="http://schemas.openxmlformats.org/drawingml/2006/picture">
                <pic:pic>
                  <pic:nvPicPr>
                    <pic:cNvPr id="0" name="Table 5b 6468.jpg"/>
                    <pic:cNvPicPr/>
                  </pic:nvPicPr>
                  <pic:blipFill>
                    <a:blip r:embed="rId7"/>
                    <a:stretch>
                      <a:fillRect/>
                    </a:stretch>
                  </pic:blipFill>
                  <pic:spPr>
                    <a:xfrm>
                      <a:off x="0" y="0"/>
                      <a:ext cx="5486400" cy="1321771"/>
                    </a:xfrm>
                    <a:prstGeom prst="rect"/>
                  </pic:spPr>
                </pic:pic>
              </a:graphicData>
            </a:graphic>
          </wp:inline>
        </w:drawing>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g"/><Relationship Id="rId3" Type="http://schemas.openxmlformats.org/officeDocument/2006/relationships/image" Target="media/image2.jpg"/><Relationship Id="rId4" Type="http://schemas.openxmlformats.org/officeDocument/2006/relationships/image" Target="media/image3.jpg"/><Relationship Id="rId5" Type="http://schemas.openxmlformats.org/officeDocument/2006/relationships/image" Target="media/image4.jpg"/><Relationship Id="rId6" Type="http://schemas.openxmlformats.org/officeDocument/2006/relationships/image" Target="media/image5.jpg"/><Relationship Id="rId7" Type="http://schemas.openxmlformats.org/officeDocument/2006/relationships/image" Target="media/image6.jpg"/></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